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0082CD" w14:textId="5F982AAA" w:rsidR="00200F91" w:rsidRPr="00AC1B77" w:rsidRDefault="00185555" w:rsidP="00AC1B77">
      <w:pPr>
        <w:spacing w:after="0" w:line="240" w:lineRule="auto"/>
        <w:ind w:left="1440"/>
        <w:jc w:val="center"/>
        <w:rPr>
          <w:rFonts w:ascii="Arial" w:eastAsia="Times New Roman" w:hAnsi="Arial" w:cs="Arial"/>
          <w:b/>
          <w:bCs/>
          <w:color w:val="000000"/>
          <w:lang w:eastAsia="fr-FR"/>
        </w:rPr>
      </w:pPr>
      <w:bookmarkStart w:id="0" w:name="_GoBack"/>
      <w:bookmarkEnd w:id="0"/>
      <w:r>
        <w:rPr>
          <w:rFonts w:ascii="Arial" w:eastAsia="Times New Roman" w:hAnsi="Arial" w:cs="Arial"/>
          <w:b/>
          <w:bCs/>
          <w:color w:val="000000"/>
          <w:lang w:eastAsia="fr-FR"/>
        </w:rPr>
        <w:t xml:space="preserve"> </w:t>
      </w:r>
      <w:r w:rsidR="00200F91" w:rsidRPr="00AC1B77">
        <w:rPr>
          <w:rFonts w:ascii="Arial" w:eastAsia="Times New Roman" w:hAnsi="Arial" w:cs="Arial"/>
          <w:b/>
          <w:bCs/>
          <w:noProof/>
          <w:color w:val="000000"/>
          <w:lang w:val="en-GB" w:eastAsia="en-GB"/>
        </w:rPr>
        <w:drawing>
          <wp:inline distT="0" distB="0" distL="0" distR="0" wp14:anchorId="07374CB3" wp14:editId="6F861FBB">
            <wp:extent cx="2857500" cy="1209675"/>
            <wp:effectExtent l="0" t="0" r="0" b="0"/>
            <wp:docPr id="2" name="Image 2" descr="Accueil - La FÉDÉE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ueil - La FÉDÉE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209675"/>
                    </a:xfrm>
                    <a:prstGeom prst="rect">
                      <a:avLst/>
                    </a:prstGeom>
                    <a:noFill/>
                    <a:ln>
                      <a:noFill/>
                    </a:ln>
                  </pic:spPr>
                </pic:pic>
              </a:graphicData>
            </a:graphic>
          </wp:inline>
        </w:drawing>
      </w:r>
    </w:p>
    <w:p w14:paraId="076821EF" w14:textId="77777777" w:rsidR="00BF6703" w:rsidRPr="00AC1B77" w:rsidRDefault="00BF6703" w:rsidP="00AC1B77">
      <w:pPr>
        <w:spacing w:after="0" w:line="240" w:lineRule="auto"/>
        <w:ind w:left="1440"/>
        <w:rPr>
          <w:rFonts w:ascii="Arial" w:eastAsia="Times New Roman" w:hAnsi="Arial" w:cs="Arial"/>
          <w:b/>
          <w:bCs/>
          <w:color w:val="000000"/>
          <w:lang w:eastAsia="fr-FR"/>
        </w:rPr>
      </w:pPr>
    </w:p>
    <w:p w14:paraId="3B82FD44" w14:textId="5C3F884A" w:rsidR="00200F91" w:rsidRPr="00AC1B77" w:rsidRDefault="00200F91" w:rsidP="00AC1B77">
      <w:pPr>
        <w:spacing w:after="0" w:line="240" w:lineRule="auto"/>
        <w:jc w:val="both"/>
        <w:rPr>
          <w:rFonts w:ascii="Arial" w:hAnsi="Arial" w:cs="Arial"/>
          <w:b/>
          <w:sz w:val="32"/>
        </w:rPr>
      </w:pPr>
      <w:r w:rsidRPr="00AC1B77">
        <w:rPr>
          <w:rFonts w:ascii="Arial" w:hAnsi="Arial" w:cs="Arial"/>
          <w:b/>
          <w:sz w:val="32"/>
        </w:rPr>
        <w:t>Rapport alternatif de la Fédé</w:t>
      </w:r>
      <w:r w:rsidR="003E07CF" w:rsidRPr="00AC1B77">
        <w:rPr>
          <w:rFonts w:ascii="Arial" w:hAnsi="Arial" w:cs="Arial"/>
          <w:b/>
          <w:sz w:val="32"/>
        </w:rPr>
        <w:t xml:space="preserve"> 100% handinamique </w:t>
      </w:r>
      <w:r w:rsidRPr="00AC1B77">
        <w:rPr>
          <w:rFonts w:ascii="Arial" w:hAnsi="Arial" w:cs="Arial"/>
          <w:b/>
          <w:sz w:val="32"/>
        </w:rPr>
        <w:t xml:space="preserve">au Comité </w:t>
      </w:r>
      <w:r w:rsidR="000509D9">
        <w:rPr>
          <w:rFonts w:ascii="Arial" w:hAnsi="Arial" w:cs="Arial"/>
          <w:b/>
          <w:sz w:val="32"/>
        </w:rPr>
        <w:t>r</w:t>
      </w:r>
      <w:r w:rsidR="0072313C">
        <w:rPr>
          <w:rFonts w:ascii="Arial" w:hAnsi="Arial" w:cs="Arial"/>
          <w:b/>
          <w:sz w:val="32"/>
        </w:rPr>
        <w:t>e</w:t>
      </w:r>
      <w:r w:rsidR="000509D9">
        <w:rPr>
          <w:rFonts w:ascii="Arial" w:hAnsi="Arial" w:cs="Arial"/>
          <w:b/>
          <w:sz w:val="32"/>
        </w:rPr>
        <w:t>lative aux Droit des Personnes Handicapées</w:t>
      </w:r>
      <w:r w:rsidRPr="00AC1B77">
        <w:rPr>
          <w:rFonts w:ascii="Arial" w:hAnsi="Arial" w:cs="Arial"/>
          <w:b/>
          <w:sz w:val="32"/>
        </w:rPr>
        <w:t xml:space="preserve"> des Nations Unies en vue de l’examen de l’État français </w:t>
      </w:r>
    </w:p>
    <w:sdt>
      <w:sdtPr>
        <w:rPr>
          <w:rFonts w:ascii="Arial" w:eastAsiaTheme="minorHAnsi" w:hAnsi="Arial" w:cs="Arial"/>
          <w:b/>
          <w:color w:val="auto"/>
          <w:sz w:val="22"/>
          <w:szCs w:val="22"/>
          <w:lang w:eastAsia="en-US"/>
        </w:rPr>
        <w:id w:val="-1765597120"/>
        <w:docPartObj>
          <w:docPartGallery w:val="Table of Contents"/>
          <w:docPartUnique/>
        </w:docPartObj>
      </w:sdtPr>
      <w:sdtEndPr>
        <w:rPr>
          <w:bCs/>
        </w:rPr>
      </w:sdtEndPr>
      <w:sdtContent>
        <w:p w14:paraId="2B3AE72E" w14:textId="77777777" w:rsidR="00200F91" w:rsidRPr="00AC1B77" w:rsidRDefault="00200F91" w:rsidP="00AC1B77">
          <w:pPr>
            <w:pStyle w:val="TOCHeading"/>
            <w:spacing w:line="240" w:lineRule="auto"/>
            <w:rPr>
              <w:rFonts w:ascii="Arial" w:hAnsi="Arial" w:cs="Arial"/>
              <w:b/>
              <w:color w:val="auto"/>
            </w:rPr>
          </w:pPr>
          <w:r w:rsidRPr="00AC1B77">
            <w:rPr>
              <w:rFonts w:ascii="Arial" w:hAnsi="Arial" w:cs="Arial"/>
              <w:b/>
              <w:color w:val="auto"/>
            </w:rPr>
            <w:t>Table des matières</w:t>
          </w:r>
        </w:p>
        <w:p w14:paraId="6F1D2A96" w14:textId="73584695" w:rsidR="00BA6ED0" w:rsidRDefault="00200F91">
          <w:pPr>
            <w:pStyle w:val="TOC1"/>
            <w:rPr>
              <w:rFonts w:eastAsiaTheme="minorEastAsia"/>
              <w:b w:val="0"/>
            </w:rPr>
          </w:pPr>
          <w:r w:rsidRPr="00AC1B77">
            <w:rPr>
              <w:rFonts w:ascii="Arial" w:hAnsi="Arial" w:cs="Arial"/>
            </w:rPr>
            <w:fldChar w:fldCharType="begin"/>
          </w:r>
          <w:r w:rsidRPr="00AC1B77">
            <w:rPr>
              <w:rFonts w:ascii="Arial" w:hAnsi="Arial" w:cs="Arial"/>
            </w:rPr>
            <w:instrText xml:space="preserve"> TOC \o "1-3" \h \z \u </w:instrText>
          </w:r>
          <w:r w:rsidRPr="00AC1B77">
            <w:rPr>
              <w:rFonts w:ascii="Arial" w:hAnsi="Arial" w:cs="Arial"/>
            </w:rPr>
            <w:fldChar w:fldCharType="separate"/>
          </w:r>
          <w:hyperlink w:anchor="_Toc79155621" w:history="1">
            <w:r w:rsidR="00BA6ED0" w:rsidRPr="00452FFF">
              <w:rPr>
                <w:rStyle w:val="Hyperlink"/>
                <w:rFonts w:cs="Arial"/>
              </w:rPr>
              <w:t>Résumée des recommandations que la Fédé 100 % handinamique propose que le Comité adresse à l´Etat français</w:t>
            </w:r>
            <w:r w:rsidR="00BA6ED0">
              <w:rPr>
                <w:webHidden/>
              </w:rPr>
              <w:tab/>
            </w:r>
            <w:r w:rsidR="00BA6ED0" w:rsidRPr="00BA6ED0">
              <w:rPr>
                <w:b w:val="0"/>
                <w:webHidden/>
              </w:rPr>
              <w:fldChar w:fldCharType="begin"/>
            </w:r>
            <w:r w:rsidR="00BA6ED0" w:rsidRPr="00BA6ED0">
              <w:rPr>
                <w:b w:val="0"/>
                <w:webHidden/>
              </w:rPr>
              <w:instrText xml:space="preserve"> PAGEREF _Toc79155621 \h </w:instrText>
            </w:r>
            <w:r w:rsidR="00BA6ED0" w:rsidRPr="00BA6ED0">
              <w:rPr>
                <w:b w:val="0"/>
                <w:webHidden/>
              </w:rPr>
            </w:r>
            <w:r w:rsidR="00BA6ED0" w:rsidRPr="00BA6ED0">
              <w:rPr>
                <w:b w:val="0"/>
                <w:webHidden/>
              </w:rPr>
              <w:fldChar w:fldCharType="separate"/>
            </w:r>
            <w:r w:rsidR="00BA6ED0" w:rsidRPr="00BA6ED0">
              <w:rPr>
                <w:b w:val="0"/>
                <w:webHidden/>
              </w:rPr>
              <w:t>3</w:t>
            </w:r>
            <w:r w:rsidR="00BA6ED0" w:rsidRPr="00BA6ED0">
              <w:rPr>
                <w:b w:val="0"/>
                <w:webHidden/>
              </w:rPr>
              <w:fldChar w:fldCharType="end"/>
            </w:r>
          </w:hyperlink>
        </w:p>
        <w:p w14:paraId="4CF7BBDF" w14:textId="2D13AEB5" w:rsidR="00BA6ED0" w:rsidRDefault="009F63BA">
          <w:pPr>
            <w:pStyle w:val="TOC1"/>
            <w:rPr>
              <w:rFonts w:eastAsiaTheme="minorEastAsia"/>
              <w:b w:val="0"/>
            </w:rPr>
          </w:pPr>
          <w:hyperlink w:anchor="_Toc79155622" w:history="1">
            <w:r w:rsidR="00BA6ED0" w:rsidRPr="00452FFF">
              <w:rPr>
                <w:rStyle w:val="Hyperlink"/>
                <w:rFonts w:cs="Arial"/>
              </w:rPr>
              <w:t>Synthèse du rapport</w:t>
            </w:r>
            <w:r w:rsidR="00BA6ED0">
              <w:rPr>
                <w:webHidden/>
              </w:rPr>
              <w:tab/>
            </w:r>
            <w:r w:rsidR="00BA6ED0" w:rsidRPr="00BA6ED0">
              <w:rPr>
                <w:b w:val="0"/>
                <w:webHidden/>
              </w:rPr>
              <w:fldChar w:fldCharType="begin"/>
            </w:r>
            <w:r w:rsidR="00BA6ED0" w:rsidRPr="00BA6ED0">
              <w:rPr>
                <w:b w:val="0"/>
                <w:webHidden/>
              </w:rPr>
              <w:instrText xml:space="preserve"> PAGEREF _Toc79155622 \h </w:instrText>
            </w:r>
            <w:r w:rsidR="00BA6ED0" w:rsidRPr="00BA6ED0">
              <w:rPr>
                <w:b w:val="0"/>
                <w:webHidden/>
              </w:rPr>
            </w:r>
            <w:r w:rsidR="00BA6ED0" w:rsidRPr="00BA6ED0">
              <w:rPr>
                <w:b w:val="0"/>
                <w:webHidden/>
              </w:rPr>
              <w:fldChar w:fldCharType="separate"/>
            </w:r>
            <w:r w:rsidR="00BA6ED0" w:rsidRPr="00BA6ED0">
              <w:rPr>
                <w:b w:val="0"/>
                <w:webHidden/>
              </w:rPr>
              <w:t>5</w:t>
            </w:r>
            <w:r w:rsidR="00BA6ED0" w:rsidRPr="00BA6ED0">
              <w:rPr>
                <w:b w:val="0"/>
                <w:webHidden/>
              </w:rPr>
              <w:fldChar w:fldCharType="end"/>
            </w:r>
          </w:hyperlink>
        </w:p>
        <w:p w14:paraId="56EF2BC2" w14:textId="23E371B5" w:rsidR="00BA6ED0" w:rsidRDefault="009F63BA">
          <w:pPr>
            <w:pStyle w:val="TOC1"/>
            <w:rPr>
              <w:rFonts w:eastAsiaTheme="minorEastAsia"/>
              <w:b w:val="0"/>
            </w:rPr>
          </w:pPr>
          <w:hyperlink w:anchor="_Toc79155623" w:history="1">
            <w:r w:rsidR="00BA6ED0" w:rsidRPr="00452FFF">
              <w:rPr>
                <w:rStyle w:val="Hyperlink"/>
              </w:rPr>
              <w:t>Présentation de la Fédé 100 % handinamique</w:t>
            </w:r>
            <w:r w:rsidR="00BA6ED0">
              <w:rPr>
                <w:webHidden/>
              </w:rPr>
              <w:tab/>
            </w:r>
            <w:r w:rsidR="00BA6ED0" w:rsidRPr="00BA6ED0">
              <w:rPr>
                <w:b w:val="0"/>
                <w:webHidden/>
              </w:rPr>
              <w:fldChar w:fldCharType="begin"/>
            </w:r>
            <w:r w:rsidR="00BA6ED0" w:rsidRPr="00BA6ED0">
              <w:rPr>
                <w:b w:val="0"/>
                <w:webHidden/>
              </w:rPr>
              <w:instrText xml:space="preserve"> PAGEREF _Toc79155623 \h </w:instrText>
            </w:r>
            <w:r w:rsidR="00BA6ED0" w:rsidRPr="00BA6ED0">
              <w:rPr>
                <w:b w:val="0"/>
                <w:webHidden/>
              </w:rPr>
            </w:r>
            <w:r w:rsidR="00BA6ED0" w:rsidRPr="00BA6ED0">
              <w:rPr>
                <w:b w:val="0"/>
                <w:webHidden/>
              </w:rPr>
              <w:fldChar w:fldCharType="separate"/>
            </w:r>
            <w:r w:rsidR="00BA6ED0" w:rsidRPr="00BA6ED0">
              <w:rPr>
                <w:b w:val="0"/>
                <w:webHidden/>
              </w:rPr>
              <w:t>6</w:t>
            </w:r>
            <w:r w:rsidR="00BA6ED0" w:rsidRPr="00BA6ED0">
              <w:rPr>
                <w:b w:val="0"/>
                <w:webHidden/>
              </w:rPr>
              <w:fldChar w:fldCharType="end"/>
            </w:r>
          </w:hyperlink>
        </w:p>
        <w:p w14:paraId="306E91D6" w14:textId="27B94101" w:rsidR="00BA6ED0" w:rsidRDefault="009F63BA">
          <w:pPr>
            <w:pStyle w:val="TOC1"/>
            <w:rPr>
              <w:rFonts w:eastAsiaTheme="minorEastAsia"/>
              <w:b w:val="0"/>
            </w:rPr>
          </w:pPr>
          <w:hyperlink w:anchor="_Toc79155624" w:history="1">
            <w:r w:rsidR="00BA6ED0" w:rsidRPr="00452FFF">
              <w:rPr>
                <w:rStyle w:val="Hyperlink"/>
                <w:rFonts w:cs="Arial"/>
              </w:rPr>
              <w:t>Principaux sujets de préoccupation et recommandations</w:t>
            </w:r>
            <w:r w:rsidR="00BA6ED0">
              <w:rPr>
                <w:webHidden/>
              </w:rPr>
              <w:tab/>
            </w:r>
            <w:r w:rsidR="00BA6ED0" w:rsidRPr="00BA6ED0">
              <w:rPr>
                <w:b w:val="0"/>
                <w:webHidden/>
              </w:rPr>
              <w:fldChar w:fldCharType="begin"/>
            </w:r>
            <w:r w:rsidR="00BA6ED0" w:rsidRPr="00BA6ED0">
              <w:rPr>
                <w:b w:val="0"/>
                <w:webHidden/>
              </w:rPr>
              <w:instrText xml:space="preserve"> PAGEREF _Toc79155624 \h </w:instrText>
            </w:r>
            <w:r w:rsidR="00BA6ED0" w:rsidRPr="00BA6ED0">
              <w:rPr>
                <w:b w:val="0"/>
                <w:webHidden/>
              </w:rPr>
            </w:r>
            <w:r w:rsidR="00BA6ED0" w:rsidRPr="00BA6ED0">
              <w:rPr>
                <w:b w:val="0"/>
                <w:webHidden/>
              </w:rPr>
              <w:fldChar w:fldCharType="separate"/>
            </w:r>
            <w:r w:rsidR="00BA6ED0" w:rsidRPr="00BA6ED0">
              <w:rPr>
                <w:b w:val="0"/>
                <w:webHidden/>
              </w:rPr>
              <w:t>9</w:t>
            </w:r>
            <w:r w:rsidR="00BA6ED0" w:rsidRPr="00BA6ED0">
              <w:rPr>
                <w:b w:val="0"/>
                <w:webHidden/>
              </w:rPr>
              <w:fldChar w:fldCharType="end"/>
            </w:r>
          </w:hyperlink>
        </w:p>
        <w:p w14:paraId="1CDD88D9" w14:textId="18F3DDF2" w:rsidR="00BA6ED0" w:rsidRDefault="009F63BA">
          <w:pPr>
            <w:pStyle w:val="TOC1"/>
            <w:rPr>
              <w:rFonts w:eastAsiaTheme="minorEastAsia"/>
              <w:b w:val="0"/>
            </w:rPr>
          </w:pPr>
          <w:hyperlink w:anchor="_Toc79155625" w:history="1">
            <w:r w:rsidR="00BA6ED0" w:rsidRPr="00452FFF">
              <w:rPr>
                <w:rStyle w:val="Hyperlink"/>
                <w:rFonts w:cs="Arial"/>
              </w:rPr>
              <w:t>1- Gouvernance - Articles 1 à 4</w:t>
            </w:r>
            <w:r w:rsidR="00BA6ED0">
              <w:rPr>
                <w:webHidden/>
              </w:rPr>
              <w:tab/>
            </w:r>
            <w:r w:rsidR="00BA6ED0" w:rsidRPr="00BA6ED0">
              <w:rPr>
                <w:b w:val="0"/>
                <w:webHidden/>
              </w:rPr>
              <w:fldChar w:fldCharType="begin"/>
            </w:r>
            <w:r w:rsidR="00BA6ED0" w:rsidRPr="00BA6ED0">
              <w:rPr>
                <w:b w:val="0"/>
                <w:webHidden/>
              </w:rPr>
              <w:instrText xml:space="preserve"> PAGEREF _Toc79155625 \h </w:instrText>
            </w:r>
            <w:r w:rsidR="00BA6ED0" w:rsidRPr="00BA6ED0">
              <w:rPr>
                <w:b w:val="0"/>
                <w:webHidden/>
              </w:rPr>
            </w:r>
            <w:r w:rsidR="00BA6ED0" w:rsidRPr="00BA6ED0">
              <w:rPr>
                <w:b w:val="0"/>
                <w:webHidden/>
              </w:rPr>
              <w:fldChar w:fldCharType="separate"/>
            </w:r>
            <w:r w:rsidR="00BA6ED0" w:rsidRPr="00BA6ED0">
              <w:rPr>
                <w:b w:val="0"/>
                <w:webHidden/>
              </w:rPr>
              <w:t>9</w:t>
            </w:r>
            <w:r w:rsidR="00BA6ED0" w:rsidRPr="00BA6ED0">
              <w:rPr>
                <w:b w:val="0"/>
                <w:webHidden/>
              </w:rPr>
              <w:fldChar w:fldCharType="end"/>
            </w:r>
          </w:hyperlink>
        </w:p>
        <w:p w14:paraId="79D7B8F5" w14:textId="038D9F73" w:rsidR="00BA6ED0" w:rsidRDefault="009F63BA">
          <w:pPr>
            <w:pStyle w:val="TOC2"/>
            <w:tabs>
              <w:tab w:val="left" w:pos="660"/>
              <w:tab w:val="right" w:leader="dot" w:pos="9062"/>
            </w:tabs>
            <w:rPr>
              <w:rFonts w:eastAsiaTheme="minorEastAsia"/>
              <w:noProof/>
              <w:lang w:eastAsia="fr-FR"/>
            </w:rPr>
          </w:pPr>
          <w:hyperlink w:anchor="_Toc79155626" w:history="1">
            <w:r w:rsidR="00BA6ED0" w:rsidRPr="00452FFF">
              <w:rPr>
                <w:rStyle w:val="Hyperlink"/>
                <w:rFonts w:eastAsia="Times New Roman"/>
                <w:noProof/>
                <w:lang w:eastAsia="fr-FR"/>
              </w:rPr>
              <w:t>A-</w:t>
            </w:r>
            <w:r w:rsidR="00BA6ED0">
              <w:rPr>
                <w:rFonts w:eastAsiaTheme="minorEastAsia"/>
                <w:noProof/>
                <w:lang w:eastAsia="fr-FR"/>
              </w:rPr>
              <w:tab/>
            </w:r>
            <w:r w:rsidR="00BA6ED0" w:rsidRPr="00452FFF">
              <w:rPr>
                <w:rStyle w:val="Hyperlink"/>
                <w:rFonts w:eastAsia="Times New Roman"/>
                <w:noProof/>
                <w:lang w:eastAsia="fr-FR"/>
              </w:rPr>
              <w:t>Pour une participation effective des organisations de personnes handicapées à la construction des politiques qui les concernent</w:t>
            </w:r>
            <w:r w:rsidR="00BA6ED0">
              <w:rPr>
                <w:noProof/>
                <w:webHidden/>
              </w:rPr>
              <w:tab/>
            </w:r>
            <w:r w:rsidR="00BA6ED0">
              <w:rPr>
                <w:noProof/>
                <w:webHidden/>
              </w:rPr>
              <w:fldChar w:fldCharType="begin"/>
            </w:r>
            <w:r w:rsidR="00BA6ED0">
              <w:rPr>
                <w:noProof/>
                <w:webHidden/>
              </w:rPr>
              <w:instrText xml:space="preserve"> PAGEREF _Toc79155626 \h </w:instrText>
            </w:r>
            <w:r w:rsidR="00BA6ED0">
              <w:rPr>
                <w:noProof/>
                <w:webHidden/>
              </w:rPr>
            </w:r>
            <w:r w:rsidR="00BA6ED0">
              <w:rPr>
                <w:noProof/>
                <w:webHidden/>
              </w:rPr>
              <w:fldChar w:fldCharType="separate"/>
            </w:r>
            <w:r w:rsidR="00BA6ED0">
              <w:rPr>
                <w:noProof/>
                <w:webHidden/>
              </w:rPr>
              <w:t>9</w:t>
            </w:r>
            <w:r w:rsidR="00BA6ED0">
              <w:rPr>
                <w:noProof/>
                <w:webHidden/>
              </w:rPr>
              <w:fldChar w:fldCharType="end"/>
            </w:r>
          </w:hyperlink>
        </w:p>
        <w:p w14:paraId="63DF7DD2" w14:textId="368A69A8" w:rsidR="00BA6ED0" w:rsidRDefault="009F63BA">
          <w:pPr>
            <w:pStyle w:val="TOC2"/>
            <w:tabs>
              <w:tab w:val="left" w:pos="660"/>
              <w:tab w:val="right" w:leader="dot" w:pos="9062"/>
            </w:tabs>
            <w:rPr>
              <w:rFonts w:eastAsiaTheme="minorEastAsia"/>
              <w:noProof/>
              <w:lang w:eastAsia="fr-FR"/>
            </w:rPr>
          </w:pPr>
          <w:hyperlink w:anchor="_Toc79155627" w:history="1">
            <w:r w:rsidR="00BA6ED0" w:rsidRPr="00452FFF">
              <w:rPr>
                <w:rStyle w:val="Hyperlink"/>
                <w:rFonts w:eastAsia="Times New Roman"/>
                <w:noProof/>
                <w:lang w:eastAsia="fr-FR"/>
              </w:rPr>
              <w:t>B-</w:t>
            </w:r>
            <w:r w:rsidR="00BA6ED0">
              <w:rPr>
                <w:rFonts w:eastAsiaTheme="minorEastAsia"/>
                <w:noProof/>
                <w:lang w:eastAsia="fr-FR"/>
              </w:rPr>
              <w:tab/>
            </w:r>
            <w:r w:rsidR="00BA6ED0" w:rsidRPr="00452FFF">
              <w:rPr>
                <w:rStyle w:val="Hyperlink"/>
                <w:rFonts w:eastAsia="Times New Roman"/>
                <w:noProof/>
                <w:lang w:eastAsia="fr-FR"/>
              </w:rPr>
              <w:t>Un manque de distinction entre les associations de personnes handicapées et les organisations gestionnaires</w:t>
            </w:r>
            <w:r w:rsidR="00BA6ED0">
              <w:rPr>
                <w:noProof/>
                <w:webHidden/>
              </w:rPr>
              <w:tab/>
            </w:r>
            <w:r w:rsidR="00BA6ED0">
              <w:rPr>
                <w:noProof/>
                <w:webHidden/>
              </w:rPr>
              <w:fldChar w:fldCharType="begin"/>
            </w:r>
            <w:r w:rsidR="00BA6ED0">
              <w:rPr>
                <w:noProof/>
                <w:webHidden/>
              </w:rPr>
              <w:instrText xml:space="preserve"> PAGEREF _Toc79155627 \h </w:instrText>
            </w:r>
            <w:r w:rsidR="00BA6ED0">
              <w:rPr>
                <w:noProof/>
                <w:webHidden/>
              </w:rPr>
            </w:r>
            <w:r w:rsidR="00BA6ED0">
              <w:rPr>
                <w:noProof/>
                <w:webHidden/>
              </w:rPr>
              <w:fldChar w:fldCharType="separate"/>
            </w:r>
            <w:r w:rsidR="00BA6ED0">
              <w:rPr>
                <w:noProof/>
                <w:webHidden/>
              </w:rPr>
              <w:t>9</w:t>
            </w:r>
            <w:r w:rsidR="00BA6ED0">
              <w:rPr>
                <w:noProof/>
                <w:webHidden/>
              </w:rPr>
              <w:fldChar w:fldCharType="end"/>
            </w:r>
          </w:hyperlink>
        </w:p>
        <w:p w14:paraId="0FEAD402" w14:textId="72047842" w:rsidR="00BA6ED0" w:rsidRDefault="009F63BA">
          <w:pPr>
            <w:pStyle w:val="TOC2"/>
            <w:tabs>
              <w:tab w:val="left" w:pos="660"/>
              <w:tab w:val="right" w:leader="dot" w:pos="9062"/>
            </w:tabs>
            <w:rPr>
              <w:rFonts w:eastAsiaTheme="minorEastAsia"/>
              <w:noProof/>
              <w:lang w:eastAsia="fr-FR"/>
            </w:rPr>
          </w:pPr>
          <w:hyperlink w:anchor="_Toc79155628" w:history="1">
            <w:r w:rsidR="00BA6ED0" w:rsidRPr="00452FFF">
              <w:rPr>
                <w:rStyle w:val="Hyperlink"/>
                <w:rFonts w:eastAsia="Times New Roman"/>
                <w:noProof/>
                <w:lang w:eastAsia="fr-FR"/>
              </w:rPr>
              <w:t>C-</w:t>
            </w:r>
            <w:r w:rsidR="00BA6ED0">
              <w:rPr>
                <w:rFonts w:eastAsiaTheme="minorEastAsia"/>
                <w:noProof/>
                <w:lang w:eastAsia="fr-FR"/>
              </w:rPr>
              <w:tab/>
            </w:r>
            <w:r w:rsidR="00BA6ED0" w:rsidRPr="00452FFF">
              <w:rPr>
                <w:rStyle w:val="Hyperlink"/>
                <w:rFonts w:eastAsia="Times New Roman"/>
                <w:noProof/>
                <w:lang w:eastAsia="fr-FR"/>
              </w:rPr>
              <w:t>Plus d’équité nécessaire à court terme dans la représentation au sein du CNCPH</w:t>
            </w:r>
            <w:r w:rsidR="00BA6ED0">
              <w:rPr>
                <w:noProof/>
                <w:webHidden/>
              </w:rPr>
              <w:tab/>
            </w:r>
            <w:r w:rsidR="00BA6ED0">
              <w:rPr>
                <w:noProof/>
                <w:webHidden/>
              </w:rPr>
              <w:fldChar w:fldCharType="begin"/>
            </w:r>
            <w:r w:rsidR="00BA6ED0">
              <w:rPr>
                <w:noProof/>
                <w:webHidden/>
              </w:rPr>
              <w:instrText xml:space="preserve"> PAGEREF _Toc79155628 \h </w:instrText>
            </w:r>
            <w:r w:rsidR="00BA6ED0">
              <w:rPr>
                <w:noProof/>
                <w:webHidden/>
              </w:rPr>
            </w:r>
            <w:r w:rsidR="00BA6ED0">
              <w:rPr>
                <w:noProof/>
                <w:webHidden/>
              </w:rPr>
              <w:fldChar w:fldCharType="separate"/>
            </w:r>
            <w:r w:rsidR="00BA6ED0">
              <w:rPr>
                <w:noProof/>
                <w:webHidden/>
              </w:rPr>
              <w:t>11</w:t>
            </w:r>
            <w:r w:rsidR="00BA6ED0">
              <w:rPr>
                <w:noProof/>
                <w:webHidden/>
              </w:rPr>
              <w:fldChar w:fldCharType="end"/>
            </w:r>
          </w:hyperlink>
        </w:p>
        <w:p w14:paraId="3ED407B9" w14:textId="34A0C3C3" w:rsidR="00BA6ED0" w:rsidRDefault="009F63BA">
          <w:pPr>
            <w:pStyle w:val="TOC1"/>
            <w:rPr>
              <w:rFonts w:eastAsiaTheme="minorEastAsia"/>
              <w:b w:val="0"/>
            </w:rPr>
          </w:pPr>
          <w:hyperlink w:anchor="_Toc79155629" w:history="1">
            <w:r w:rsidR="00BA6ED0" w:rsidRPr="00452FFF">
              <w:rPr>
                <w:rStyle w:val="Hyperlink"/>
                <w:rFonts w:cs="Arial"/>
              </w:rPr>
              <w:t>2- Sensibilisation - Article 8</w:t>
            </w:r>
            <w:r w:rsidR="00BA6ED0">
              <w:rPr>
                <w:webHidden/>
              </w:rPr>
              <w:tab/>
            </w:r>
            <w:r w:rsidR="00BA6ED0" w:rsidRPr="00BA6ED0">
              <w:rPr>
                <w:b w:val="0"/>
                <w:webHidden/>
              </w:rPr>
              <w:fldChar w:fldCharType="begin"/>
            </w:r>
            <w:r w:rsidR="00BA6ED0" w:rsidRPr="00BA6ED0">
              <w:rPr>
                <w:b w:val="0"/>
                <w:webHidden/>
              </w:rPr>
              <w:instrText xml:space="preserve"> PAGEREF _Toc79155629 \h </w:instrText>
            </w:r>
            <w:r w:rsidR="00BA6ED0" w:rsidRPr="00BA6ED0">
              <w:rPr>
                <w:b w:val="0"/>
                <w:webHidden/>
              </w:rPr>
            </w:r>
            <w:r w:rsidR="00BA6ED0" w:rsidRPr="00BA6ED0">
              <w:rPr>
                <w:b w:val="0"/>
                <w:webHidden/>
              </w:rPr>
              <w:fldChar w:fldCharType="separate"/>
            </w:r>
            <w:r w:rsidR="00BA6ED0" w:rsidRPr="00BA6ED0">
              <w:rPr>
                <w:b w:val="0"/>
                <w:webHidden/>
              </w:rPr>
              <w:t>12</w:t>
            </w:r>
            <w:r w:rsidR="00BA6ED0" w:rsidRPr="00BA6ED0">
              <w:rPr>
                <w:b w:val="0"/>
                <w:webHidden/>
              </w:rPr>
              <w:fldChar w:fldCharType="end"/>
            </w:r>
          </w:hyperlink>
        </w:p>
        <w:p w14:paraId="67392A7B" w14:textId="65E44843" w:rsidR="00BA6ED0" w:rsidRDefault="009F63BA">
          <w:pPr>
            <w:pStyle w:val="TOC2"/>
            <w:tabs>
              <w:tab w:val="left" w:pos="660"/>
              <w:tab w:val="right" w:leader="dot" w:pos="9062"/>
            </w:tabs>
            <w:rPr>
              <w:rFonts w:eastAsiaTheme="minorEastAsia"/>
              <w:noProof/>
              <w:lang w:eastAsia="fr-FR"/>
            </w:rPr>
          </w:pPr>
          <w:hyperlink w:anchor="_Toc79155630" w:history="1">
            <w:r w:rsidR="00BA6ED0" w:rsidRPr="00452FFF">
              <w:rPr>
                <w:rStyle w:val="Hyperlink"/>
                <w:rFonts w:eastAsia="Times New Roman"/>
                <w:noProof/>
                <w:lang w:eastAsia="fr-FR"/>
              </w:rPr>
              <w:t>A-</w:t>
            </w:r>
            <w:r w:rsidR="00BA6ED0">
              <w:rPr>
                <w:rFonts w:eastAsiaTheme="minorEastAsia"/>
                <w:noProof/>
                <w:lang w:eastAsia="fr-FR"/>
              </w:rPr>
              <w:tab/>
            </w:r>
            <w:r w:rsidR="00BA6ED0" w:rsidRPr="00452FFF">
              <w:rPr>
                <w:rStyle w:val="Hyperlink"/>
                <w:rFonts w:eastAsia="Times New Roman"/>
                <w:noProof/>
                <w:lang w:eastAsia="fr-FR"/>
              </w:rPr>
              <w:t>Intégrer la notion du handicap dans le cadre du service sanitaire et sensibiliser sur les violences faites aux personnes en situation de handicap</w:t>
            </w:r>
            <w:r w:rsidR="00BA6ED0">
              <w:rPr>
                <w:noProof/>
                <w:webHidden/>
              </w:rPr>
              <w:tab/>
            </w:r>
            <w:r w:rsidR="00BA6ED0">
              <w:rPr>
                <w:noProof/>
                <w:webHidden/>
              </w:rPr>
              <w:fldChar w:fldCharType="begin"/>
            </w:r>
            <w:r w:rsidR="00BA6ED0">
              <w:rPr>
                <w:noProof/>
                <w:webHidden/>
              </w:rPr>
              <w:instrText xml:space="preserve"> PAGEREF _Toc79155630 \h </w:instrText>
            </w:r>
            <w:r w:rsidR="00BA6ED0">
              <w:rPr>
                <w:noProof/>
                <w:webHidden/>
              </w:rPr>
            </w:r>
            <w:r w:rsidR="00BA6ED0">
              <w:rPr>
                <w:noProof/>
                <w:webHidden/>
              </w:rPr>
              <w:fldChar w:fldCharType="separate"/>
            </w:r>
            <w:r w:rsidR="00BA6ED0">
              <w:rPr>
                <w:noProof/>
                <w:webHidden/>
              </w:rPr>
              <w:t>12</w:t>
            </w:r>
            <w:r w:rsidR="00BA6ED0">
              <w:rPr>
                <w:noProof/>
                <w:webHidden/>
              </w:rPr>
              <w:fldChar w:fldCharType="end"/>
            </w:r>
          </w:hyperlink>
        </w:p>
        <w:p w14:paraId="171FAE91" w14:textId="43101BA0" w:rsidR="00BA6ED0" w:rsidRDefault="009F63BA">
          <w:pPr>
            <w:pStyle w:val="TOC2"/>
            <w:tabs>
              <w:tab w:val="left" w:pos="660"/>
              <w:tab w:val="right" w:leader="dot" w:pos="9062"/>
            </w:tabs>
            <w:rPr>
              <w:rFonts w:eastAsiaTheme="minorEastAsia"/>
              <w:noProof/>
              <w:lang w:eastAsia="fr-FR"/>
            </w:rPr>
          </w:pPr>
          <w:hyperlink w:anchor="_Toc79155631" w:history="1">
            <w:r w:rsidR="00BA6ED0" w:rsidRPr="00452FFF">
              <w:rPr>
                <w:rStyle w:val="Hyperlink"/>
                <w:rFonts w:eastAsia="Times New Roman"/>
                <w:noProof/>
                <w:lang w:eastAsia="fr-FR"/>
              </w:rPr>
              <w:t>B-</w:t>
            </w:r>
            <w:r w:rsidR="00BA6ED0">
              <w:rPr>
                <w:rFonts w:eastAsiaTheme="minorEastAsia"/>
                <w:noProof/>
                <w:lang w:eastAsia="fr-FR"/>
              </w:rPr>
              <w:tab/>
            </w:r>
            <w:r w:rsidR="00BA6ED0" w:rsidRPr="00452FFF">
              <w:rPr>
                <w:rStyle w:val="Hyperlink"/>
                <w:rFonts w:eastAsia="Times New Roman"/>
                <w:noProof/>
                <w:lang w:eastAsia="fr-FR"/>
              </w:rPr>
              <w:t>Créer une formation universelle sur la sensibilisation au handicap</w:t>
            </w:r>
            <w:r w:rsidR="00BA6ED0">
              <w:rPr>
                <w:noProof/>
                <w:webHidden/>
              </w:rPr>
              <w:tab/>
            </w:r>
            <w:r w:rsidR="00BA6ED0">
              <w:rPr>
                <w:noProof/>
                <w:webHidden/>
              </w:rPr>
              <w:fldChar w:fldCharType="begin"/>
            </w:r>
            <w:r w:rsidR="00BA6ED0">
              <w:rPr>
                <w:noProof/>
                <w:webHidden/>
              </w:rPr>
              <w:instrText xml:space="preserve"> PAGEREF _Toc79155631 \h </w:instrText>
            </w:r>
            <w:r w:rsidR="00BA6ED0">
              <w:rPr>
                <w:noProof/>
                <w:webHidden/>
              </w:rPr>
            </w:r>
            <w:r w:rsidR="00BA6ED0">
              <w:rPr>
                <w:noProof/>
                <w:webHidden/>
              </w:rPr>
              <w:fldChar w:fldCharType="separate"/>
            </w:r>
            <w:r w:rsidR="00BA6ED0">
              <w:rPr>
                <w:noProof/>
                <w:webHidden/>
              </w:rPr>
              <w:t>13</w:t>
            </w:r>
            <w:r w:rsidR="00BA6ED0">
              <w:rPr>
                <w:noProof/>
                <w:webHidden/>
              </w:rPr>
              <w:fldChar w:fldCharType="end"/>
            </w:r>
          </w:hyperlink>
        </w:p>
        <w:p w14:paraId="3578AA26" w14:textId="19FBB6A0" w:rsidR="00BA6ED0" w:rsidRDefault="009F63BA">
          <w:pPr>
            <w:pStyle w:val="TOC1"/>
            <w:rPr>
              <w:rFonts w:eastAsiaTheme="minorEastAsia"/>
              <w:b w:val="0"/>
            </w:rPr>
          </w:pPr>
          <w:hyperlink w:anchor="_Toc79155632" w:history="1">
            <w:r w:rsidR="00BA6ED0" w:rsidRPr="00452FFF">
              <w:rPr>
                <w:rStyle w:val="Hyperlink"/>
                <w:rFonts w:cs="Arial"/>
              </w:rPr>
              <w:t>3- Accessibilité - Article 9</w:t>
            </w:r>
            <w:r w:rsidR="00BA6ED0">
              <w:rPr>
                <w:webHidden/>
              </w:rPr>
              <w:tab/>
            </w:r>
            <w:r w:rsidR="00BA6ED0" w:rsidRPr="00BA6ED0">
              <w:rPr>
                <w:b w:val="0"/>
                <w:webHidden/>
              </w:rPr>
              <w:fldChar w:fldCharType="begin"/>
            </w:r>
            <w:r w:rsidR="00BA6ED0" w:rsidRPr="00BA6ED0">
              <w:rPr>
                <w:b w:val="0"/>
                <w:webHidden/>
              </w:rPr>
              <w:instrText xml:space="preserve"> PAGEREF _Toc79155632 \h </w:instrText>
            </w:r>
            <w:r w:rsidR="00BA6ED0" w:rsidRPr="00BA6ED0">
              <w:rPr>
                <w:b w:val="0"/>
                <w:webHidden/>
              </w:rPr>
            </w:r>
            <w:r w:rsidR="00BA6ED0" w:rsidRPr="00BA6ED0">
              <w:rPr>
                <w:b w:val="0"/>
                <w:webHidden/>
              </w:rPr>
              <w:fldChar w:fldCharType="separate"/>
            </w:r>
            <w:r w:rsidR="00BA6ED0" w:rsidRPr="00BA6ED0">
              <w:rPr>
                <w:b w:val="0"/>
                <w:webHidden/>
              </w:rPr>
              <w:t>13</w:t>
            </w:r>
            <w:r w:rsidR="00BA6ED0" w:rsidRPr="00BA6ED0">
              <w:rPr>
                <w:b w:val="0"/>
                <w:webHidden/>
              </w:rPr>
              <w:fldChar w:fldCharType="end"/>
            </w:r>
          </w:hyperlink>
        </w:p>
        <w:p w14:paraId="7124337E" w14:textId="641D8633" w:rsidR="00BA6ED0" w:rsidRDefault="009F63BA">
          <w:pPr>
            <w:pStyle w:val="TOC2"/>
            <w:tabs>
              <w:tab w:val="left" w:pos="880"/>
              <w:tab w:val="right" w:leader="dot" w:pos="9062"/>
            </w:tabs>
            <w:rPr>
              <w:rFonts w:eastAsiaTheme="minorEastAsia"/>
              <w:noProof/>
              <w:lang w:eastAsia="fr-FR"/>
            </w:rPr>
          </w:pPr>
          <w:hyperlink w:anchor="_Toc79155633" w:history="1">
            <w:r w:rsidR="00BA6ED0" w:rsidRPr="00452FFF">
              <w:rPr>
                <w:rStyle w:val="Hyperlink"/>
                <w:rFonts w:ascii="Arial" w:eastAsia="Times New Roman" w:hAnsi="Arial" w:cs="Arial"/>
                <w:b/>
                <w:noProof/>
                <w:lang w:eastAsia="fr-FR"/>
              </w:rPr>
              <w:t>A-</w:t>
            </w:r>
            <w:r w:rsidR="00BA6ED0">
              <w:rPr>
                <w:rFonts w:eastAsiaTheme="minorEastAsia"/>
                <w:noProof/>
                <w:lang w:eastAsia="fr-FR"/>
              </w:rPr>
              <w:tab/>
            </w:r>
            <w:r w:rsidR="00BA6ED0" w:rsidRPr="00452FFF">
              <w:rPr>
                <w:rStyle w:val="Hyperlink"/>
                <w:rFonts w:ascii="Arial" w:eastAsia="Times New Roman" w:hAnsi="Arial" w:cs="Arial"/>
                <w:b/>
                <w:noProof/>
                <w:lang w:eastAsia="fr-FR"/>
              </w:rPr>
              <w:t>Intégrer l’accessibilité dans les standards normatifs internationaux</w:t>
            </w:r>
            <w:r w:rsidR="00BA6ED0">
              <w:rPr>
                <w:noProof/>
                <w:webHidden/>
              </w:rPr>
              <w:tab/>
            </w:r>
            <w:r w:rsidR="00BA6ED0">
              <w:rPr>
                <w:noProof/>
                <w:webHidden/>
              </w:rPr>
              <w:fldChar w:fldCharType="begin"/>
            </w:r>
            <w:r w:rsidR="00BA6ED0">
              <w:rPr>
                <w:noProof/>
                <w:webHidden/>
              </w:rPr>
              <w:instrText xml:space="preserve"> PAGEREF _Toc79155633 \h </w:instrText>
            </w:r>
            <w:r w:rsidR="00BA6ED0">
              <w:rPr>
                <w:noProof/>
                <w:webHidden/>
              </w:rPr>
            </w:r>
            <w:r w:rsidR="00BA6ED0">
              <w:rPr>
                <w:noProof/>
                <w:webHidden/>
              </w:rPr>
              <w:fldChar w:fldCharType="separate"/>
            </w:r>
            <w:r w:rsidR="00BA6ED0">
              <w:rPr>
                <w:noProof/>
                <w:webHidden/>
              </w:rPr>
              <w:t>13</w:t>
            </w:r>
            <w:r w:rsidR="00BA6ED0">
              <w:rPr>
                <w:noProof/>
                <w:webHidden/>
              </w:rPr>
              <w:fldChar w:fldCharType="end"/>
            </w:r>
          </w:hyperlink>
        </w:p>
        <w:p w14:paraId="14D851C0" w14:textId="7D331E7E" w:rsidR="00BA6ED0" w:rsidRDefault="009F63BA">
          <w:pPr>
            <w:pStyle w:val="TOC2"/>
            <w:tabs>
              <w:tab w:val="left" w:pos="660"/>
              <w:tab w:val="right" w:leader="dot" w:pos="9062"/>
            </w:tabs>
            <w:rPr>
              <w:rFonts w:eastAsiaTheme="minorEastAsia"/>
              <w:noProof/>
              <w:lang w:eastAsia="fr-FR"/>
            </w:rPr>
          </w:pPr>
          <w:hyperlink w:anchor="_Toc79155634" w:history="1">
            <w:r w:rsidR="00BA6ED0" w:rsidRPr="00452FFF">
              <w:rPr>
                <w:rStyle w:val="Hyperlink"/>
                <w:rFonts w:eastAsia="Times New Roman"/>
                <w:noProof/>
                <w:lang w:eastAsia="fr-FR"/>
              </w:rPr>
              <w:t>B-</w:t>
            </w:r>
            <w:r w:rsidR="00BA6ED0">
              <w:rPr>
                <w:rFonts w:eastAsiaTheme="minorEastAsia"/>
                <w:noProof/>
                <w:lang w:eastAsia="fr-FR"/>
              </w:rPr>
              <w:tab/>
            </w:r>
            <w:r w:rsidR="00BA6ED0" w:rsidRPr="00452FFF">
              <w:rPr>
                <w:rStyle w:val="Hyperlink"/>
                <w:rFonts w:eastAsia="Times New Roman"/>
                <w:noProof/>
                <w:lang w:eastAsia="fr-FR"/>
              </w:rPr>
              <w:t>Améliorer l’accessibilité universelle et numérique</w:t>
            </w:r>
            <w:r w:rsidR="00BA6ED0">
              <w:rPr>
                <w:noProof/>
                <w:webHidden/>
              </w:rPr>
              <w:tab/>
            </w:r>
            <w:r w:rsidR="00BA6ED0">
              <w:rPr>
                <w:noProof/>
                <w:webHidden/>
              </w:rPr>
              <w:fldChar w:fldCharType="begin"/>
            </w:r>
            <w:r w:rsidR="00BA6ED0">
              <w:rPr>
                <w:noProof/>
                <w:webHidden/>
              </w:rPr>
              <w:instrText xml:space="preserve"> PAGEREF _Toc79155634 \h </w:instrText>
            </w:r>
            <w:r w:rsidR="00BA6ED0">
              <w:rPr>
                <w:noProof/>
                <w:webHidden/>
              </w:rPr>
            </w:r>
            <w:r w:rsidR="00BA6ED0">
              <w:rPr>
                <w:noProof/>
                <w:webHidden/>
              </w:rPr>
              <w:fldChar w:fldCharType="separate"/>
            </w:r>
            <w:r w:rsidR="00BA6ED0">
              <w:rPr>
                <w:noProof/>
                <w:webHidden/>
              </w:rPr>
              <w:t>14</w:t>
            </w:r>
            <w:r w:rsidR="00BA6ED0">
              <w:rPr>
                <w:noProof/>
                <w:webHidden/>
              </w:rPr>
              <w:fldChar w:fldCharType="end"/>
            </w:r>
          </w:hyperlink>
        </w:p>
        <w:p w14:paraId="49C4F8A8" w14:textId="575D8E23" w:rsidR="00BA6ED0" w:rsidRDefault="009F63BA">
          <w:pPr>
            <w:pStyle w:val="TOC2"/>
            <w:tabs>
              <w:tab w:val="left" w:pos="660"/>
              <w:tab w:val="right" w:leader="dot" w:pos="9062"/>
            </w:tabs>
            <w:rPr>
              <w:rFonts w:eastAsiaTheme="minorEastAsia"/>
              <w:noProof/>
              <w:lang w:eastAsia="fr-FR"/>
            </w:rPr>
          </w:pPr>
          <w:hyperlink w:anchor="_Toc79155635" w:history="1">
            <w:r w:rsidR="00BA6ED0" w:rsidRPr="00452FFF">
              <w:rPr>
                <w:rStyle w:val="Hyperlink"/>
                <w:rFonts w:eastAsia="Times New Roman"/>
                <w:noProof/>
                <w:lang w:eastAsia="fr-FR"/>
              </w:rPr>
              <w:t>C-</w:t>
            </w:r>
            <w:r w:rsidR="00BA6ED0">
              <w:rPr>
                <w:rFonts w:eastAsiaTheme="minorEastAsia"/>
                <w:noProof/>
                <w:lang w:eastAsia="fr-FR"/>
              </w:rPr>
              <w:tab/>
            </w:r>
            <w:r w:rsidR="00BA6ED0" w:rsidRPr="00452FFF">
              <w:rPr>
                <w:rStyle w:val="Hyperlink"/>
                <w:rFonts w:eastAsia="Times New Roman"/>
                <w:noProof/>
                <w:lang w:eastAsia="fr-FR"/>
              </w:rPr>
              <w:t>Développer des logiciels métiers accessibles</w:t>
            </w:r>
            <w:r w:rsidR="00BA6ED0">
              <w:rPr>
                <w:noProof/>
                <w:webHidden/>
              </w:rPr>
              <w:tab/>
            </w:r>
            <w:r w:rsidR="00BA6ED0">
              <w:rPr>
                <w:noProof/>
                <w:webHidden/>
              </w:rPr>
              <w:fldChar w:fldCharType="begin"/>
            </w:r>
            <w:r w:rsidR="00BA6ED0">
              <w:rPr>
                <w:noProof/>
                <w:webHidden/>
              </w:rPr>
              <w:instrText xml:space="preserve"> PAGEREF _Toc79155635 \h </w:instrText>
            </w:r>
            <w:r w:rsidR="00BA6ED0">
              <w:rPr>
                <w:noProof/>
                <w:webHidden/>
              </w:rPr>
            </w:r>
            <w:r w:rsidR="00BA6ED0">
              <w:rPr>
                <w:noProof/>
                <w:webHidden/>
              </w:rPr>
              <w:fldChar w:fldCharType="separate"/>
            </w:r>
            <w:r w:rsidR="00BA6ED0">
              <w:rPr>
                <w:noProof/>
                <w:webHidden/>
              </w:rPr>
              <w:t>15</w:t>
            </w:r>
            <w:r w:rsidR="00BA6ED0">
              <w:rPr>
                <w:noProof/>
                <w:webHidden/>
              </w:rPr>
              <w:fldChar w:fldCharType="end"/>
            </w:r>
          </w:hyperlink>
        </w:p>
        <w:p w14:paraId="248430EE" w14:textId="6CD5CA3E" w:rsidR="00BA6ED0" w:rsidRDefault="009F63BA">
          <w:pPr>
            <w:pStyle w:val="TOC2"/>
            <w:tabs>
              <w:tab w:val="left" w:pos="660"/>
              <w:tab w:val="right" w:leader="dot" w:pos="9062"/>
            </w:tabs>
            <w:rPr>
              <w:rFonts w:eastAsiaTheme="minorEastAsia"/>
              <w:noProof/>
              <w:lang w:eastAsia="fr-FR"/>
            </w:rPr>
          </w:pPr>
          <w:hyperlink w:anchor="_Toc79155636" w:history="1">
            <w:r w:rsidR="00BA6ED0" w:rsidRPr="00452FFF">
              <w:rPr>
                <w:rStyle w:val="Hyperlink"/>
                <w:rFonts w:eastAsia="Times New Roman"/>
                <w:noProof/>
                <w:lang w:eastAsia="fr-FR"/>
              </w:rPr>
              <w:t>D-</w:t>
            </w:r>
            <w:r w:rsidR="00BA6ED0">
              <w:rPr>
                <w:rFonts w:eastAsiaTheme="minorEastAsia"/>
                <w:noProof/>
                <w:lang w:eastAsia="fr-FR"/>
              </w:rPr>
              <w:tab/>
            </w:r>
            <w:r w:rsidR="00BA6ED0" w:rsidRPr="00452FFF">
              <w:rPr>
                <w:rStyle w:val="Hyperlink"/>
                <w:rFonts w:eastAsia="Times New Roman"/>
                <w:noProof/>
                <w:lang w:eastAsia="fr-FR"/>
              </w:rPr>
              <w:t>L’accessibilité numérique, condition à l’octroi de subventions publiques</w:t>
            </w:r>
            <w:r w:rsidR="00BA6ED0">
              <w:rPr>
                <w:noProof/>
                <w:webHidden/>
              </w:rPr>
              <w:tab/>
            </w:r>
            <w:r w:rsidR="00BA6ED0">
              <w:rPr>
                <w:noProof/>
                <w:webHidden/>
              </w:rPr>
              <w:fldChar w:fldCharType="begin"/>
            </w:r>
            <w:r w:rsidR="00BA6ED0">
              <w:rPr>
                <w:noProof/>
                <w:webHidden/>
              </w:rPr>
              <w:instrText xml:space="preserve"> PAGEREF _Toc79155636 \h </w:instrText>
            </w:r>
            <w:r w:rsidR="00BA6ED0">
              <w:rPr>
                <w:noProof/>
                <w:webHidden/>
              </w:rPr>
            </w:r>
            <w:r w:rsidR="00BA6ED0">
              <w:rPr>
                <w:noProof/>
                <w:webHidden/>
              </w:rPr>
              <w:fldChar w:fldCharType="separate"/>
            </w:r>
            <w:r w:rsidR="00BA6ED0">
              <w:rPr>
                <w:noProof/>
                <w:webHidden/>
              </w:rPr>
              <w:t>15</w:t>
            </w:r>
            <w:r w:rsidR="00BA6ED0">
              <w:rPr>
                <w:noProof/>
                <w:webHidden/>
              </w:rPr>
              <w:fldChar w:fldCharType="end"/>
            </w:r>
          </w:hyperlink>
        </w:p>
        <w:p w14:paraId="7E55E383" w14:textId="2F2C2603" w:rsidR="00BA6ED0" w:rsidRDefault="009F63BA">
          <w:pPr>
            <w:pStyle w:val="TOC1"/>
            <w:rPr>
              <w:rFonts w:eastAsiaTheme="minorEastAsia"/>
              <w:b w:val="0"/>
            </w:rPr>
          </w:pPr>
          <w:hyperlink w:anchor="_Toc79155637" w:history="1">
            <w:r w:rsidR="00BA6ED0" w:rsidRPr="00452FFF">
              <w:rPr>
                <w:rStyle w:val="Hyperlink"/>
                <w:rFonts w:cs="Arial"/>
              </w:rPr>
              <w:t>4- Mobilité personnelle et éducation - Article 24</w:t>
            </w:r>
            <w:r w:rsidR="00BA6ED0">
              <w:rPr>
                <w:webHidden/>
              </w:rPr>
              <w:tab/>
            </w:r>
            <w:r w:rsidR="00BA6ED0" w:rsidRPr="00BA6ED0">
              <w:rPr>
                <w:b w:val="0"/>
                <w:webHidden/>
              </w:rPr>
              <w:fldChar w:fldCharType="begin"/>
            </w:r>
            <w:r w:rsidR="00BA6ED0" w:rsidRPr="00BA6ED0">
              <w:rPr>
                <w:b w:val="0"/>
                <w:webHidden/>
              </w:rPr>
              <w:instrText xml:space="preserve"> PAGEREF _Toc79155637 \h </w:instrText>
            </w:r>
            <w:r w:rsidR="00BA6ED0" w:rsidRPr="00BA6ED0">
              <w:rPr>
                <w:b w:val="0"/>
                <w:webHidden/>
              </w:rPr>
            </w:r>
            <w:r w:rsidR="00BA6ED0" w:rsidRPr="00BA6ED0">
              <w:rPr>
                <w:b w:val="0"/>
                <w:webHidden/>
              </w:rPr>
              <w:fldChar w:fldCharType="separate"/>
            </w:r>
            <w:r w:rsidR="00BA6ED0" w:rsidRPr="00BA6ED0">
              <w:rPr>
                <w:b w:val="0"/>
                <w:webHidden/>
              </w:rPr>
              <w:t>16</w:t>
            </w:r>
            <w:r w:rsidR="00BA6ED0" w:rsidRPr="00BA6ED0">
              <w:rPr>
                <w:b w:val="0"/>
                <w:webHidden/>
              </w:rPr>
              <w:fldChar w:fldCharType="end"/>
            </w:r>
          </w:hyperlink>
        </w:p>
        <w:p w14:paraId="40061C9D" w14:textId="3FD3AE8A" w:rsidR="00BA6ED0" w:rsidRDefault="009F63BA">
          <w:pPr>
            <w:pStyle w:val="TOC2"/>
            <w:tabs>
              <w:tab w:val="left" w:pos="660"/>
              <w:tab w:val="right" w:leader="dot" w:pos="9062"/>
            </w:tabs>
            <w:rPr>
              <w:rFonts w:eastAsiaTheme="minorEastAsia"/>
              <w:noProof/>
              <w:lang w:eastAsia="fr-FR"/>
            </w:rPr>
          </w:pPr>
          <w:hyperlink w:anchor="_Toc79155638" w:history="1">
            <w:r w:rsidR="00BA6ED0" w:rsidRPr="00452FFF">
              <w:rPr>
                <w:rStyle w:val="Hyperlink"/>
                <w:rFonts w:eastAsia="Times New Roman"/>
                <w:noProof/>
                <w:lang w:eastAsia="fr-FR"/>
              </w:rPr>
              <w:t>A-</w:t>
            </w:r>
            <w:r w:rsidR="00BA6ED0">
              <w:rPr>
                <w:rFonts w:eastAsiaTheme="minorEastAsia"/>
                <w:noProof/>
                <w:lang w:eastAsia="fr-FR"/>
              </w:rPr>
              <w:tab/>
            </w:r>
            <w:r w:rsidR="00BA6ED0" w:rsidRPr="00452FFF">
              <w:rPr>
                <w:rStyle w:val="Hyperlink"/>
                <w:rFonts w:eastAsia="Times New Roman"/>
                <w:noProof/>
                <w:lang w:eastAsia="fr-FR"/>
              </w:rPr>
              <w:t>Créer un statut international de l'étudiant et du chercheur en situation de handicap</w:t>
            </w:r>
            <w:r w:rsidR="00BA6ED0">
              <w:rPr>
                <w:noProof/>
                <w:webHidden/>
              </w:rPr>
              <w:tab/>
            </w:r>
            <w:r w:rsidR="00BA6ED0">
              <w:rPr>
                <w:noProof/>
                <w:webHidden/>
              </w:rPr>
              <w:fldChar w:fldCharType="begin"/>
            </w:r>
            <w:r w:rsidR="00BA6ED0">
              <w:rPr>
                <w:noProof/>
                <w:webHidden/>
              </w:rPr>
              <w:instrText xml:space="preserve"> PAGEREF _Toc79155638 \h </w:instrText>
            </w:r>
            <w:r w:rsidR="00BA6ED0">
              <w:rPr>
                <w:noProof/>
                <w:webHidden/>
              </w:rPr>
            </w:r>
            <w:r w:rsidR="00BA6ED0">
              <w:rPr>
                <w:noProof/>
                <w:webHidden/>
              </w:rPr>
              <w:fldChar w:fldCharType="separate"/>
            </w:r>
            <w:r w:rsidR="00BA6ED0">
              <w:rPr>
                <w:noProof/>
                <w:webHidden/>
              </w:rPr>
              <w:t>16</w:t>
            </w:r>
            <w:r w:rsidR="00BA6ED0">
              <w:rPr>
                <w:noProof/>
                <w:webHidden/>
              </w:rPr>
              <w:fldChar w:fldCharType="end"/>
            </w:r>
          </w:hyperlink>
        </w:p>
        <w:p w14:paraId="45848EF9" w14:textId="3D65512F" w:rsidR="00BA6ED0" w:rsidRDefault="009F63BA">
          <w:pPr>
            <w:pStyle w:val="TOC1"/>
            <w:rPr>
              <w:rFonts w:eastAsiaTheme="minorEastAsia"/>
              <w:b w:val="0"/>
            </w:rPr>
          </w:pPr>
          <w:hyperlink w:anchor="_Toc79155639" w:history="1">
            <w:r w:rsidR="00BA6ED0" w:rsidRPr="00452FFF">
              <w:rPr>
                <w:rStyle w:val="Hyperlink"/>
                <w:rFonts w:cs="Arial"/>
              </w:rPr>
              <w:t>5- Education - Article 24</w:t>
            </w:r>
            <w:r w:rsidR="00BA6ED0">
              <w:rPr>
                <w:webHidden/>
              </w:rPr>
              <w:tab/>
            </w:r>
            <w:r w:rsidR="00BA6ED0" w:rsidRPr="00BA6ED0">
              <w:rPr>
                <w:b w:val="0"/>
                <w:webHidden/>
              </w:rPr>
              <w:fldChar w:fldCharType="begin"/>
            </w:r>
            <w:r w:rsidR="00BA6ED0" w:rsidRPr="00BA6ED0">
              <w:rPr>
                <w:b w:val="0"/>
                <w:webHidden/>
              </w:rPr>
              <w:instrText xml:space="preserve"> PAGEREF _Toc79155639 \h </w:instrText>
            </w:r>
            <w:r w:rsidR="00BA6ED0" w:rsidRPr="00BA6ED0">
              <w:rPr>
                <w:b w:val="0"/>
                <w:webHidden/>
              </w:rPr>
            </w:r>
            <w:r w:rsidR="00BA6ED0" w:rsidRPr="00BA6ED0">
              <w:rPr>
                <w:b w:val="0"/>
                <w:webHidden/>
              </w:rPr>
              <w:fldChar w:fldCharType="separate"/>
            </w:r>
            <w:r w:rsidR="00BA6ED0" w:rsidRPr="00BA6ED0">
              <w:rPr>
                <w:b w:val="0"/>
                <w:webHidden/>
              </w:rPr>
              <w:t>17</w:t>
            </w:r>
            <w:r w:rsidR="00BA6ED0" w:rsidRPr="00BA6ED0">
              <w:rPr>
                <w:b w:val="0"/>
                <w:webHidden/>
              </w:rPr>
              <w:fldChar w:fldCharType="end"/>
            </w:r>
          </w:hyperlink>
        </w:p>
        <w:p w14:paraId="096DBB6E" w14:textId="779EA502" w:rsidR="00BA6ED0" w:rsidRDefault="009F63BA">
          <w:pPr>
            <w:pStyle w:val="TOC2"/>
            <w:tabs>
              <w:tab w:val="left" w:pos="660"/>
              <w:tab w:val="right" w:leader="dot" w:pos="9062"/>
            </w:tabs>
            <w:rPr>
              <w:rFonts w:eastAsiaTheme="minorEastAsia"/>
              <w:noProof/>
              <w:lang w:eastAsia="fr-FR"/>
            </w:rPr>
          </w:pPr>
          <w:hyperlink w:anchor="_Toc79155640" w:history="1">
            <w:r w:rsidR="00BA6ED0" w:rsidRPr="00452FFF">
              <w:rPr>
                <w:rStyle w:val="Hyperlink"/>
                <w:rFonts w:eastAsia="Times New Roman"/>
                <w:noProof/>
                <w:lang w:eastAsia="fr-FR"/>
              </w:rPr>
              <w:t>A-</w:t>
            </w:r>
            <w:r w:rsidR="00BA6ED0">
              <w:rPr>
                <w:rFonts w:eastAsiaTheme="minorEastAsia"/>
                <w:noProof/>
                <w:lang w:eastAsia="fr-FR"/>
              </w:rPr>
              <w:tab/>
            </w:r>
            <w:r w:rsidR="00BA6ED0" w:rsidRPr="00452FFF">
              <w:rPr>
                <w:rStyle w:val="Hyperlink"/>
                <w:rFonts w:eastAsia="Times New Roman"/>
                <w:noProof/>
                <w:lang w:eastAsia="fr-FR"/>
              </w:rPr>
              <w:t>Disposer des données statistiques par niveau d’éducation pour mieux situer les décrochages scolaires</w:t>
            </w:r>
            <w:r w:rsidR="00BA6ED0">
              <w:rPr>
                <w:noProof/>
                <w:webHidden/>
              </w:rPr>
              <w:tab/>
            </w:r>
            <w:r w:rsidR="00BA6ED0">
              <w:rPr>
                <w:noProof/>
                <w:webHidden/>
              </w:rPr>
              <w:fldChar w:fldCharType="begin"/>
            </w:r>
            <w:r w:rsidR="00BA6ED0">
              <w:rPr>
                <w:noProof/>
                <w:webHidden/>
              </w:rPr>
              <w:instrText xml:space="preserve"> PAGEREF _Toc79155640 \h </w:instrText>
            </w:r>
            <w:r w:rsidR="00BA6ED0">
              <w:rPr>
                <w:noProof/>
                <w:webHidden/>
              </w:rPr>
            </w:r>
            <w:r w:rsidR="00BA6ED0">
              <w:rPr>
                <w:noProof/>
                <w:webHidden/>
              </w:rPr>
              <w:fldChar w:fldCharType="separate"/>
            </w:r>
            <w:r w:rsidR="00BA6ED0">
              <w:rPr>
                <w:noProof/>
                <w:webHidden/>
              </w:rPr>
              <w:t>17</w:t>
            </w:r>
            <w:r w:rsidR="00BA6ED0">
              <w:rPr>
                <w:noProof/>
                <w:webHidden/>
              </w:rPr>
              <w:fldChar w:fldCharType="end"/>
            </w:r>
          </w:hyperlink>
        </w:p>
        <w:p w14:paraId="51BC1DB0" w14:textId="34AA6341" w:rsidR="00BA6ED0" w:rsidRDefault="009F63BA">
          <w:pPr>
            <w:pStyle w:val="TOC2"/>
            <w:tabs>
              <w:tab w:val="left" w:pos="660"/>
              <w:tab w:val="right" w:leader="dot" w:pos="9062"/>
            </w:tabs>
            <w:rPr>
              <w:rFonts w:eastAsiaTheme="minorEastAsia"/>
              <w:noProof/>
              <w:lang w:eastAsia="fr-FR"/>
            </w:rPr>
          </w:pPr>
          <w:hyperlink w:anchor="_Toc79155641" w:history="1">
            <w:r w:rsidR="00BA6ED0" w:rsidRPr="00452FFF">
              <w:rPr>
                <w:rStyle w:val="Hyperlink"/>
                <w:rFonts w:eastAsia="Times New Roman"/>
                <w:noProof/>
                <w:lang w:eastAsia="fr-FR"/>
              </w:rPr>
              <w:t>B-</w:t>
            </w:r>
            <w:r w:rsidR="00BA6ED0">
              <w:rPr>
                <w:rFonts w:eastAsiaTheme="minorEastAsia"/>
                <w:noProof/>
                <w:lang w:eastAsia="fr-FR"/>
              </w:rPr>
              <w:tab/>
            </w:r>
            <w:r w:rsidR="00BA6ED0" w:rsidRPr="00452FFF">
              <w:rPr>
                <w:rStyle w:val="Hyperlink"/>
                <w:rFonts w:eastAsia="Times New Roman"/>
                <w:noProof/>
                <w:lang w:eastAsia="fr-FR"/>
              </w:rPr>
              <w:t>Concernant l’enseignement supérieur :</w:t>
            </w:r>
            <w:r w:rsidR="00BA6ED0">
              <w:rPr>
                <w:noProof/>
                <w:webHidden/>
              </w:rPr>
              <w:tab/>
            </w:r>
            <w:r w:rsidR="00BA6ED0">
              <w:rPr>
                <w:noProof/>
                <w:webHidden/>
              </w:rPr>
              <w:fldChar w:fldCharType="begin"/>
            </w:r>
            <w:r w:rsidR="00BA6ED0">
              <w:rPr>
                <w:noProof/>
                <w:webHidden/>
              </w:rPr>
              <w:instrText xml:space="preserve"> PAGEREF _Toc79155641 \h </w:instrText>
            </w:r>
            <w:r w:rsidR="00BA6ED0">
              <w:rPr>
                <w:noProof/>
                <w:webHidden/>
              </w:rPr>
            </w:r>
            <w:r w:rsidR="00BA6ED0">
              <w:rPr>
                <w:noProof/>
                <w:webHidden/>
              </w:rPr>
              <w:fldChar w:fldCharType="separate"/>
            </w:r>
            <w:r w:rsidR="00BA6ED0">
              <w:rPr>
                <w:noProof/>
                <w:webHidden/>
              </w:rPr>
              <w:t>17</w:t>
            </w:r>
            <w:r w:rsidR="00BA6ED0">
              <w:rPr>
                <w:noProof/>
                <w:webHidden/>
              </w:rPr>
              <w:fldChar w:fldCharType="end"/>
            </w:r>
          </w:hyperlink>
        </w:p>
        <w:p w14:paraId="38CBC1A7" w14:textId="4E70807B" w:rsidR="00BA6ED0" w:rsidRDefault="009F63BA">
          <w:pPr>
            <w:pStyle w:val="TOC1"/>
            <w:rPr>
              <w:rFonts w:eastAsiaTheme="minorEastAsia"/>
              <w:b w:val="0"/>
            </w:rPr>
          </w:pPr>
          <w:hyperlink w:anchor="_Toc79155642" w:history="1">
            <w:r w:rsidR="00BA6ED0" w:rsidRPr="00452FFF">
              <w:rPr>
                <w:rStyle w:val="Hyperlink"/>
                <w:rFonts w:cs="Arial"/>
              </w:rPr>
              <w:t>6- Travail et emploi - Article 27</w:t>
            </w:r>
            <w:r w:rsidR="00BA6ED0">
              <w:rPr>
                <w:webHidden/>
              </w:rPr>
              <w:tab/>
            </w:r>
            <w:r w:rsidR="00BA6ED0" w:rsidRPr="00BA6ED0">
              <w:rPr>
                <w:b w:val="0"/>
                <w:webHidden/>
              </w:rPr>
              <w:fldChar w:fldCharType="begin"/>
            </w:r>
            <w:r w:rsidR="00BA6ED0" w:rsidRPr="00BA6ED0">
              <w:rPr>
                <w:b w:val="0"/>
                <w:webHidden/>
              </w:rPr>
              <w:instrText xml:space="preserve"> PAGEREF _Toc79155642 \h </w:instrText>
            </w:r>
            <w:r w:rsidR="00BA6ED0" w:rsidRPr="00BA6ED0">
              <w:rPr>
                <w:b w:val="0"/>
                <w:webHidden/>
              </w:rPr>
            </w:r>
            <w:r w:rsidR="00BA6ED0" w:rsidRPr="00BA6ED0">
              <w:rPr>
                <w:b w:val="0"/>
                <w:webHidden/>
              </w:rPr>
              <w:fldChar w:fldCharType="separate"/>
            </w:r>
            <w:r w:rsidR="00BA6ED0" w:rsidRPr="00BA6ED0">
              <w:rPr>
                <w:b w:val="0"/>
                <w:webHidden/>
              </w:rPr>
              <w:t>18</w:t>
            </w:r>
            <w:r w:rsidR="00BA6ED0" w:rsidRPr="00BA6ED0">
              <w:rPr>
                <w:b w:val="0"/>
                <w:webHidden/>
              </w:rPr>
              <w:fldChar w:fldCharType="end"/>
            </w:r>
          </w:hyperlink>
        </w:p>
        <w:p w14:paraId="7BD0FFE7" w14:textId="39FCE69D" w:rsidR="00BA6ED0" w:rsidRDefault="009F63BA">
          <w:pPr>
            <w:pStyle w:val="TOC2"/>
            <w:tabs>
              <w:tab w:val="left" w:pos="660"/>
              <w:tab w:val="right" w:leader="dot" w:pos="9062"/>
            </w:tabs>
            <w:rPr>
              <w:rFonts w:eastAsiaTheme="minorEastAsia"/>
              <w:noProof/>
              <w:lang w:eastAsia="fr-FR"/>
            </w:rPr>
          </w:pPr>
          <w:hyperlink w:anchor="_Toc79155643" w:history="1">
            <w:r w:rsidR="00BA6ED0" w:rsidRPr="00452FFF">
              <w:rPr>
                <w:rStyle w:val="Hyperlink"/>
                <w:rFonts w:eastAsia="Times New Roman"/>
                <w:noProof/>
                <w:lang w:eastAsia="fr-FR"/>
              </w:rPr>
              <w:t>A-</w:t>
            </w:r>
            <w:r w:rsidR="00BA6ED0">
              <w:rPr>
                <w:rFonts w:eastAsiaTheme="minorEastAsia"/>
                <w:noProof/>
                <w:lang w:eastAsia="fr-FR"/>
              </w:rPr>
              <w:tab/>
            </w:r>
            <w:r w:rsidR="00BA6ED0" w:rsidRPr="00452FFF">
              <w:rPr>
                <w:rStyle w:val="Hyperlink"/>
                <w:rFonts w:eastAsia="Times New Roman"/>
                <w:noProof/>
                <w:lang w:eastAsia="fr-FR"/>
              </w:rPr>
              <w:t>Oubli du personnel handicapé dans la loi de programmation pluriannuelle de la recherche ‘LPPR’ et demande d'un schéma directeur pluriannuel en matière de politique du handicap dans les institutions de recherche à l’instar des universités.</w:t>
            </w:r>
            <w:r w:rsidR="00BA6ED0">
              <w:rPr>
                <w:noProof/>
                <w:webHidden/>
              </w:rPr>
              <w:tab/>
            </w:r>
            <w:r w:rsidR="00BA6ED0">
              <w:rPr>
                <w:noProof/>
                <w:webHidden/>
              </w:rPr>
              <w:fldChar w:fldCharType="begin"/>
            </w:r>
            <w:r w:rsidR="00BA6ED0">
              <w:rPr>
                <w:noProof/>
                <w:webHidden/>
              </w:rPr>
              <w:instrText xml:space="preserve"> PAGEREF _Toc79155643 \h </w:instrText>
            </w:r>
            <w:r w:rsidR="00BA6ED0">
              <w:rPr>
                <w:noProof/>
                <w:webHidden/>
              </w:rPr>
            </w:r>
            <w:r w:rsidR="00BA6ED0">
              <w:rPr>
                <w:noProof/>
                <w:webHidden/>
              </w:rPr>
              <w:fldChar w:fldCharType="separate"/>
            </w:r>
            <w:r w:rsidR="00BA6ED0">
              <w:rPr>
                <w:noProof/>
                <w:webHidden/>
              </w:rPr>
              <w:t>18</w:t>
            </w:r>
            <w:r w:rsidR="00BA6ED0">
              <w:rPr>
                <w:noProof/>
                <w:webHidden/>
              </w:rPr>
              <w:fldChar w:fldCharType="end"/>
            </w:r>
          </w:hyperlink>
        </w:p>
        <w:p w14:paraId="1BF631C3" w14:textId="4629CC13" w:rsidR="00BA6ED0" w:rsidRDefault="009F63BA">
          <w:pPr>
            <w:pStyle w:val="TOC1"/>
            <w:rPr>
              <w:rFonts w:eastAsiaTheme="minorEastAsia"/>
              <w:b w:val="0"/>
            </w:rPr>
          </w:pPr>
          <w:hyperlink w:anchor="_Toc79155644" w:history="1">
            <w:r w:rsidR="00BA6ED0" w:rsidRPr="00452FFF">
              <w:rPr>
                <w:rStyle w:val="Hyperlink"/>
                <w:rFonts w:cs="Arial"/>
                <w:spacing w:val="-2"/>
              </w:rPr>
              <w:t>7- Participation à la vie politique et à la vie publique - article 29</w:t>
            </w:r>
            <w:r w:rsidR="00BA6ED0">
              <w:rPr>
                <w:webHidden/>
              </w:rPr>
              <w:tab/>
            </w:r>
            <w:r w:rsidR="00BA6ED0" w:rsidRPr="00BA6ED0">
              <w:rPr>
                <w:b w:val="0"/>
                <w:webHidden/>
              </w:rPr>
              <w:fldChar w:fldCharType="begin"/>
            </w:r>
            <w:r w:rsidR="00BA6ED0" w:rsidRPr="00BA6ED0">
              <w:rPr>
                <w:b w:val="0"/>
                <w:webHidden/>
              </w:rPr>
              <w:instrText xml:space="preserve"> PAGEREF _Toc79155644 \h </w:instrText>
            </w:r>
            <w:r w:rsidR="00BA6ED0" w:rsidRPr="00BA6ED0">
              <w:rPr>
                <w:b w:val="0"/>
                <w:webHidden/>
              </w:rPr>
            </w:r>
            <w:r w:rsidR="00BA6ED0" w:rsidRPr="00BA6ED0">
              <w:rPr>
                <w:b w:val="0"/>
                <w:webHidden/>
              </w:rPr>
              <w:fldChar w:fldCharType="separate"/>
            </w:r>
            <w:r w:rsidR="00BA6ED0" w:rsidRPr="00BA6ED0">
              <w:rPr>
                <w:b w:val="0"/>
                <w:webHidden/>
              </w:rPr>
              <w:t>20</w:t>
            </w:r>
            <w:r w:rsidR="00BA6ED0" w:rsidRPr="00BA6ED0">
              <w:rPr>
                <w:b w:val="0"/>
                <w:webHidden/>
              </w:rPr>
              <w:fldChar w:fldCharType="end"/>
            </w:r>
          </w:hyperlink>
        </w:p>
        <w:p w14:paraId="4EDFCE98" w14:textId="0D750F2F" w:rsidR="00BA6ED0" w:rsidRDefault="009F63BA">
          <w:pPr>
            <w:pStyle w:val="TOC2"/>
            <w:tabs>
              <w:tab w:val="left" w:pos="660"/>
              <w:tab w:val="right" w:leader="dot" w:pos="9062"/>
            </w:tabs>
            <w:rPr>
              <w:rFonts w:eastAsiaTheme="minorEastAsia"/>
              <w:noProof/>
              <w:lang w:eastAsia="fr-FR"/>
            </w:rPr>
          </w:pPr>
          <w:hyperlink w:anchor="_Toc79155645" w:history="1">
            <w:r w:rsidR="00BA6ED0" w:rsidRPr="00452FFF">
              <w:rPr>
                <w:rStyle w:val="Hyperlink"/>
                <w:rFonts w:eastAsia="Times New Roman"/>
                <w:noProof/>
                <w:lang w:eastAsia="fr-FR"/>
              </w:rPr>
              <w:t>A-</w:t>
            </w:r>
            <w:r w:rsidR="00BA6ED0">
              <w:rPr>
                <w:rFonts w:eastAsiaTheme="minorEastAsia"/>
                <w:noProof/>
                <w:lang w:eastAsia="fr-FR"/>
              </w:rPr>
              <w:tab/>
            </w:r>
            <w:r w:rsidR="00BA6ED0" w:rsidRPr="00452FFF">
              <w:rPr>
                <w:rStyle w:val="Hyperlink"/>
                <w:rFonts w:eastAsia="Times New Roman"/>
                <w:noProof/>
                <w:lang w:eastAsia="fr-FR"/>
              </w:rPr>
              <w:t>Favoriser la participation des personnes handicapées à la vie politique et publique</w:t>
            </w:r>
            <w:r w:rsidR="00BA6ED0">
              <w:rPr>
                <w:noProof/>
                <w:webHidden/>
              </w:rPr>
              <w:tab/>
            </w:r>
            <w:r w:rsidR="00BA6ED0">
              <w:rPr>
                <w:noProof/>
                <w:webHidden/>
              </w:rPr>
              <w:fldChar w:fldCharType="begin"/>
            </w:r>
            <w:r w:rsidR="00BA6ED0">
              <w:rPr>
                <w:noProof/>
                <w:webHidden/>
              </w:rPr>
              <w:instrText xml:space="preserve"> PAGEREF _Toc79155645 \h </w:instrText>
            </w:r>
            <w:r w:rsidR="00BA6ED0">
              <w:rPr>
                <w:noProof/>
                <w:webHidden/>
              </w:rPr>
            </w:r>
            <w:r w:rsidR="00BA6ED0">
              <w:rPr>
                <w:noProof/>
                <w:webHidden/>
              </w:rPr>
              <w:fldChar w:fldCharType="separate"/>
            </w:r>
            <w:r w:rsidR="00BA6ED0">
              <w:rPr>
                <w:noProof/>
                <w:webHidden/>
              </w:rPr>
              <w:t>20</w:t>
            </w:r>
            <w:r w:rsidR="00BA6ED0">
              <w:rPr>
                <w:noProof/>
                <w:webHidden/>
              </w:rPr>
              <w:fldChar w:fldCharType="end"/>
            </w:r>
          </w:hyperlink>
        </w:p>
        <w:p w14:paraId="7B05855E" w14:textId="47A98719" w:rsidR="00BA6ED0" w:rsidRDefault="009F63BA">
          <w:pPr>
            <w:pStyle w:val="TOC1"/>
            <w:rPr>
              <w:rFonts w:eastAsiaTheme="minorEastAsia"/>
              <w:b w:val="0"/>
            </w:rPr>
          </w:pPr>
          <w:hyperlink w:anchor="_Toc79155646" w:history="1">
            <w:r w:rsidR="00BA6ED0" w:rsidRPr="00452FFF">
              <w:rPr>
                <w:rStyle w:val="Hyperlink"/>
                <w:rFonts w:cs="Arial"/>
              </w:rPr>
              <w:t>Annexe :</w:t>
            </w:r>
            <w:r w:rsidR="00BA6ED0">
              <w:rPr>
                <w:webHidden/>
              </w:rPr>
              <w:tab/>
            </w:r>
            <w:r w:rsidR="00BA6ED0" w:rsidRPr="00BA6ED0">
              <w:rPr>
                <w:b w:val="0"/>
                <w:webHidden/>
              </w:rPr>
              <w:fldChar w:fldCharType="begin"/>
            </w:r>
            <w:r w:rsidR="00BA6ED0" w:rsidRPr="00BA6ED0">
              <w:rPr>
                <w:b w:val="0"/>
                <w:webHidden/>
              </w:rPr>
              <w:instrText xml:space="preserve"> PAGEREF _Toc79155646 \h </w:instrText>
            </w:r>
            <w:r w:rsidR="00BA6ED0" w:rsidRPr="00BA6ED0">
              <w:rPr>
                <w:b w:val="0"/>
                <w:webHidden/>
              </w:rPr>
            </w:r>
            <w:r w:rsidR="00BA6ED0" w:rsidRPr="00BA6ED0">
              <w:rPr>
                <w:b w:val="0"/>
                <w:webHidden/>
              </w:rPr>
              <w:fldChar w:fldCharType="separate"/>
            </w:r>
            <w:r w:rsidR="00BA6ED0" w:rsidRPr="00BA6ED0">
              <w:rPr>
                <w:b w:val="0"/>
                <w:webHidden/>
              </w:rPr>
              <w:t>21</w:t>
            </w:r>
            <w:r w:rsidR="00BA6ED0" w:rsidRPr="00BA6ED0">
              <w:rPr>
                <w:b w:val="0"/>
                <w:webHidden/>
              </w:rPr>
              <w:fldChar w:fldCharType="end"/>
            </w:r>
          </w:hyperlink>
        </w:p>
        <w:p w14:paraId="1DDA536C" w14:textId="44D0987D" w:rsidR="00BA6ED0" w:rsidRDefault="009F63BA">
          <w:pPr>
            <w:pStyle w:val="TOC2"/>
            <w:tabs>
              <w:tab w:val="right" w:leader="dot" w:pos="9062"/>
            </w:tabs>
            <w:rPr>
              <w:rFonts w:eastAsiaTheme="minorEastAsia"/>
              <w:noProof/>
              <w:lang w:eastAsia="fr-FR"/>
            </w:rPr>
          </w:pPr>
          <w:hyperlink w:anchor="_Toc79155647" w:history="1">
            <w:r w:rsidR="00BA6ED0" w:rsidRPr="00452FFF">
              <w:rPr>
                <w:rStyle w:val="Hyperlink"/>
                <w:rFonts w:eastAsia="Times New Roman"/>
                <w:noProof/>
                <w:lang w:eastAsia="fr-FR"/>
              </w:rPr>
              <w:t>Mail du 28 janvier 2020 aux membres du CNCPH nouvellement élus par son président Jérémie Boroy</w:t>
            </w:r>
            <w:r w:rsidR="00BA6ED0">
              <w:rPr>
                <w:noProof/>
                <w:webHidden/>
              </w:rPr>
              <w:tab/>
            </w:r>
            <w:r w:rsidR="00BA6ED0">
              <w:rPr>
                <w:noProof/>
                <w:webHidden/>
              </w:rPr>
              <w:fldChar w:fldCharType="begin"/>
            </w:r>
            <w:r w:rsidR="00BA6ED0">
              <w:rPr>
                <w:noProof/>
                <w:webHidden/>
              </w:rPr>
              <w:instrText xml:space="preserve"> PAGEREF _Toc79155647 \h </w:instrText>
            </w:r>
            <w:r w:rsidR="00BA6ED0">
              <w:rPr>
                <w:noProof/>
                <w:webHidden/>
              </w:rPr>
            </w:r>
            <w:r w:rsidR="00BA6ED0">
              <w:rPr>
                <w:noProof/>
                <w:webHidden/>
              </w:rPr>
              <w:fldChar w:fldCharType="separate"/>
            </w:r>
            <w:r w:rsidR="00BA6ED0">
              <w:rPr>
                <w:noProof/>
                <w:webHidden/>
              </w:rPr>
              <w:t>21</w:t>
            </w:r>
            <w:r w:rsidR="00BA6ED0">
              <w:rPr>
                <w:noProof/>
                <w:webHidden/>
              </w:rPr>
              <w:fldChar w:fldCharType="end"/>
            </w:r>
          </w:hyperlink>
        </w:p>
        <w:p w14:paraId="5BBF1BD7" w14:textId="1BBA1172" w:rsidR="00BA6ED0" w:rsidRDefault="009F63BA">
          <w:pPr>
            <w:pStyle w:val="TOC2"/>
            <w:tabs>
              <w:tab w:val="right" w:leader="dot" w:pos="9062"/>
            </w:tabs>
            <w:rPr>
              <w:rFonts w:eastAsiaTheme="minorEastAsia"/>
              <w:noProof/>
              <w:lang w:eastAsia="fr-FR"/>
            </w:rPr>
          </w:pPr>
          <w:hyperlink w:anchor="_Toc79155648" w:history="1">
            <w:r w:rsidR="00BA6ED0" w:rsidRPr="00452FFF">
              <w:rPr>
                <w:rStyle w:val="Hyperlink"/>
                <w:rFonts w:eastAsia="Times New Roman"/>
                <w:noProof/>
                <w:lang w:eastAsia="fr-FR"/>
              </w:rPr>
              <w:t>Articles de la CIDPH</w:t>
            </w:r>
            <w:r w:rsidR="00BA6ED0">
              <w:rPr>
                <w:noProof/>
                <w:webHidden/>
              </w:rPr>
              <w:tab/>
            </w:r>
            <w:r w:rsidR="00BA6ED0">
              <w:rPr>
                <w:noProof/>
                <w:webHidden/>
              </w:rPr>
              <w:fldChar w:fldCharType="begin"/>
            </w:r>
            <w:r w:rsidR="00BA6ED0">
              <w:rPr>
                <w:noProof/>
                <w:webHidden/>
              </w:rPr>
              <w:instrText xml:space="preserve"> PAGEREF _Toc79155648 \h </w:instrText>
            </w:r>
            <w:r w:rsidR="00BA6ED0">
              <w:rPr>
                <w:noProof/>
                <w:webHidden/>
              </w:rPr>
            </w:r>
            <w:r w:rsidR="00BA6ED0">
              <w:rPr>
                <w:noProof/>
                <w:webHidden/>
              </w:rPr>
              <w:fldChar w:fldCharType="separate"/>
            </w:r>
            <w:r w:rsidR="00BA6ED0">
              <w:rPr>
                <w:noProof/>
                <w:webHidden/>
              </w:rPr>
              <w:t>21</w:t>
            </w:r>
            <w:r w:rsidR="00BA6ED0">
              <w:rPr>
                <w:noProof/>
                <w:webHidden/>
              </w:rPr>
              <w:fldChar w:fldCharType="end"/>
            </w:r>
          </w:hyperlink>
        </w:p>
        <w:p w14:paraId="4D9BFD7E" w14:textId="50A3F7F0" w:rsidR="00BA6ED0" w:rsidRDefault="009F63BA">
          <w:pPr>
            <w:pStyle w:val="TOC2"/>
            <w:tabs>
              <w:tab w:val="right" w:leader="dot" w:pos="9062"/>
            </w:tabs>
            <w:rPr>
              <w:rFonts w:eastAsiaTheme="minorEastAsia"/>
              <w:noProof/>
              <w:lang w:eastAsia="fr-FR"/>
            </w:rPr>
          </w:pPr>
          <w:hyperlink w:anchor="_Toc79155649" w:history="1">
            <w:r w:rsidR="00BA6ED0" w:rsidRPr="00452FFF">
              <w:rPr>
                <w:rStyle w:val="Hyperlink"/>
                <w:rFonts w:eastAsia="Times New Roman"/>
                <w:noProof/>
                <w:lang w:eastAsia="fr-FR"/>
              </w:rPr>
              <w:t>Article 4 Obligations générales :</w:t>
            </w:r>
            <w:r w:rsidR="00BA6ED0">
              <w:rPr>
                <w:noProof/>
                <w:webHidden/>
              </w:rPr>
              <w:tab/>
            </w:r>
            <w:r w:rsidR="00BA6ED0">
              <w:rPr>
                <w:noProof/>
                <w:webHidden/>
              </w:rPr>
              <w:fldChar w:fldCharType="begin"/>
            </w:r>
            <w:r w:rsidR="00BA6ED0">
              <w:rPr>
                <w:noProof/>
                <w:webHidden/>
              </w:rPr>
              <w:instrText xml:space="preserve"> PAGEREF _Toc79155649 \h </w:instrText>
            </w:r>
            <w:r w:rsidR="00BA6ED0">
              <w:rPr>
                <w:noProof/>
                <w:webHidden/>
              </w:rPr>
            </w:r>
            <w:r w:rsidR="00BA6ED0">
              <w:rPr>
                <w:noProof/>
                <w:webHidden/>
              </w:rPr>
              <w:fldChar w:fldCharType="separate"/>
            </w:r>
            <w:r w:rsidR="00BA6ED0">
              <w:rPr>
                <w:noProof/>
                <w:webHidden/>
              </w:rPr>
              <w:t>21</w:t>
            </w:r>
            <w:r w:rsidR="00BA6ED0">
              <w:rPr>
                <w:noProof/>
                <w:webHidden/>
              </w:rPr>
              <w:fldChar w:fldCharType="end"/>
            </w:r>
          </w:hyperlink>
        </w:p>
        <w:p w14:paraId="7458A44F" w14:textId="6690B733" w:rsidR="00BA6ED0" w:rsidRDefault="009F63BA">
          <w:pPr>
            <w:pStyle w:val="TOC2"/>
            <w:tabs>
              <w:tab w:val="right" w:leader="dot" w:pos="9062"/>
            </w:tabs>
            <w:rPr>
              <w:rFonts w:eastAsiaTheme="minorEastAsia"/>
              <w:noProof/>
              <w:lang w:eastAsia="fr-FR"/>
            </w:rPr>
          </w:pPr>
          <w:hyperlink w:anchor="_Toc79155650" w:history="1">
            <w:r w:rsidR="00BA6ED0" w:rsidRPr="00452FFF">
              <w:rPr>
                <w:rStyle w:val="Hyperlink"/>
                <w:rFonts w:eastAsia="Times New Roman"/>
                <w:noProof/>
                <w:lang w:eastAsia="fr-FR"/>
              </w:rPr>
              <w:t>Article 7 Enfants handicapés :</w:t>
            </w:r>
            <w:r w:rsidR="00BA6ED0">
              <w:rPr>
                <w:noProof/>
                <w:webHidden/>
              </w:rPr>
              <w:tab/>
            </w:r>
            <w:r w:rsidR="00BA6ED0">
              <w:rPr>
                <w:noProof/>
                <w:webHidden/>
              </w:rPr>
              <w:fldChar w:fldCharType="begin"/>
            </w:r>
            <w:r w:rsidR="00BA6ED0">
              <w:rPr>
                <w:noProof/>
                <w:webHidden/>
              </w:rPr>
              <w:instrText xml:space="preserve"> PAGEREF _Toc79155650 \h </w:instrText>
            </w:r>
            <w:r w:rsidR="00BA6ED0">
              <w:rPr>
                <w:noProof/>
                <w:webHidden/>
              </w:rPr>
            </w:r>
            <w:r w:rsidR="00BA6ED0">
              <w:rPr>
                <w:noProof/>
                <w:webHidden/>
              </w:rPr>
              <w:fldChar w:fldCharType="separate"/>
            </w:r>
            <w:r w:rsidR="00BA6ED0">
              <w:rPr>
                <w:noProof/>
                <w:webHidden/>
              </w:rPr>
              <w:t>22</w:t>
            </w:r>
            <w:r w:rsidR="00BA6ED0">
              <w:rPr>
                <w:noProof/>
                <w:webHidden/>
              </w:rPr>
              <w:fldChar w:fldCharType="end"/>
            </w:r>
          </w:hyperlink>
        </w:p>
        <w:p w14:paraId="07A46D3A" w14:textId="79BA6E24" w:rsidR="00BA6ED0" w:rsidRDefault="009F63BA">
          <w:pPr>
            <w:pStyle w:val="TOC2"/>
            <w:tabs>
              <w:tab w:val="right" w:leader="dot" w:pos="9062"/>
            </w:tabs>
            <w:rPr>
              <w:rFonts w:eastAsiaTheme="minorEastAsia"/>
              <w:noProof/>
              <w:lang w:eastAsia="fr-FR"/>
            </w:rPr>
          </w:pPr>
          <w:hyperlink w:anchor="_Toc79155651" w:history="1">
            <w:r w:rsidR="00BA6ED0" w:rsidRPr="00452FFF">
              <w:rPr>
                <w:rStyle w:val="Hyperlink"/>
                <w:rFonts w:eastAsia="Times New Roman"/>
                <w:noProof/>
                <w:lang w:eastAsia="fr-FR"/>
              </w:rPr>
              <w:t>Article 8 Sensibilisation :</w:t>
            </w:r>
            <w:r w:rsidR="00BA6ED0">
              <w:rPr>
                <w:noProof/>
                <w:webHidden/>
              </w:rPr>
              <w:tab/>
            </w:r>
            <w:r w:rsidR="00BA6ED0">
              <w:rPr>
                <w:noProof/>
                <w:webHidden/>
              </w:rPr>
              <w:fldChar w:fldCharType="begin"/>
            </w:r>
            <w:r w:rsidR="00BA6ED0">
              <w:rPr>
                <w:noProof/>
                <w:webHidden/>
              </w:rPr>
              <w:instrText xml:space="preserve"> PAGEREF _Toc79155651 \h </w:instrText>
            </w:r>
            <w:r w:rsidR="00BA6ED0">
              <w:rPr>
                <w:noProof/>
                <w:webHidden/>
              </w:rPr>
            </w:r>
            <w:r w:rsidR="00BA6ED0">
              <w:rPr>
                <w:noProof/>
                <w:webHidden/>
              </w:rPr>
              <w:fldChar w:fldCharType="separate"/>
            </w:r>
            <w:r w:rsidR="00BA6ED0">
              <w:rPr>
                <w:noProof/>
                <w:webHidden/>
              </w:rPr>
              <w:t>22</w:t>
            </w:r>
            <w:r w:rsidR="00BA6ED0">
              <w:rPr>
                <w:noProof/>
                <w:webHidden/>
              </w:rPr>
              <w:fldChar w:fldCharType="end"/>
            </w:r>
          </w:hyperlink>
        </w:p>
        <w:p w14:paraId="49FF0DBB" w14:textId="15F6F5D7" w:rsidR="00BA6ED0" w:rsidRDefault="009F63BA">
          <w:pPr>
            <w:pStyle w:val="TOC2"/>
            <w:tabs>
              <w:tab w:val="right" w:leader="dot" w:pos="9062"/>
            </w:tabs>
            <w:rPr>
              <w:rFonts w:eastAsiaTheme="minorEastAsia"/>
              <w:noProof/>
              <w:lang w:eastAsia="fr-FR"/>
            </w:rPr>
          </w:pPr>
          <w:hyperlink w:anchor="_Toc79155652" w:history="1">
            <w:r w:rsidR="00BA6ED0" w:rsidRPr="00452FFF">
              <w:rPr>
                <w:rStyle w:val="Hyperlink"/>
                <w:rFonts w:eastAsia="Times New Roman"/>
                <w:noProof/>
                <w:lang w:eastAsia="fr-FR"/>
              </w:rPr>
              <w:t>Article 9 Accessibilité :</w:t>
            </w:r>
            <w:r w:rsidR="00BA6ED0">
              <w:rPr>
                <w:noProof/>
                <w:webHidden/>
              </w:rPr>
              <w:tab/>
            </w:r>
            <w:r w:rsidR="00BA6ED0">
              <w:rPr>
                <w:noProof/>
                <w:webHidden/>
              </w:rPr>
              <w:fldChar w:fldCharType="begin"/>
            </w:r>
            <w:r w:rsidR="00BA6ED0">
              <w:rPr>
                <w:noProof/>
                <w:webHidden/>
              </w:rPr>
              <w:instrText xml:space="preserve"> PAGEREF _Toc79155652 \h </w:instrText>
            </w:r>
            <w:r w:rsidR="00BA6ED0">
              <w:rPr>
                <w:noProof/>
                <w:webHidden/>
              </w:rPr>
            </w:r>
            <w:r w:rsidR="00BA6ED0">
              <w:rPr>
                <w:noProof/>
                <w:webHidden/>
              </w:rPr>
              <w:fldChar w:fldCharType="separate"/>
            </w:r>
            <w:r w:rsidR="00BA6ED0">
              <w:rPr>
                <w:noProof/>
                <w:webHidden/>
              </w:rPr>
              <w:t>23</w:t>
            </w:r>
            <w:r w:rsidR="00BA6ED0">
              <w:rPr>
                <w:noProof/>
                <w:webHidden/>
              </w:rPr>
              <w:fldChar w:fldCharType="end"/>
            </w:r>
          </w:hyperlink>
        </w:p>
        <w:p w14:paraId="58BE9998" w14:textId="55CA6854" w:rsidR="00BA6ED0" w:rsidRDefault="009F63BA">
          <w:pPr>
            <w:pStyle w:val="TOC2"/>
            <w:tabs>
              <w:tab w:val="right" w:leader="dot" w:pos="9062"/>
            </w:tabs>
            <w:rPr>
              <w:rFonts w:eastAsiaTheme="minorEastAsia"/>
              <w:noProof/>
              <w:lang w:eastAsia="fr-FR"/>
            </w:rPr>
          </w:pPr>
          <w:hyperlink w:anchor="_Toc79155653" w:history="1">
            <w:r w:rsidR="00BA6ED0" w:rsidRPr="00452FFF">
              <w:rPr>
                <w:rStyle w:val="Hyperlink"/>
                <w:rFonts w:eastAsia="Times New Roman"/>
                <w:noProof/>
                <w:lang w:eastAsia="fr-FR"/>
              </w:rPr>
              <w:t>Article 20 Mobilité personnelle :</w:t>
            </w:r>
            <w:r w:rsidR="00BA6ED0">
              <w:rPr>
                <w:noProof/>
                <w:webHidden/>
              </w:rPr>
              <w:tab/>
            </w:r>
            <w:r w:rsidR="00BA6ED0">
              <w:rPr>
                <w:noProof/>
                <w:webHidden/>
              </w:rPr>
              <w:fldChar w:fldCharType="begin"/>
            </w:r>
            <w:r w:rsidR="00BA6ED0">
              <w:rPr>
                <w:noProof/>
                <w:webHidden/>
              </w:rPr>
              <w:instrText xml:space="preserve"> PAGEREF _Toc79155653 \h </w:instrText>
            </w:r>
            <w:r w:rsidR="00BA6ED0">
              <w:rPr>
                <w:noProof/>
                <w:webHidden/>
              </w:rPr>
            </w:r>
            <w:r w:rsidR="00BA6ED0">
              <w:rPr>
                <w:noProof/>
                <w:webHidden/>
              </w:rPr>
              <w:fldChar w:fldCharType="separate"/>
            </w:r>
            <w:r w:rsidR="00BA6ED0">
              <w:rPr>
                <w:noProof/>
                <w:webHidden/>
              </w:rPr>
              <w:t>23</w:t>
            </w:r>
            <w:r w:rsidR="00BA6ED0">
              <w:rPr>
                <w:noProof/>
                <w:webHidden/>
              </w:rPr>
              <w:fldChar w:fldCharType="end"/>
            </w:r>
          </w:hyperlink>
        </w:p>
        <w:p w14:paraId="2317542E" w14:textId="4C4B993C" w:rsidR="00BA6ED0" w:rsidRDefault="009F63BA">
          <w:pPr>
            <w:pStyle w:val="TOC2"/>
            <w:tabs>
              <w:tab w:val="right" w:leader="dot" w:pos="9062"/>
            </w:tabs>
            <w:rPr>
              <w:rFonts w:eastAsiaTheme="minorEastAsia"/>
              <w:noProof/>
              <w:lang w:eastAsia="fr-FR"/>
            </w:rPr>
          </w:pPr>
          <w:hyperlink w:anchor="_Toc79155654" w:history="1">
            <w:r w:rsidR="00BA6ED0" w:rsidRPr="00452FFF">
              <w:rPr>
                <w:rStyle w:val="Hyperlink"/>
                <w:rFonts w:eastAsia="Times New Roman"/>
                <w:noProof/>
                <w:lang w:eastAsia="fr-FR"/>
              </w:rPr>
              <w:t>Article 24 éducation :</w:t>
            </w:r>
            <w:r w:rsidR="00BA6ED0">
              <w:rPr>
                <w:noProof/>
                <w:webHidden/>
              </w:rPr>
              <w:tab/>
            </w:r>
            <w:r w:rsidR="00BA6ED0">
              <w:rPr>
                <w:noProof/>
                <w:webHidden/>
              </w:rPr>
              <w:fldChar w:fldCharType="begin"/>
            </w:r>
            <w:r w:rsidR="00BA6ED0">
              <w:rPr>
                <w:noProof/>
                <w:webHidden/>
              </w:rPr>
              <w:instrText xml:space="preserve"> PAGEREF _Toc79155654 \h </w:instrText>
            </w:r>
            <w:r w:rsidR="00BA6ED0">
              <w:rPr>
                <w:noProof/>
                <w:webHidden/>
              </w:rPr>
            </w:r>
            <w:r w:rsidR="00BA6ED0">
              <w:rPr>
                <w:noProof/>
                <w:webHidden/>
              </w:rPr>
              <w:fldChar w:fldCharType="separate"/>
            </w:r>
            <w:r w:rsidR="00BA6ED0">
              <w:rPr>
                <w:noProof/>
                <w:webHidden/>
              </w:rPr>
              <w:t>24</w:t>
            </w:r>
            <w:r w:rsidR="00BA6ED0">
              <w:rPr>
                <w:noProof/>
                <w:webHidden/>
              </w:rPr>
              <w:fldChar w:fldCharType="end"/>
            </w:r>
          </w:hyperlink>
        </w:p>
        <w:p w14:paraId="51053B22" w14:textId="149DF9BC" w:rsidR="00BA6ED0" w:rsidRDefault="009F63BA">
          <w:pPr>
            <w:pStyle w:val="TOC2"/>
            <w:tabs>
              <w:tab w:val="right" w:leader="dot" w:pos="9062"/>
            </w:tabs>
            <w:rPr>
              <w:rFonts w:eastAsiaTheme="minorEastAsia"/>
              <w:noProof/>
              <w:lang w:eastAsia="fr-FR"/>
            </w:rPr>
          </w:pPr>
          <w:hyperlink w:anchor="_Toc79155655" w:history="1">
            <w:r w:rsidR="00BA6ED0" w:rsidRPr="00452FFF">
              <w:rPr>
                <w:rStyle w:val="Hyperlink"/>
                <w:rFonts w:eastAsia="Times New Roman"/>
                <w:noProof/>
                <w:lang w:eastAsia="fr-FR"/>
              </w:rPr>
              <w:t>Législation française</w:t>
            </w:r>
            <w:r w:rsidR="00BA6ED0">
              <w:rPr>
                <w:noProof/>
                <w:webHidden/>
              </w:rPr>
              <w:tab/>
            </w:r>
            <w:r w:rsidR="00BA6ED0">
              <w:rPr>
                <w:noProof/>
                <w:webHidden/>
              </w:rPr>
              <w:fldChar w:fldCharType="begin"/>
            </w:r>
            <w:r w:rsidR="00BA6ED0">
              <w:rPr>
                <w:noProof/>
                <w:webHidden/>
              </w:rPr>
              <w:instrText xml:space="preserve"> PAGEREF _Toc79155655 \h </w:instrText>
            </w:r>
            <w:r w:rsidR="00BA6ED0">
              <w:rPr>
                <w:noProof/>
                <w:webHidden/>
              </w:rPr>
            </w:r>
            <w:r w:rsidR="00BA6ED0">
              <w:rPr>
                <w:noProof/>
                <w:webHidden/>
              </w:rPr>
              <w:fldChar w:fldCharType="separate"/>
            </w:r>
            <w:r w:rsidR="00BA6ED0">
              <w:rPr>
                <w:noProof/>
                <w:webHidden/>
              </w:rPr>
              <w:t>25</w:t>
            </w:r>
            <w:r w:rsidR="00BA6ED0">
              <w:rPr>
                <w:noProof/>
                <w:webHidden/>
              </w:rPr>
              <w:fldChar w:fldCharType="end"/>
            </w:r>
          </w:hyperlink>
        </w:p>
        <w:p w14:paraId="50BA59B2" w14:textId="24EF5C34" w:rsidR="00BA6ED0" w:rsidRDefault="009F63BA">
          <w:pPr>
            <w:pStyle w:val="TOC2"/>
            <w:tabs>
              <w:tab w:val="right" w:leader="dot" w:pos="9062"/>
            </w:tabs>
            <w:rPr>
              <w:rFonts w:eastAsiaTheme="minorEastAsia"/>
              <w:noProof/>
              <w:lang w:eastAsia="fr-FR"/>
            </w:rPr>
          </w:pPr>
          <w:hyperlink w:anchor="_Toc79155656" w:history="1">
            <w:r w:rsidR="00BA6ED0" w:rsidRPr="00452FFF">
              <w:rPr>
                <w:rStyle w:val="Hyperlink"/>
                <w:rFonts w:eastAsia="Times New Roman"/>
                <w:noProof/>
                <w:lang w:eastAsia="fr-FR"/>
              </w:rPr>
              <w:t>Article 20 de la loi du 11 février 2005 (n° 2005-102) :</w:t>
            </w:r>
            <w:r w:rsidR="00BA6ED0">
              <w:rPr>
                <w:noProof/>
                <w:webHidden/>
              </w:rPr>
              <w:tab/>
            </w:r>
            <w:r w:rsidR="00BA6ED0">
              <w:rPr>
                <w:noProof/>
                <w:webHidden/>
              </w:rPr>
              <w:fldChar w:fldCharType="begin"/>
            </w:r>
            <w:r w:rsidR="00BA6ED0">
              <w:rPr>
                <w:noProof/>
                <w:webHidden/>
              </w:rPr>
              <w:instrText xml:space="preserve"> PAGEREF _Toc79155656 \h </w:instrText>
            </w:r>
            <w:r w:rsidR="00BA6ED0">
              <w:rPr>
                <w:noProof/>
                <w:webHidden/>
              </w:rPr>
            </w:r>
            <w:r w:rsidR="00BA6ED0">
              <w:rPr>
                <w:noProof/>
                <w:webHidden/>
              </w:rPr>
              <w:fldChar w:fldCharType="separate"/>
            </w:r>
            <w:r w:rsidR="00BA6ED0">
              <w:rPr>
                <w:noProof/>
                <w:webHidden/>
              </w:rPr>
              <w:t>25</w:t>
            </w:r>
            <w:r w:rsidR="00BA6ED0">
              <w:rPr>
                <w:noProof/>
                <w:webHidden/>
              </w:rPr>
              <w:fldChar w:fldCharType="end"/>
            </w:r>
          </w:hyperlink>
        </w:p>
        <w:p w14:paraId="180FF368" w14:textId="5061E99A" w:rsidR="00BA6ED0" w:rsidRDefault="009F63BA">
          <w:pPr>
            <w:pStyle w:val="TOC2"/>
            <w:tabs>
              <w:tab w:val="right" w:leader="dot" w:pos="9062"/>
            </w:tabs>
            <w:rPr>
              <w:rFonts w:eastAsiaTheme="minorEastAsia"/>
              <w:noProof/>
              <w:lang w:eastAsia="fr-FR"/>
            </w:rPr>
          </w:pPr>
          <w:hyperlink w:anchor="_Toc79155657" w:history="1">
            <w:r w:rsidR="00BA6ED0" w:rsidRPr="00452FFF">
              <w:rPr>
                <w:rStyle w:val="Hyperlink"/>
                <w:rFonts w:eastAsia="Times New Roman"/>
                <w:noProof/>
                <w:lang w:eastAsia="fr-FR"/>
              </w:rPr>
              <w:t>Arrêté du 12 juin 2018 relatif au service sanitaire pour les étudiants en santé </w:t>
            </w:r>
            <w:r w:rsidR="00BA6ED0">
              <w:rPr>
                <w:noProof/>
                <w:webHidden/>
              </w:rPr>
              <w:tab/>
            </w:r>
            <w:r w:rsidR="00BA6ED0">
              <w:rPr>
                <w:noProof/>
                <w:webHidden/>
              </w:rPr>
              <w:fldChar w:fldCharType="begin"/>
            </w:r>
            <w:r w:rsidR="00BA6ED0">
              <w:rPr>
                <w:noProof/>
                <w:webHidden/>
              </w:rPr>
              <w:instrText xml:space="preserve"> PAGEREF _Toc79155657 \h </w:instrText>
            </w:r>
            <w:r w:rsidR="00BA6ED0">
              <w:rPr>
                <w:noProof/>
                <w:webHidden/>
              </w:rPr>
            </w:r>
            <w:r w:rsidR="00BA6ED0">
              <w:rPr>
                <w:noProof/>
                <w:webHidden/>
              </w:rPr>
              <w:fldChar w:fldCharType="separate"/>
            </w:r>
            <w:r w:rsidR="00BA6ED0">
              <w:rPr>
                <w:noProof/>
                <w:webHidden/>
              </w:rPr>
              <w:t>25</w:t>
            </w:r>
            <w:r w:rsidR="00BA6ED0">
              <w:rPr>
                <w:noProof/>
                <w:webHidden/>
              </w:rPr>
              <w:fldChar w:fldCharType="end"/>
            </w:r>
          </w:hyperlink>
        </w:p>
        <w:p w14:paraId="258847B5" w14:textId="3821433C" w:rsidR="00200F91" w:rsidRPr="00AC1B77" w:rsidRDefault="00200F91" w:rsidP="00AC1B77">
          <w:pPr>
            <w:spacing w:line="240" w:lineRule="auto"/>
            <w:rPr>
              <w:rFonts w:ascii="Arial" w:hAnsi="Arial" w:cs="Arial"/>
            </w:rPr>
          </w:pPr>
          <w:r w:rsidRPr="00AC1B77">
            <w:rPr>
              <w:rFonts w:ascii="Arial" w:hAnsi="Arial" w:cs="Arial"/>
              <w:b/>
              <w:bCs/>
            </w:rPr>
            <w:fldChar w:fldCharType="end"/>
          </w:r>
        </w:p>
      </w:sdtContent>
    </w:sdt>
    <w:p w14:paraId="7833B4C8" w14:textId="77777777" w:rsidR="00200F91" w:rsidRPr="00AC1B77" w:rsidRDefault="00200F91" w:rsidP="00AC1B77">
      <w:pPr>
        <w:spacing w:line="240" w:lineRule="auto"/>
        <w:rPr>
          <w:rFonts w:ascii="Arial" w:eastAsia="Times New Roman" w:hAnsi="Arial" w:cs="Arial"/>
          <w:b/>
          <w:bCs/>
          <w:color w:val="000000"/>
          <w:sz w:val="32"/>
          <w:szCs w:val="32"/>
          <w:lang w:eastAsia="fr-FR"/>
        </w:rPr>
      </w:pPr>
      <w:r w:rsidRPr="00AC1B77">
        <w:rPr>
          <w:rFonts w:ascii="Arial" w:eastAsia="Times New Roman" w:hAnsi="Arial" w:cs="Arial"/>
          <w:b/>
          <w:bCs/>
          <w:color w:val="000000"/>
          <w:sz w:val="32"/>
          <w:szCs w:val="32"/>
          <w:lang w:eastAsia="fr-FR"/>
        </w:rPr>
        <w:br w:type="page"/>
      </w:r>
    </w:p>
    <w:p w14:paraId="72AB482D" w14:textId="034A464F" w:rsidR="00200F91" w:rsidRPr="00AC1B77" w:rsidRDefault="00200F91" w:rsidP="00AC1B77">
      <w:pPr>
        <w:pStyle w:val="Heading1"/>
        <w:spacing w:line="240" w:lineRule="auto"/>
        <w:rPr>
          <w:rFonts w:eastAsia="Times New Roman" w:cs="Arial"/>
          <w:lang w:eastAsia="fr-FR"/>
        </w:rPr>
      </w:pPr>
      <w:bookmarkStart w:id="1" w:name="_Toc79155621"/>
      <w:r w:rsidRPr="00AC1B77">
        <w:rPr>
          <w:rFonts w:eastAsia="Times New Roman" w:cs="Arial"/>
          <w:lang w:eastAsia="fr-FR"/>
        </w:rPr>
        <w:lastRenderedPageBreak/>
        <w:t xml:space="preserve">Résumée des recommandations que la </w:t>
      </w:r>
      <w:r w:rsidR="00DE48B0" w:rsidRPr="00AC1B77">
        <w:rPr>
          <w:rFonts w:eastAsia="Times New Roman" w:cs="Arial"/>
          <w:lang w:eastAsia="fr-FR"/>
        </w:rPr>
        <w:t>Fédé 100 % handinamique</w:t>
      </w:r>
      <w:r w:rsidRPr="00AC1B77">
        <w:rPr>
          <w:rFonts w:eastAsia="Times New Roman" w:cs="Arial"/>
          <w:lang w:eastAsia="fr-FR"/>
        </w:rPr>
        <w:t xml:space="preserve"> propose</w:t>
      </w:r>
      <w:r w:rsidR="000509D9">
        <w:rPr>
          <w:rFonts w:eastAsia="Times New Roman" w:cs="Arial"/>
          <w:lang w:eastAsia="fr-FR"/>
        </w:rPr>
        <w:t xml:space="preserve"> que le Comité adresse à l´Etat français</w:t>
      </w:r>
      <w:bookmarkEnd w:id="1"/>
    </w:p>
    <w:p w14:paraId="75E9446E" w14:textId="77777777" w:rsidR="00AC1B77" w:rsidRPr="00AC1B77" w:rsidRDefault="00AC1B77" w:rsidP="00AC1B77">
      <w:pPr>
        <w:pStyle w:val="NoSpacing"/>
        <w:rPr>
          <w:rFonts w:ascii="Arial" w:hAnsi="Arial" w:cs="Arial"/>
          <w:lang w:eastAsia="fr-FR"/>
        </w:rPr>
      </w:pPr>
    </w:p>
    <w:p w14:paraId="2FFCD95D" w14:textId="1561B149" w:rsidR="00200F91" w:rsidRPr="00AC1B77" w:rsidRDefault="00200F91" w:rsidP="00AC1B77">
      <w:pPr>
        <w:spacing w:line="240" w:lineRule="auto"/>
        <w:rPr>
          <w:rFonts w:ascii="Arial" w:eastAsia="Times New Roman" w:hAnsi="Arial" w:cs="Arial"/>
          <w:lang w:eastAsia="fr-FR"/>
        </w:rPr>
      </w:pPr>
      <w:r w:rsidRPr="00AC1B77">
        <w:rPr>
          <w:rFonts w:ascii="Arial" w:eastAsia="Times New Roman" w:hAnsi="Arial" w:cs="Arial"/>
          <w:b/>
          <w:lang w:eastAsia="fr-FR"/>
        </w:rPr>
        <w:t>1-</w:t>
      </w:r>
      <w:r w:rsidRPr="00AC1B77">
        <w:rPr>
          <w:rFonts w:ascii="Arial" w:eastAsia="Times New Roman" w:hAnsi="Arial" w:cs="Arial"/>
          <w:lang w:eastAsia="fr-FR"/>
        </w:rPr>
        <w:t xml:space="preserve"> </w:t>
      </w:r>
      <w:r w:rsidRPr="00AC1B77">
        <w:rPr>
          <w:rFonts w:ascii="Arial" w:eastAsia="Times New Roman" w:hAnsi="Arial" w:cs="Arial"/>
          <w:b/>
          <w:lang w:eastAsia="fr-FR"/>
        </w:rPr>
        <w:t>Gouvernance</w:t>
      </w:r>
      <w:r w:rsidRPr="00AC1B77">
        <w:rPr>
          <w:rFonts w:ascii="Arial" w:eastAsia="Times New Roman" w:hAnsi="Arial" w:cs="Arial"/>
          <w:lang w:eastAsia="fr-FR"/>
        </w:rPr>
        <w:t xml:space="preserve"> </w:t>
      </w:r>
      <w:r w:rsidR="00A96101" w:rsidRPr="00AC1B77">
        <w:rPr>
          <w:rFonts w:ascii="Arial" w:eastAsia="Times New Roman" w:hAnsi="Arial" w:cs="Arial"/>
          <w:lang w:eastAsia="fr-FR"/>
        </w:rPr>
        <w:t xml:space="preserve"> </w:t>
      </w:r>
    </w:p>
    <w:p w14:paraId="2B4C75CD" w14:textId="66B80E9F" w:rsidR="00DB458D" w:rsidRDefault="00200F91" w:rsidP="00DB458D">
      <w:pPr>
        <w:pStyle w:val="ListParagraph"/>
        <w:numPr>
          <w:ilvl w:val="0"/>
          <w:numId w:val="8"/>
        </w:numPr>
        <w:spacing w:line="240" w:lineRule="auto"/>
        <w:ind w:left="709" w:hanging="283"/>
        <w:rPr>
          <w:rFonts w:ascii="Arial" w:eastAsia="Times New Roman" w:hAnsi="Arial" w:cs="Arial"/>
          <w:spacing w:val="-2"/>
          <w:lang w:eastAsia="fr-FR"/>
        </w:rPr>
      </w:pPr>
      <w:r w:rsidRPr="00AC1B77">
        <w:rPr>
          <w:rFonts w:ascii="Arial" w:eastAsia="Times New Roman" w:hAnsi="Arial" w:cs="Arial"/>
          <w:spacing w:val="-2"/>
          <w:lang w:eastAsia="fr-FR"/>
        </w:rPr>
        <w:t>Définir plus précisément les associations des personnes en situation de handicap</w:t>
      </w:r>
      <w:r w:rsidR="000509D9">
        <w:rPr>
          <w:rFonts w:ascii="Arial" w:eastAsia="Times New Roman" w:hAnsi="Arial" w:cs="Arial"/>
          <w:spacing w:val="-2"/>
          <w:lang w:eastAsia="fr-FR"/>
        </w:rPr>
        <w:t xml:space="preserve"> en </w:t>
      </w:r>
      <w:r w:rsidR="00D951BD">
        <w:rPr>
          <w:rFonts w:ascii="Arial" w:eastAsia="Times New Roman" w:hAnsi="Arial" w:cs="Arial"/>
          <w:spacing w:val="-2"/>
          <w:lang w:eastAsia="fr-FR"/>
        </w:rPr>
        <w:t xml:space="preserve">accord avec </w:t>
      </w:r>
      <w:r w:rsidR="000509D9">
        <w:rPr>
          <w:rFonts w:ascii="Arial" w:eastAsia="Times New Roman" w:hAnsi="Arial" w:cs="Arial"/>
          <w:spacing w:val="-2"/>
          <w:lang w:eastAsia="fr-FR"/>
        </w:rPr>
        <w:t>l</w:t>
      </w:r>
      <w:r w:rsidR="00D951BD">
        <w:rPr>
          <w:rFonts w:ascii="Arial" w:eastAsia="Times New Roman" w:hAnsi="Arial" w:cs="Arial"/>
          <w:spacing w:val="-2"/>
          <w:lang w:eastAsia="fr-FR"/>
        </w:rPr>
        <w:t>’</w:t>
      </w:r>
      <w:r w:rsidR="000509D9">
        <w:rPr>
          <w:rFonts w:ascii="Arial" w:eastAsia="Times New Roman" w:hAnsi="Arial" w:cs="Arial"/>
          <w:spacing w:val="-2"/>
          <w:lang w:eastAsia="fr-FR"/>
        </w:rPr>
        <w:t>observation générale n</w:t>
      </w:r>
      <w:r w:rsidR="00806981">
        <w:rPr>
          <w:rFonts w:ascii="Arial" w:eastAsia="Times New Roman" w:hAnsi="Arial" w:cs="Arial"/>
          <w:spacing w:val="-2"/>
          <w:lang w:eastAsia="fr-FR"/>
        </w:rPr>
        <w:t>uméro</w:t>
      </w:r>
      <w:r w:rsidR="000509D9">
        <w:rPr>
          <w:rFonts w:ascii="Arial" w:eastAsia="Times New Roman" w:hAnsi="Arial" w:cs="Arial"/>
          <w:spacing w:val="-2"/>
          <w:lang w:eastAsia="fr-FR"/>
        </w:rPr>
        <w:t xml:space="preserve"> 7 du Comité r</w:t>
      </w:r>
      <w:r w:rsidR="00806981">
        <w:rPr>
          <w:rFonts w:ascii="Arial" w:eastAsia="Times New Roman" w:hAnsi="Arial" w:cs="Arial"/>
          <w:spacing w:val="-2"/>
          <w:lang w:eastAsia="fr-FR"/>
        </w:rPr>
        <w:t>e</w:t>
      </w:r>
      <w:r w:rsidR="000509D9">
        <w:rPr>
          <w:rFonts w:ascii="Arial" w:eastAsia="Times New Roman" w:hAnsi="Arial" w:cs="Arial"/>
          <w:spacing w:val="-2"/>
          <w:lang w:eastAsia="fr-FR"/>
        </w:rPr>
        <w:t xml:space="preserve">lative aux articles 4(3) et 33(3) </w:t>
      </w:r>
      <w:r w:rsidRPr="00AC1B77">
        <w:rPr>
          <w:rFonts w:ascii="Arial" w:eastAsia="Times New Roman" w:hAnsi="Arial" w:cs="Arial"/>
          <w:spacing w:val="-2"/>
          <w:lang w:eastAsia="fr-FR"/>
        </w:rPr>
        <w:t>;</w:t>
      </w:r>
    </w:p>
    <w:p w14:paraId="482E3E69" w14:textId="7E50A736" w:rsidR="00DB458D" w:rsidRPr="00DB458D" w:rsidRDefault="00200F91" w:rsidP="00DB458D">
      <w:pPr>
        <w:pStyle w:val="ListParagraph"/>
        <w:numPr>
          <w:ilvl w:val="0"/>
          <w:numId w:val="8"/>
        </w:numPr>
        <w:spacing w:line="240" w:lineRule="auto"/>
        <w:ind w:left="709" w:hanging="283"/>
        <w:rPr>
          <w:rFonts w:ascii="Arial" w:eastAsia="Times New Roman" w:hAnsi="Arial" w:cs="Arial"/>
          <w:spacing w:val="-2"/>
          <w:lang w:eastAsia="fr-FR"/>
        </w:rPr>
      </w:pPr>
      <w:r w:rsidRPr="00DB458D">
        <w:rPr>
          <w:rFonts w:ascii="Arial" w:eastAsia="Times New Roman" w:hAnsi="Arial" w:cs="Arial"/>
          <w:lang w:eastAsia="fr-FR"/>
        </w:rPr>
        <w:t xml:space="preserve">Augmenter le poids des associations </w:t>
      </w:r>
      <w:r w:rsidR="00CD6C9F" w:rsidRPr="00DD66A4">
        <w:rPr>
          <w:rFonts w:ascii="Arial" w:eastAsia="Times New Roman" w:hAnsi="Arial" w:cs="Arial"/>
          <w:lang w:eastAsia="fr-FR"/>
        </w:rPr>
        <w:t>de</w:t>
      </w:r>
      <w:r w:rsidRPr="00DD66A4">
        <w:rPr>
          <w:rFonts w:ascii="Arial" w:eastAsia="Times New Roman" w:hAnsi="Arial" w:cs="Arial"/>
          <w:lang w:eastAsia="fr-FR"/>
        </w:rPr>
        <w:t xml:space="preserve"> personnes</w:t>
      </w:r>
      <w:r w:rsidRPr="00DB458D">
        <w:rPr>
          <w:rFonts w:ascii="Arial" w:eastAsia="Times New Roman" w:hAnsi="Arial" w:cs="Arial"/>
          <w:lang w:eastAsia="fr-FR"/>
        </w:rPr>
        <w:t xml:space="preserve"> en situation du handicap au </w:t>
      </w:r>
      <w:r w:rsidR="00F81A6E">
        <w:rPr>
          <w:rFonts w:ascii="Arial" w:eastAsia="Times New Roman" w:hAnsi="Arial" w:cs="Arial"/>
          <w:lang w:eastAsia="fr-FR"/>
        </w:rPr>
        <w:t>Conseil consultatif des personnes handicapées</w:t>
      </w:r>
      <w:r w:rsidR="00F81A6E">
        <w:rPr>
          <w:rStyle w:val="FootnoteReference"/>
          <w:rFonts w:ascii="Arial" w:eastAsia="Times New Roman" w:hAnsi="Arial" w:cs="Arial"/>
          <w:lang w:eastAsia="fr-FR"/>
        </w:rPr>
        <w:footnoteReference w:id="1"/>
      </w:r>
      <w:r w:rsidR="00F81A6E" w:rsidRPr="00DB458D">
        <w:rPr>
          <w:rFonts w:ascii="Arial" w:eastAsia="Times New Roman" w:hAnsi="Arial" w:cs="Arial"/>
          <w:lang w:eastAsia="fr-FR"/>
        </w:rPr>
        <w:t xml:space="preserve"> </w:t>
      </w:r>
      <w:r w:rsidRPr="00DB458D">
        <w:rPr>
          <w:rFonts w:ascii="Arial" w:eastAsia="Times New Roman" w:hAnsi="Arial" w:cs="Arial"/>
          <w:lang w:eastAsia="fr-FR"/>
        </w:rPr>
        <w:t>;</w:t>
      </w:r>
    </w:p>
    <w:p w14:paraId="320C47E0" w14:textId="7FCD73BB" w:rsidR="00DB458D" w:rsidRPr="00DB458D" w:rsidRDefault="00200F91" w:rsidP="00DB458D">
      <w:pPr>
        <w:pStyle w:val="ListParagraph"/>
        <w:numPr>
          <w:ilvl w:val="0"/>
          <w:numId w:val="8"/>
        </w:numPr>
        <w:spacing w:line="240" w:lineRule="auto"/>
        <w:ind w:left="709" w:hanging="283"/>
        <w:rPr>
          <w:rFonts w:ascii="Arial" w:eastAsia="Times New Roman" w:hAnsi="Arial" w:cs="Arial"/>
          <w:spacing w:val="-2"/>
          <w:lang w:eastAsia="fr-FR"/>
        </w:rPr>
      </w:pPr>
      <w:r w:rsidRPr="00DB458D">
        <w:rPr>
          <w:rFonts w:ascii="Arial" w:eastAsia="Times New Roman" w:hAnsi="Arial" w:cs="Arial"/>
          <w:lang w:eastAsia="fr-FR"/>
        </w:rPr>
        <w:t>A</w:t>
      </w:r>
      <w:r w:rsidR="00BF035B">
        <w:rPr>
          <w:rFonts w:ascii="Arial" w:eastAsia="Times New Roman" w:hAnsi="Arial" w:cs="Arial"/>
          <w:lang w:eastAsia="fr-FR"/>
        </w:rPr>
        <w:t>ccorder</w:t>
      </w:r>
      <w:r w:rsidRPr="00DB458D">
        <w:rPr>
          <w:rFonts w:ascii="Arial" w:eastAsia="Times New Roman" w:hAnsi="Arial" w:cs="Arial"/>
          <w:lang w:eastAsia="fr-FR"/>
        </w:rPr>
        <w:t xml:space="preserve"> 3 délégués reconnus par commission pour les organisations de personnes handicapées, tout en maintenant le principe d’une seule représentation par séance, à condition qu’il s’agisse de bénévoles et qu’au moins la moitié soit en situation de handicap ;</w:t>
      </w:r>
    </w:p>
    <w:p w14:paraId="31BDC16D" w14:textId="7BCA6205" w:rsidR="00DB458D" w:rsidRPr="00DB458D" w:rsidRDefault="00200F91" w:rsidP="00DB458D">
      <w:pPr>
        <w:pStyle w:val="ListParagraph"/>
        <w:numPr>
          <w:ilvl w:val="0"/>
          <w:numId w:val="8"/>
        </w:numPr>
        <w:spacing w:line="240" w:lineRule="auto"/>
        <w:ind w:left="709" w:hanging="283"/>
        <w:rPr>
          <w:rFonts w:ascii="Arial" w:eastAsia="Times New Roman" w:hAnsi="Arial" w:cs="Arial"/>
          <w:spacing w:val="-2"/>
          <w:lang w:eastAsia="fr-FR"/>
        </w:rPr>
      </w:pPr>
      <w:r w:rsidRPr="00DB458D">
        <w:rPr>
          <w:rFonts w:ascii="Arial" w:eastAsia="Times New Roman" w:hAnsi="Arial" w:cs="Arial"/>
          <w:lang w:eastAsia="fr-FR"/>
        </w:rPr>
        <w:t>Rembourser les frais réels sur justificatifs des membres pour leur participation en pléni</w:t>
      </w:r>
      <w:r w:rsidR="00F56E29">
        <w:rPr>
          <w:rFonts w:ascii="Arial" w:eastAsia="Times New Roman" w:hAnsi="Arial" w:cs="Arial"/>
          <w:lang w:eastAsia="fr-FR"/>
        </w:rPr>
        <w:t>ère et en commission thématique ;</w:t>
      </w:r>
      <w:r w:rsidRPr="00DB458D">
        <w:rPr>
          <w:rFonts w:ascii="Arial" w:eastAsia="Times New Roman" w:hAnsi="Arial" w:cs="Arial"/>
          <w:lang w:eastAsia="fr-FR"/>
        </w:rPr>
        <w:t xml:space="preserve"> </w:t>
      </w:r>
    </w:p>
    <w:p w14:paraId="44F5C960" w14:textId="10F21289" w:rsidR="00200F91" w:rsidRPr="00DB458D" w:rsidRDefault="00200F91" w:rsidP="00DB458D">
      <w:pPr>
        <w:pStyle w:val="ListParagraph"/>
        <w:numPr>
          <w:ilvl w:val="0"/>
          <w:numId w:val="8"/>
        </w:numPr>
        <w:spacing w:line="240" w:lineRule="auto"/>
        <w:ind w:left="709" w:hanging="283"/>
        <w:rPr>
          <w:rFonts w:ascii="Arial" w:eastAsia="Times New Roman" w:hAnsi="Arial" w:cs="Arial"/>
          <w:spacing w:val="-2"/>
          <w:lang w:eastAsia="fr-FR"/>
        </w:rPr>
      </w:pPr>
      <w:r w:rsidRPr="00DB458D">
        <w:rPr>
          <w:rFonts w:ascii="Arial" w:eastAsia="Times New Roman" w:hAnsi="Arial" w:cs="Arial"/>
          <w:lang w:eastAsia="fr-FR"/>
        </w:rPr>
        <w:t>Indemniser les mandataires bénévoles en situation de handicap</w:t>
      </w:r>
      <w:r w:rsidR="00AC1B77" w:rsidRPr="00DB458D">
        <w:rPr>
          <w:rFonts w:ascii="Arial" w:eastAsia="Times New Roman" w:hAnsi="Arial" w:cs="Arial"/>
          <w:lang w:eastAsia="fr-FR"/>
        </w:rPr>
        <w:t>.</w:t>
      </w:r>
    </w:p>
    <w:p w14:paraId="243B43BD" w14:textId="77777777" w:rsidR="00200F91" w:rsidRPr="00AC1B77" w:rsidRDefault="00200F91" w:rsidP="00AC1B77">
      <w:pPr>
        <w:spacing w:line="240" w:lineRule="auto"/>
        <w:rPr>
          <w:rFonts w:ascii="Arial" w:eastAsia="Times New Roman" w:hAnsi="Arial" w:cs="Arial"/>
          <w:lang w:eastAsia="fr-FR"/>
        </w:rPr>
      </w:pPr>
      <w:r w:rsidRPr="00AC1B77">
        <w:rPr>
          <w:rFonts w:ascii="Arial" w:eastAsia="Times New Roman" w:hAnsi="Arial" w:cs="Arial"/>
          <w:b/>
          <w:lang w:eastAsia="fr-FR"/>
        </w:rPr>
        <w:t>2-</w:t>
      </w:r>
      <w:r w:rsidRPr="00AC1B77">
        <w:rPr>
          <w:rFonts w:ascii="Arial" w:eastAsia="Times New Roman" w:hAnsi="Arial" w:cs="Arial"/>
          <w:lang w:eastAsia="fr-FR"/>
        </w:rPr>
        <w:t xml:space="preserve"> </w:t>
      </w:r>
      <w:r w:rsidRPr="00AC1B77">
        <w:rPr>
          <w:rFonts w:ascii="Arial" w:eastAsia="Times New Roman" w:hAnsi="Arial" w:cs="Arial"/>
          <w:b/>
          <w:lang w:eastAsia="fr-FR"/>
        </w:rPr>
        <w:t>Sensibilisation</w:t>
      </w:r>
      <w:r w:rsidRPr="00AC1B77">
        <w:rPr>
          <w:rFonts w:ascii="Arial" w:eastAsia="Times New Roman" w:hAnsi="Arial" w:cs="Arial"/>
          <w:lang w:eastAsia="fr-FR"/>
        </w:rPr>
        <w:t xml:space="preserve">    </w:t>
      </w:r>
    </w:p>
    <w:p w14:paraId="683AD7AA" w14:textId="1FFA9029" w:rsidR="00DB458D" w:rsidRDefault="00200F91" w:rsidP="00DB458D">
      <w:pPr>
        <w:pStyle w:val="ListParagraph"/>
        <w:numPr>
          <w:ilvl w:val="0"/>
          <w:numId w:val="8"/>
        </w:numPr>
        <w:spacing w:line="240" w:lineRule="auto"/>
        <w:ind w:left="709" w:hanging="283"/>
        <w:rPr>
          <w:rFonts w:ascii="Arial" w:eastAsia="Times New Roman" w:hAnsi="Arial" w:cs="Arial"/>
          <w:lang w:eastAsia="fr-FR"/>
        </w:rPr>
      </w:pPr>
      <w:r w:rsidRPr="00AC1B77">
        <w:rPr>
          <w:rFonts w:ascii="Arial" w:eastAsia="Times New Roman" w:hAnsi="Arial" w:cs="Arial"/>
          <w:lang w:eastAsia="fr-FR"/>
        </w:rPr>
        <w:t xml:space="preserve">Intégrer la notion du handicap </w:t>
      </w:r>
      <w:r w:rsidR="000509D9">
        <w:rPr>
          <w:rFonts w:ascii="Arial" w:eastAsia="Times New Roman" w:hAnsi="Arial" w:cs="Arial"/>
          <w:lang w:eastAsia="fr-FR"/>
        </w:rPr>
        <w:t xml:space="preserve">et les droits des personnes handicapées </w:t>
      </w:r>
      <w:r w:rsidRPr="00AC1B77">
        <w:rPr>
          <w:rFonts w:ascii="Arial" w:eastAsia="Times New Roman" w:hAnsi="Arial" w:cs="Arial"/>
          <w:lang w:eastAsia="fr-FR"/>
        </w:rPr>
        <w:t>dans</w:t>
      </w:r>
      <w:r w:rsidR="00DB458D">
        <w:rPr>
          <w:rFonts w:ascii="Arial" w:eastAsia="Times New Roman" w:hAnsi="Arial" w:cs="Arial"/>
          <w:lang w:eastAsia="fr-FR"/>
        </w:rPr>
        <w:t xml:space="preserve"> le cadre du service sanitaire ;</w:t>
      </w:r>
    </w:p>
    <w:p w14:paraId="43D56B9B" w14:textId="007D7695" w:rsidR="00200F91" w:rsidRPr="00DB458D" w:rsidRDefault="00200F91" w:rsidP="00DB458D">
      <w:pPr>
        <w:pStyle w:val="ListParagraph"/>
        <w:numPr>
          <w:ilvl w:val="0"/>
          <w:numId w:val="8"/>
        </w:numPr>
        <w:spacing w:line="240" w:lineRule="auto"/>
        <w:ind w:left="709" w:hanging="283"/>
        <w:rPr>
          <w:rFonts w:ascii="Arial" w:eastAsia="Times New Roman" w:hAnsi="Arial" w:cs="Arial"/>
          <w:lang w:eastAsia="fr-FR"/>
        </w:rPr>
      </w:pPr>
      <w:r w:rsidRPr="00DB458D">
        <w:rPr>
          <w:rFonts w:ascii="Arial" w:eastAsia="Times New Roman" w:hAnsi="Arial" w:cs="Arial"/>
          <w:lang w:eastAsia="fr-FR"/>
        </w:rPr>
        <w:t xml:space="preserve">Créer une nouvelle formation citoyenne sur le handicap.  </w:t>
      </w:r>
    </w:p>
    <w:p w14:paraId="6D8DF1A6" w14:textId="77777777" w:rsidR="00200F91" w:rsidRPr="00AC1B77" w:rsidRDefault="00200F91" w:rsidP="00AC1B77">
      <w:pPr>
        <w:spacing w:line="240" w:lineRule="auto"/>
        <w:rPr>
          <w:rFonts w:ascii="Arial" w:eastAsia="Times New Roman" w:hAnsi="Arial" w:cs="Arial"/>
          <w:lang w:eastAsia="fr-FR"/>
        </w:rPr>
      </w:pPr>
      <w:r w:rsidRPr="00AC1B77">
        <w:rPr>
          <w:rFonts w:ascii="Arial" w:eastAsia="Times New Roman" w:hAnsi="Arial" w:cs="Arial"/>
          <w:b/>
          <w:lang w:eastAsia="fr-FR"/>
        </w:rPr>
        <w:t>3-</w:t>
      </w:r>
      <w:r w:rsidRPr="00AC1B77">
        <w:rPr>
          <w:rFonts w:ascii="Arial" w:eastAsia="Times New Roman" w:hAnsi="Arial" w:cs="Arial"/>
          <w:lang w:eastAsia="fr-FR"/>
        </w:rPr>
        <w:t xml:space="preserve"> </w:t>
      </w:r>
      <w:r w:rsidRPr="00AC1B77">
        <w:rPr>
          <w:rFonts w:ascii="Arial" w:eastAsia="Times New Roman" w:hAnsi="Arial" w:cs="Arial"/>
          <w:b/>
          <w:lang w:eastAsia="fr-FR"/>
        </w:rPr>
        <w:t>Accessibilité</w:t>
      </w:r>
      <w:r w:rsidRPr="00AC1B77">
        <w:rPr>
          <w:rFonts w:ascii="Arial" w:eastAsia="Times New Roman" w:hAnsi="Arial" w:cs="Arial"/>
          <w:lang w:eastAsia="fr-FR"/>
        </w:rPr>
        <w:t xml:space="preserve">  </w:t>
      </w:r>
    </w:p>
    <w:p w14:paraId="13CA7488" w14:textId="77777777" w:rsidR="002662C5" w:rsidRDefault="00200F91" w:rsidP="002662C5">
      <w:pPr>
        <w:pStyle w:val="ListParagraph"/>
        <w:numPr>
          <w:ilvl w:val="0"/>
          <w:numId w:val="8"/>
        </w:numPr>
        <w:spacing w:line="240" w:lineRule="auto"/>
        <w:ind w:left="709" w:hanging="283"/>
        <w:rPr>
          <w:rFonts w:ascii="Arial" w:eastAsia="Times New Roman" w:hAnsi="Arial" w:cs="Arial"/>
          <w:lang w:eastAsia="fr-FR"/>
        </w:rPr>
      </w:pPr>
      <w:r w:rsidRPr="00AC1B77">
        <w:rPr>
          <w:rFonts w:ascii="Arial" w:eastAsia="Times New Roman" w:hAnsi="Arial" w:cs="Arial"/>
          <w:lang w:eastAsia="fr-FR"/>
        </w:rPr>
        <w:t>Amélior</w:t>
      </w:r>
      <w:r w:rsidR="00F13CBB">
        <w:rPr>
          <w:rFonts w:ascii="Arial" w:eastAsia="Times New Roman" w:hAnsi="Arial" w:cs="Arial"/>
          <w:lang w:eastAsia="fr-FR"/>
        </w:rPr>
        <w:t xml:space="preserve">er </w:t>
      </w:r>
      <w:r w:rsidRPr="00AC1B77">
        <w:rPr>
          <w:rFonts w:ascii="Arial" w:eastAsia="Times New Roman" w:hAnsi="Arial" w:cs="Arial"/>
          <w:lang w:eastAsia="fr-FR"/>
        </w:rPr>
        <w:t>l’accessibilité des sites internet grand public et professionnels ;</w:t>
      </w:r>
    </w:p>
    <w:p w14:paraId="06E9B5B3" w14:textId="513FBA10" w:rsidR="002662C5" w:rsidRPr="002662C5" w:rsidRDefault="002662C5" w:rsidP="002662C5">
      <w:pPr>
        <w:pStyle w:val="ListParagraph"/>
        <w:numPr>
          <w:ilvl w:val="0"/>
          <w:numId w:val="8"/>
        </w:numPr>
        <w:spacing w:line="240" w:lineRule="auto"/>
        <w:ind w:left="709" w:hanging="283"/>
        <w:rPr>
          <w:rFonts w:ascii="Arial" w:eastAsia="Times New Roman" w:hAnsi="Arial" w:cs="Arial"/>
          <w:lang w:eastAsia="fr-FR"/>
        </w:rPr>
      </w:pPr>
      <w:r w:rsidRPr="002662C5">
        <w:rPr>
          <w:rFonts w:ascii="Arial" w:eastAsia="Times New Roman" w:hAnsi="Arial" w:cs="Arial"/>
          <w:lang w:eastAsia="fr-FR"/>
        </w:rPr>
        <w:t>D’imposer que dans les cursus de l’enseignement supérieur, il y ait une sensibilisation/formation à l’accessibilité numérique en adéquation avec le parcours de formation de l’étudiant ;</w:t>
      </w:r>
    </w:p>
    <w:p w14:paraId="23995D49" w14:textId="77777777" w:rsidR="00DB458D" w:rsidRDefault="00DB458D" w:rsidP="00DB458D">
      <w:pPr>
        <w:pStyle w:val="ListParagraph"/>
        <w:numPr>
          <w:ilvl w:val="0"/>
          <w:numId w:val="8"/>
        </w:numPr>
        <w:spacing w:line="240" w:lineRule="auto"/>
        <w:ind w:left="709" w:hanging="283"/>
        <w:rPr>
          <w:rFonts w:ascii="Arial" w:eastAsia="Times New Roman" w:hAnsi="Arial" w:cs="Arial"/>
          <w:lang w:eastAsia="fr-FR"/>
        </w:rPr>
      </w:pPr>
      <w:r w:rsidRPr="00DB458D">
        <w:rPr>
          <w:rFonts w:ascii="Arial" w:eastAsia="Times New Roman" w:hAnsi="Arial" w:cs="Arial"/>
          <w:lang w:eastAsia="fr-FR"/>
        </w:rPr>
        <w:t>D</w:t>
      </w:r>
      <w:r w:rsidR="00200F91" w:rsidRPr="00DB458D">
        <w:rPr>
          <w:rFonts w:ascii="Arial" w:eastAsia="Times New Roman" w:hAnsi="Arial" w:cs="Arial"/>
          <w:lang w:eastAsia="fr-FR"/>
        </w:rPr>
        <w:t>évelopper une approche normative concernant l’accessibilité numérique ;</w:t>
      </w:r>
    </w:p>
    <w:p w14:paraId="7A64C30D" w14:textId="3644A11E" w:rsidR="00DB458D" w:rsidRDefault="00BF035B" w:rsidP="00DB458D">
      <w:pPr>
        <w:pStyle w:val="ListParagraph"/>
        <w:numPr>
          <w:ilvl w:val="0"/>
          <w:numId w:val="8"/>
        </w:numPr>
        <w:spacing w:line="240" w:lineRule="auto"/>
        <w:ind w:left="709" w:hanging="283"/>
        <w:rPr>
          <w:rFonts w:ascii="Arial" w:eastAsia="Times New Roman" w:hAnsi="Arial" w:cs="Arial"/>
          <w:lang w:eastAsia="fr-FR"/>
        </w:rPr>
      </w:pPr>
      <w:r>
        <w:rPr>
          <w:rFonts w:ascii="Arial" w:eastAsia="Times New Roman" w:hAnsi="Arial" w:cs="Arial"/>
          <w:lang w:eastAsia="fr-FR"/>
        </w:rPr>
        <w:lastRenderedPageBreak/>
        <w:t>P</w:t>
      </w:r>
      <w:r w:rsidR="00187C72" w:rsidRPr="00DB458D">
        <w:rPr>
          <w:rFonts w:ascii="Arial" w:eastAsia="Times New Roman" w:hAnsi="Arial" w:cs="Arial"/>
          <w:lang w:eastAsia="fr-FR"/>
        </w:rPr>
        <w:t xml:space="preserve">romouvoir auprès des organismes de normalisation internationaux (ex. ISO), </w:t>
      </w:r>
      <w:r>
        <w:rPr>
          <w:rFonts w:ascii="Arial" w:eastAsia="Times New Roman" w:hAnsi="Arial" w:cs="Arial"/>
          <w:lang w:eastAsia="fr-FR"/>
        </w:rPr>
        <w:t xml:space="preserve">l’instauration </w:t>
      </w:r>
      <w:r w:rsidR="00187C72" w:rsidRPr="00DB458D">
        <w:rPr>
          <w:rFonts w:ascii="Arial" w:eastAsia="Times New Roman" w:hAnsi="Arial" w:cs="Arial"/>
          <w:lang w:eastAsia="fr-FR"/>
        </w:rPr>
        <w:t>de groupes de travail</w:t>
      </w:r>
      <w:r>
        <w:rPr>
          <w:rFonts w:ascii="Arial" w:eastAsia="Times New Roman" w:hAnsi="Arial" w:cs="Arial"/>
          <w:lang w:eastAsia="fr-FR"/>
        </w:rPr>
        <w:t xml:space="preserve"> dédiés à la définition</w:t>
      </w:r>
      <w:r w:rsidR="00187C72" w:rsidRPr="00DB458D">
        <w:rPr>
          <w:rFonts w:ascii="Arial" w:eastAsia="Times New Roman" w:hAnsi="Arial" w:cs="Arial"/>
          <w:lang w:eastAsia="fr-FR"/>
        </w:rPr>
        <w:t xml:space="preserve"> de normes</w:t>
      </w:r>
      <w:r>
        <w:rPr>
          <w:rFonts w:ascii="Arial" w:eastAsia="Times New Roman" w:hAnsi="Arial" w:cs="Arial"/>
          <w:lang w:eastAsia="fr-FR"/>
        </w:rPr>
        <w:t xml:space="preserve"> d’accessibilité</w:t>
      </w:r>
      <w:r w:rsidR="00187C72" w:rsidRPr="00DB458D">
        <w:rPr>
          <w:rFonts w:ascii="Arial" w:eastAsia="Times New Roman" w:hAnsi="Arial" w:cs="Arial"/>
          <w:lang w:eastAsia="fr-FR"/>
        </w:rPr>
        <w:t xml:space="preserve"> internationale</w:t>
      </w:r>
      <w:r>
        <w:rPr>
          <w:rFonts w:ascii="Arial" w:eastAsia="Times New Roman" w:hAnsi="Arial" w:cs="Arial"/>
          <w:lang w:eastAsia="fr-FR"/>
        </w:rPr>
        <w:t>s</w:t>
      </w:r>
      <w:r w:rsidR="00187C72" w:rsidRPr="00DB458D">
        <w:rPr>
          <w:rFonts w:ascii="Arial" w:eastAsia="Times New Roman" w:hAnsi="Arial" w:cs="Arial"/>
          <w:lang w:eastAsia="fr-FR"/>
        </w:rPr>
        <w:t xml:space="preserve"> ;</w:t>
      </w:r>
    </w:p>
    <w:p w14:paraId="1B2D45D3" w14:textId="67564396" w:rsidR="00F56F2D" w:rsidRDefault="00441C0C" w:rsidP="00F56F2D">
      <w:pPr>
        <w:pStyle w:val="ListParagraph"/>
        <w:numPr>
          <w:ilvl w:val="0"/>
          <w:numId w:val="8"/>
        </w:numPr>
        <w:spacing w:line="240" w:lineRule="auto"/>
        <w:ind w:left="709" w:hanging="283"/>
        <w:rPr>
          <w:rFonts w:ascii="Arial" w:eastAsia="Times New Roman" w:hAnsi="Arial" w:cs="Arial"/>
          <w:lang w:eastAsia="fr-FR"/>
        </w:rPr>
      </w:pPr>
      <w:r>
        <w:rPr>
          <w:rFonts w:ascii="Arial" w:eastAsia="Times New Roman" w:hAnsi="Arial" w:cs="Arial"/>
          <w:lang w:eastAsia="fr-FR"/>
        </w:rPr>
        <w:t>Obliger (par une p</w:t>
      </w:r>
      <w:r w:rsidR="00200F91" w:rsidRPr="00DB458D">
        <w:rPr>
          <w:rFonts w:ascii="Arial" w:eastAsia="Times New Roman" w:hAnsi="Arial" w:cs="Arial"/>
          <w:lang w:eastAsia="fr-FR"/>
        </w:rPr>
        <w:t>romulg</w:t>
      </w:r>
      <w:r>
        <w:rPr>
          <w:rFonts w:ascii="Arial" w:eastAsia="Times New Roman" w:hAnsi="Arial" w:cs="Arial"/>
          <w:lang w:eastAsia="fr-FR"/>
        </w:rPr>
        <w:t>ation d</w:t>
      </w:r>
      <w:r w:rsidR="00200F91" w:rsidRPr="00DB458D">
        <w:rPr>
          <w:rFonts w:ascii="Arial" w:eastAsia="Times New Roman" w:hAnsi="Arial" w:cs="Arial"/>
          <w:lang w:eastAsia="fr-FR"/>
        </w:rPr>
        <w:t>es pouvoirs publics français</w:t>
      </w:r>
      <w:r>
        <w:rPr>
          <w:rFonts w:ascii="Arial" w:eastAsia="Times New Roman" w:hAnsi="Arial" w:cs="Arial"/>
          <w:lang w:eastAsia="fr-FR"/>
        </w:rPr>
        <w:t>) l</w:t>
      </w:r>
      <w:r w:rsidR="00200F91" w:rsidRPr="00DB458D">
        <w:rPr>
          <w:rFonts w:ascii="Arial" w:eastAsia="Times New Roman" w:hAnsi="Arial" w:cs="Arial"/>
          <w:lang w:eastAsia="fr-FR"/>
        </w:rPr>
        <w:t xml:space="preserve">es entreprises fournissant des moteurs de recherche sur </w:t>
      </w:r>
      <w:r>
        <w:rPr>
          <w:rFonts w:ascii="Arial" w:eastAsia="Times New Roman" w:hAnsi="Arial" w:cs="Arial"/>
          <w:lang w:eastAsia="fr-FR"/>
        </w:rPr>
        <w:t>internet à intégrer</w:t>
      </w:r>
      <w:r w:rsidR="00200F91" w:rsidRPr="00DB458D">
        <w:rPr>
          <w:rFonts w:ascii="Arial" w:eastAsia="Times New Roman" w:hAnsi="Arial" w:cs="Arial"/>
          <w:lang w:eastAsia="fr-FR"/>
        </w:rPr>
        <w:t xml:space="preserve"> dans leurs algorithme</w:t>
      </w:r>
      <w:r>
        <w:rPr>
          <w:rFonts w:ascii="Arial" w:eastAsia="Times New Roman" w:hAnsi="Arial" w:cs="Arial"/>
          <w:lang w:eastAsia="fr-FR"/>
        </w:rPr>
        <w:t>s</w:t>
      </w:r>
      <w:r w:rsidR="00200F91" w:rsidRPr="00DB458D">
        <w:rPr>
          <w:rFonts w:ascii="Arial" w:eastAsia="Times New Roman" w:hAnsi="Arial" w:cs="Arial"/>
          <w:lang w:eastAsia="fr-FR"/>
        </w:rPr>
        <w:t xml:space="preserve"> </w:t>
      </w:r>
      <w:r w:rsidR="005213FC">
        <w:rPr>
          <w:rFonts w:ascii="Arial" w:eastAsia="Times New Roman" w:hAnsi="Arial" w:cs="Arial"/>
          <w:lang w:eastAsia="fr-FR"/>
        </w:rPr>
        <w:t>le niveau</w:t>
      </w:r>
      <w:r w:rsidR="00200F91" w:rsidRPr="00DB458D">
        <w:rPr>
          <w:rFonts w:ascii="Arial" w:eastAsia="Times New Roman" w:hAnsi="Arial" w:cs="Arial"/>
          <w:lang w:eastAsia="fr-FR"/>
        </w:rPr>
        <w:t xml:space="preserve"> d’accessibilité</w:t>
      </w:r>
      <w:r w:rsidR="005213FC">
        <w:rPr>
          <w:rFonts w:ascii="Arial" w:eastAsia="Times New Roman" w:hAnsi="Arial" w:cs="Arial"/>
          <w:lang w:eastAsia="fr-FR"/>
        </w:rPr>
        <w:t xml:space="preserve"> pour</w:t>
      </w:r>
      <w:r>
        <w:rPr>
          <w:rFonts w:ascii="Arial" w:eastAsia="Times New Roman" w:hAnsi="Arial" w:cs="Arial"/>
          <w:lang w:eastAsia="fr-FR"/>
        </w:rPr>
        <w:t xml:space="preserve"> </w:t>
      </w:r>
      <w:r w:rsidR="005213FC">
        <w:rPr>
          <w:rFonts w:ascii="Arial" w:eastAsia="Times New Roman" w:hAnsi="Arial" w:cs="Arial"/>
          <w:lang w:eastAsia="fr-FR"/>
        </w:rPr>
        <w:t>en faire un</w:t>
      </w:r>
      <w:r w:rsidR="00200F91" w:rsidRPr="00DB458D">
        <w:rPr>
          <w:rFonts w:ascii="Arial" w:eastAsia="Times New Roman" w:hAnsi="Arial" w:cs="Arial"/>
          <w:lang w:eastAsia="fr-FR"/>
        </w:rPr>
        <w:t xml:space="preserve"> critère de référencement des sites web ;</w:t>
      </w:r>
    </w:p>
    <w:p w14:paraId="10872CC4" w14:textId="736BB837" w:rsidR="00DB458D" w:rsidRPr="00F56F2D" w:rsidRDefault="00200F91" w:rsidP="00F56F2D">
      <w:pPr>
        <w:pStyle w:val="ListParagraph"/>
        <w:numPr>
          <w:ilvl w:val="0"/>
          <w:numId w:val="8"/>
        </w:numPr>
        <w:spacing w:line="240" w:lineRule="auto"/>
        <w:ind w:left="709" w:hanging="283"/>
        <w:rPr>
          <w:rFonts w:ascii="Arial" w:eastAsia="Times New Roman" w:hAnsi="Arial" w:cs="Arial"/>
          <w:lang w:eastAsia="fr-FR"/>
        </w:rPr>
      </w:pPr>
      <w:r w:rsidRPr="00F56F2D">
        <w:rPr>
          <w:rFonts w:ascii="Arial" w:eastAsia="Times New Roman" w:hAnsi="Arial" w:cs="Arial"/>
          <w:lang w:eastAsia="fr-FR"/>
        </w:rPr>
        <w:t xml:space="preserve">Revoir rapidement à la baisse le seuil de chiffre d’affaire pour que les </w:t>
      </w:r>
      <w:r w:rsidRPr="00F56F2D">
        <w:rPr>
          <w:rFonts w:ascii="Arial" w:eastAsia="Times New Roman" w:hAnsi="Arial" w:cs="Arial"/>
          <w:spacing w:val="-2"/>
          <w:lang w:eastAsia="fr-FR"/>
        </w:rPr>
        <w:t xml:space="preserve">obligations promulguées </w:t>
      </w:r>
      <w:r w:rsidR="00F56F2D" w:rsidRPr="00F56F2D">
        <w:rPr>
          <w:rFonts w:ascii="Arial" w:eastAsia="Times New Roman" w:hAnsi="Arial" w:cs="Arial"/>
          <w:spacing w:val="-2"/>
          <w:lang w:eastAsia="fr-FR"/>
        </w:rPr>
        <w:t xml:space="preserve">par le décret du 24 juillet 2019 </w:t>
      </w:r>
      <w:r w:rsidRPr="00F56F2D">
        <w:rPr>
          <w:rFonts w:ascii="Arial" w:eastAsia="Times New Roman" w:hAnsi="Arial" w:cs="Arial"/>
          <w:spacing w:val="-2"/>
          <w:lang w:eastAsia="fr-FR"/>
        </w:rPr>
        <w:t>garantissent une r</w:t>
      </w:r>
      <w:r w:rsidR="00DB458D" w:rsidRPr="00F56F2D">
        <w:rPr>
          <w:rFonts w:ascii="Arial" w:eastAsia="Times New Roman" w:hAnsi="Arial" w:cs="Arial"/>
          <w:spacing w:val="-2"/>
          <w:lang w:eastAsia="fr-FR"/>
        </w:rPr>
        <w:t>éelle accessibilité universelle </w:t>
      </w:r>
      <w:r w:rsidRPr="00F56F2D">
        <w:rPr>
          <w:rFonts w:ascii="Arial" w:eastAsia="Times New Roman" w:hAnsi="Arial" w:cs="Arial"/>
          <w:spacing w:val="-2"/>
          <w:lang w:eastAsia="fr-FR"/>
        </w:rPr>
        <w:t>;</w:t>
      </w:r>
    </w:p>
    <w:p w14:paraId="3E2B9F5F" w14:textId="0687174F" w:rsidR="00DB458D" w:rsidRDefault="00200F91" w:rsidP="00DB458D">
      <w:pPr>
        <w:pStyle w:val="ListParagraph"/>
        <w:numPr>
          <w:ilvl w:val="0"/>
          <w:numId w:val="8"/>
        </w:numPr>
        <w:spacing w:line="240" w:lineRule="auto"/>
        <w:ind w:left="709" w:hanging="283"/>
        <w:rPr>
          <w:rFonts w:ascii="Arial" w:eastAsia="Times New Roman" w:hAnsi="Arial" w:cs="Arial"/>
          <w:lang w:eastAsia="fr-FR"/>
        </w:rPr>
      </w:pPr>
      <w:r w:rsidRPr="00DB458D">
        <w:rPr>
          <w:rFonts w:ascii="Arial" w:eastAsia="Times New Roman" w:hAnsi="Arial" w:cs="Arial"/>
          <w:lang w:eastAsia="fr-FR"/>
        </w:rPr>
        <w:t xml:space="preserve">Remplacer l’amende associée </w:t>
      </w:r>
      <w:r w:rsidR="0016241C">
        <w:rPr>
          <w:rFonts w:ascii="Arial" w:eastAsia="Times New Roman" w:hAnsi="Arial" w:cs="Arial"/>
          <w:lang w:eastAsia="fr-FR"/>
        </w:rPr>
        <w:t>au non-respect</w:t>
      </w:r>
      <w:r w:rsidRPr="00DB458D">
        <w:rPr>
          <w:rFonts w:ascii="Arial" w:eastAsia="Times New Roman" w:hAnsi="Arial" w:cs="Arial"/>
          <w:lang w:eastAsia="fr-FR"/>
        </w:rPr>
        <w:t xml:space="preserve"> des obligations </w:t>
      </w:r>
      <w:r w:rsidR="002B13D8">
        <w:rPr>
          <w:rFonts w:ascii="Arial" w:eastAsia="Times New Roman" w:hAnsi="Arial" w:cs="Arial"/>
          <w:lang w:eastAsia="fr-FR"/>
        </w:rPr>
        <w:t xml:space="preserve">d’accessibilité numérique </w:t>
      </w:r>
      <w:r w:rsidRPr="00DB458D">
        <w:rPr>
          <w:rFonts w:ascii="Arial" w:eastAsia="Times New Roman" w:hAnsi="Arial" w:cs="Arial"/>
          <w:lang w:eastAsia="fr-FR"/>
        </w:rPr>
        <w:t>par une approche en fonction d’un pourcentage du chiffre d'affaires de l’entreprise fautive ;</w:t>
      </w:r>
    </w:p>
    <w:p w14:paraId="4C953139" w14:textId="6AE79CD9" w:rsidR="00DB458D" w:rsidRDefault="0016241C" w:rsidP="00DB458D">
      <w:pPr>
        <w:pStyle w:val="ListParagraph"/>
        <w:numPr>
          <w:ilvl w:val="0"/>
          <w:numId w:val="8"/>
        </w:numPr>
        <w:spacing w:line="240" w:lineRule="auto"/>
        <w:ind w:left="709" w:hanging="283"/>
        <w:rPr>
          <w:rFonts w:ascii="Arial" w:eastAsia="Times New Roman" w:hAnsi="Arial" w:cs="Arial"/>
          <w:lang w:eastAsia="fr-FR"/>
        </w:rPr>
      </w:pPr>
      <w:r>
        <w:rPr>
          <w:rFonts w:ascii="Arial" w:eastAsia="Times New Roman" w:hAnsi="Arial" w:cs="Arial"/>
          <w:lang w:eastAsia="fr-FR"/>
        </w:rPr>
        <w:t>Assortir</w:t>
      </w:r>
      <w:r w:rsidR="00200F91" w:rsidRPr="00DB458D">
        <w:rPr>
          <w:rFonts w:ascii="Arial" w:eastAsia="Times New Roman" w:hAnsi="Arial" w:cs="Arial"/>
          <w:lang w:eastAsia="fr-FR"/>
        </w:rPr>
        <w:t xml:space="preserve"> cette exigence d’accessibilité de moyens de coercition </w:t>
      </w:r>
      <w:r>
        <w:rPr>
          <w:rFonts w:ascii="Arial" w:eastAsia="Times New Roman" w:hAnsi="Arial" w:cs="Arial"/>
          <w:lang w:eastAsia="fr-FR"/>
        </w:rPr>
        <w:t>réellement incitatifs</w:t>
      </w:r>
      <w:r w:rsidR="00200F91" w:rsidRPr="00DB458D">
        <w:rPr>
          <w:rFonts w:ascii="Arial" w:eastAsia="Times New Roman" w:hAnsi="Arial" w:cs="Arial"/>
          <w:lang w:eastAsia="fr-FR"/>
        </w:rPr>
        <w:t xml:space="preserve"> ;</w:t>
      </w:r>
    </w:p>
    <w:p w14:paraId="7DF6BEB8" w14:textId="2281A8D8" w:rsidR="00200F91" w:rsidRPr="00DB458D" w:rsidRDefault="0016241C" w:rsidP="00DB458D">
      <w:pPr>
        <w:pStyle w:val="ListParagraph"/>
        <w:numPr>
          <w:ilvl w:val="0"/>
          <w:numId w:val="8"/>
        </w:numPr>
        <w:spacing w:line="240" w:lineRule="auto"/>
        <w:ind w:left="709" w:hanging="283"/>
        <w:rPr>
          <w:rFonts w:ascii="Arial" w:eastAsia="Times New Roman" w:hAnsi="Arial" w:cs="Arial"/>
          <w:lang w:eastAsia="fr-FR"/>
        </w:rPr>
      </w:pPr>
      <w:r>
        <w:rPr>
          <w:rFonts w:ascii="Arial" w:eastAsia="Times New Roman" w:hAnsi="Arial" w:cs="Arial"/>
          <w:lang w:eastAsia="fr-FR"/>
        </w:rPr>
        <w:t>Conditionner</w:t>
      </w:r>
      <w:r w:rsidR="00200F91" w:rsidRPr="00DB458D">
        <w:rPr>
          <w:rFonts w:ascii="Arial" w:eastAsia="Times New Roman" w:hAnsi="Arial" w:cs="Arial"/>
          <w:lang w:eastAsia="fr-FR"/>
        </w:rPr>
        <w:t xml:space="preserve"> l’octroi de subventions publiques</w:t>
      </w:r>
      <w:r>
        <w:rPr>
          <w:rFonts w:ascii="Arial" w:eastAsia="Times New Roman" w:hAnsi="Arial" w:cs="Arial"/>
          <w:lang w:eastAsia="fr-FR"/>
        </w:rPr>
        <w:t xml:space="preserve"> </w:t>
      </w:r>
      <w:r w:rsidR="002B13D8">
        <w:rPr>
          <w:rFonts w:ascii="Arial" w:eastAsia="Times New Roman" w:hAnsi="Arial" w:cs="Arial"/>
          <w:lang w:eastAsia="fr-FR"/>
        </w:rPr>
        <w:t xml:space="preserve">ou de marchés publics </w:t>
      </w:r>
      <w:r>
        <w:rPr>
          <w:rFonts w:ascii="Arial" w:eastAsia="Times New Roman" w:hAnsi="Arial" w:cs="Arial"/>
          <w:lang w:eastAsia="fr-FR"/>
        </w:rPr>
        <w:t>à un haut niveau d’accessibilité</w:t>
      </w:r>
      <w:r w:rsidR="00200F91" w:rsidRPr="00DB458D">
        <w:rPr>
          <w:rFonts w:ascii="Arial" w:eastAsia="Times New Roman" w:hAnsi="Arial" w:cs="Arial"/>
          <w:lang w:eastAsia="fr-FR"/>
        </w:rPr>
        <w:t>.</w:t>
      </w:r>
    </w:p>
    <w:p w14:paraId="7DFF9BD1" w14:textId="77777777" w:rsidR="00200F91" w:rsidRPr="00AC1B77" w:rsidRDefault="00200F91" w:rsidP="00AC1B77">
      <w:pPr>
        <w:spacing w:line="240" w:lineRule="auto"/>
        <w:rPr>
          <w:rFonts w:ascii="Arial" w:eastAsia="Times New Roman" w:hAnsi="Arial" w:cs="Arial"/>
          <w:b/>
          <w:lang w:eastAsia="fr-FR"/>
        </w:rPr>
      </w:pPr>
      <w:r w:rsidRPr="00AC1B77">
        <w:rPr>
          <w:rFonts w:ascii="Arial" w:eastAsia="Times New Roman" w:hAnsi="Arial" w:cs="Arial"/>
          <w:b/>
          <w:lang w:eastAsia="fr-FR"/>
        </w:rPr>
        <w:t xml:space="preserve">4- Mobilité personnelle  </w:t>
      </w:r>
    </w:p>
    <w:p w14:paraId="10AD1812" w14:textId="79CF6EEA" w:rsidR="00DB458D" w:rsidRDefault="00200F91" w:rsidP="00806981">
      <w:pPr>
        <w:pStyle w:val="ListParagraph"/>
        <w:numPr>
          <w:ilvl w:val="0"/>
          <w:numId w:val="8"/>
        </w:numPr>
        <w:spacing w:line="240" w:lineRule="auto"/>
        <w:rPr>
          <w:rFonts w:ascii="Arial" w:eastAsia="Times New Roman" w:hAnsi="Arial" w:cs="Arial"/>
          <w:spacing w:val="-2"/>
          <w:lang w:eastAsia="fr-FR"/>
        </w:rPr>
      </w:pPr>
      <w:r w:rsidRPr="00AC1B77">
        <w:rPr>
          <w:rFonts w:ascii="Arial" w:eastAsia="Times New Roman" w:hAnsi="Arial" w:cs="Arial"/>
          <w:spacing w:val="-2"/>
          <w:lang w:eastAsia="fr-FR"/>
        </w:rPr>
        <w:t>Créer un statut de l'étudiant et du chercheur en situat</w:t>
      </w:r>
      <w:r w:rsidR="00DB458D">
        <w:rPr>
          <w:rFonts w:ascii="Arial" w:eastAsia="Times New Roman" w:hAnsi="Arial" w:cs="Arial"/>
          <w:spacing w:val="-2"/>
          <w:lang w:eastAsia="fr-FR"/>
        </w:rPr>
        <w:t>ion de handicap</w:t>
      </w:r>
      <w:r w:rsidR="002B13D8">
        <w:rPr>
          <w:rFonts w:ascii="Arial" w:eastAsia="Times New Roman" w:hAnsi="Arial" w:cs="Arial"/>
          <w:spacing w:val="-2"/>
          <w:lang w:eastAsia="fr-FR"/>
        </w:rPr>
        <w:t xml:space="preserve"> en mobilité internationale</w:t>
      </w:r>
      <w:r w:rsidR="00F56E29">
        <w:rPr>
          <w:rFonts w:ascii="Arial" w:eastAsia="Times New Roman" w:hAnsi="Arial" w:cs="Arial"/>
          <w:spacing w:val="-2"/>
          <w:lang w:eastAsia="fr-FR"/>
        </w:rPr>
        <w:t> </w:t>
      </w:r>
      <w:r w:rsidR="00806981" w:rsidRPr="00806981">
        <w:rPr>
          <w:rFonts w:ascii="Arial" w:eastAsia="Times New Roman" w:hAnsi="Arial" w:cs="Arial"/>
          <w:spacing w:val="-2"/>
          <w:lang w:eastAsia="fr-FR"/>
        </w:rPr>
        <w:t>y compris à travers des moyens administratifs et la collection des données (e.g. formulaires explicits).</w:t>
      </w:r>
    </w:p>
    <w:p w14:paraId="2AAB1036" w14:textId="718E4E5E" w:rsidR="00200F91" w:rsidRPr="00AC1B77" w:rsidRDefault="001213FE" w:rsidP="00AC1B77">
      <w:pPr>
        <w:spacing w:line="240" w:lineRule="auto"/>
        <w:rPr>
          <w:rFonts w:ascii="Arial" w:eastAsia="Times New Roman" w:hAnsi="Arial" w:cs="Arial"/>
          <w:lang w:eastAsia="fr-FR"/>
        </w:rPr>
      </w:pPr>
      <w:r>
        <w:rPr>
          <w:rFonts w:ascii="Arial" w:eastAsia="Times New Roman" w:hAnsi="Arial" w:cs="Arial"/>
          <w:b/>
          <w:lang w:eastAsia="fr-FR"/>
        </w:rPr>
        <w:t xml:space="preserve">5- </w:t>
      </w:r>
      <w:r w:rsidR="00200F91" w:rsidRPr="00AC1B77">
        <w:rPr>
          <w:rFonts w:ascii="Arial" w:eastAsia="Times New Roman" w:hAnsi="Arial" w:cs="Arial"/>
          <w:b/>
          <w:lang w:eastAsia="fr-FR"/>
        </w:rPr>
        <w:t>Education</w:t>
      </w:r>
    </w:p>
    <w:p w14:paraId="2EEE3C73" w14:textId="77777777" w:rsidR="00DB458D" w:rsidRDefault="00200F91" w:rsidP="00DB458D">
      <w:pPr>
        <w:pStyle w:val="ListParagraph"/>
        <w:numPr>
          <w:ilvl w:val="0"/>
          <w:numId w:val="8"/>
        </w:numPr>
        <w:spacing w:line="240" w:lineRule="auto"/>
        <w:ind w:left="709" w:hanging="283"/>
        <w:rPr>
          <w:rFonts w:ascii="Arial" w:eastAsia="Times New Roman" w:hAnsi="Arial" w:cs="Arial"/>
          <w:lang w:eastAsia="fr-FR"/>
        </w:rPr>
      </w:pPr>
      <w:r w:rsidRPr="00AC1B77">
        <w:rPr>
          <w:rFonts w:ascii="Arial" w:eastAsia="Times New Roman" w:hAnsi="Arial" w:cs="Arial"/>
          <w:lang w:eastAsia="fr-FR"/>
        </w:rPr>
        <w:t xml:space="preserve">Que le ministère de l'Éducation nationale, de la Jeunesse et des Sports produise des données statistiques par grade annuel depuis la petite section de maternelle jusqu’à la fin des études secondaires ; </w:t>
      </w:r>
    </w:p>
    <w:p w14:paraId="7A9B89F8" w14:textId="3B5AE531" w:rsidR="00DB458D" w:rsidRDefault="0016241C" w:rsidP="00DB458D">
      <w:pPr>
        <w:pStyle w:val="ListParagraph"/>
        <w:numPr>
          <w:ilvl w:val="0"/>
          <w:numId w:val="8"/>
        </w:numPr>
        <w:spacing w:line="240" w:lineRule="auto"/>
        <w:ind w:left="709" w:hanging="283"/>
        <w:rPr>
          <w:rFonts w:ascii="Arial" w:eastAsia="Times New Roman" w:hAnsi="Arial" w:cs="Arial"/>
          <w:lang w:eastAsia="fr-FR"/>
        </w:rPr>
      </w:pPr>
      <w:r>
        <w:rPr>
          <w:rFonts w:ascii="Arial" w:eastAsia="Times New Roman" w:hAnsi="Arial" w:cs="Arial"/>
          <w:lang w:eastAsia="fr-FR"/>
        </w:rPr>
        <w:t>P</w:t>
      </w:r>
      <w:r w:rsidR="00200F91" w:rsidRPr="00DB458D">
        <w:rPr>
          <w:rFonts w:ascii="Arial" w:eastAsia="Times New Roman" w:hAnsi="Arial" w:cs="Arial"/>
          <w:lang w:eastAsia="fr-FR"/>
        </w:rPr>
        <w:t xml:space="preserve">réciser sensiblement la catégorisation des types de handicap afin d’apprécier réellement les situations ; </w:t>
      </w:r>
    </w:p>
    <w:p w14:paraId="2F10BCA1" w14:textId="03B702C9" w:rsidR="00DB458D" w:rsidRPr="00C11350" w:rsidRDefault="00200F91" w:rsidP="00DB458D">
      <w:pPr>
        <w:pStyle w:val="ListParagraph"/>
        <w:numPr>
          <w:ilvl w:val="0"/>
          <w:numId w:val="8"/>
        </w:numPr>
        <w:spacing w:line="240" w:lineRule="auto"/>
        <w:ind w:left="709" w:hanging="283"/>
        <w:rPr>
          <w:rFonts w:ascii="Arial" w:eastAsia="Times New Roman" w:hAnsi="Arial" w:cs="Arial"/>
          <w:lang w:eastAsia="fr-FR"/>
        </w:rPr>
      </w:pPr>
      <w:r w:rsidRPr="00C11350">
        <w:rPr>
          <w:rFonts w:ascii="Arial" w:eastAsia="Times New Roman" w:hAnsi="Arial" w:cs="Arial"/>
          <w:lang w:eastAsia="fr-FR"/>
        </w:rPr>
        <w:t xml:space="preserve">Mettre en place une voie de recours crédible </w:t>
      </w:r>
      <w:r w:rsidR="0016241C" w:rsidRPr="00C11350">
        <w:rPr>
          <w:rFonts w:ascii="Arial" w:eastAsia="Times New Roman" w:hAnsi="Arial" w:cs="Arial"/>
          <w:lang w:eastAsia="fr-FR"/>
        </w:rPr>
        <w:t xml:space="preserve">et </w:t>
      </w:r>
      <w:r w:rsidRPr="00C11350">
        <w:rPr>
          <w:rFonts w:ascii="Arial" w:eastAsia="Times New Roman" w:hAnsi="Arial" w:cs="Arial"/>
          <w:lang w:eastAsia="fr-FR"/>
        </w:rPr>
        <w:t xml:space="preserve">effective lorsqu’un étudiant s’estime victime de discrimination liée à son handicap ; </w:t>
      </w:r>
    </w:p>
    <w:p w14:paraId="2CA23C1A" w14:textId="291758AD" w:rsidR="00DB458D" w:rsidRPr="00C11350" w:rsidRDefault="00200F91" w:rsidP="00DB458D">
      <w:pPr>
        <w:pStyle w:val="ListParagraph"/>
        <w:numPr>
          <w:ilvl w:val="0"/>
          <w:numId w:val="8"/>
        </w:numPr>
        <w:spacing w:line="240" w:lineRule="auto"/>
        <w:ind w:left="709" w:hanging="283"/>
        <w:rPr>
          <w:rFonts w:ascii="Arial" w:eastAsia="Times New Roman" w:hAnsi="Arial" w:cs="Arial"/>
          <w:lang w:eastAsia="fr-FR"/>
        </w:rPr>
      </w:pPr>
      <w:r w:rsidRPr="00C11350">
        <w:rPr>
          <w:rFonts w:ascii="Arial" w:eastAsia="Times New Roman" w:hAnsi="Arial" w:cs="Arial"/>
          <w:lang w:eastAsia="fr-FR"/>
        </w:rPr>
        <w:t xml:space="preserve">Rendre inopposable </w:t>
      </w:r>
      <w:r w:rsidR="006E1D25" w:rsidRPr="00C11350">
        <w:rPr>
          <w:rFonts w:ascii="Arial" w:eastAsia="Times New Roman" w:hAnsi="Arial" w:cs="Arial"/>
          <w:lang w:eastAsia="fr-FR"/>
        </w:rPr>
        <w:t xml:space="preserve">par le corps enseignant </w:t>
      </w:r>
      <w:r w:rsidRPr="00C11350">
        <w:rPr>
          <w:rFonts w:ascii="Arial" w:eastAsia="Times New Roman" w:hAnsi="Arial" w:cs="Arial"/>
          <w:lang w:eastAsia="fr-FR"/>
        </w:rPr>
        <w:t>le plan de compensation préconisé par la médecine universitaire et/ou la cellule handicap</w:t>
      </w:r>
      <w:r w:rsidR="006E1D25" w:rsidRPr="00C11350">
        <w:rPr>
          <w:rFonts w:ascii="Arial" w:eastAsia="Times New Roman" w:hAnsi="Arial" w:cs="Arial"/>
          <w:lang w:eastAsia="fr-FR"/>
        </w:rPr>
        <w:t xml:space="preserve"> </w:t>
      </w:r>
      <w:r w:rsidRPr="00C11350">
        <w:rPr>
          <w:rFonts w:ascii="Arial" w:eastAsia="Times New Roman" w:hAnsi="Arial" w:cs="Arial"/>
          <w:lang w:eastAsia="fr-FR"/>
        </w:rPr>
        <w:t>;</w:t>
      </w:r>
    </w:p>
    <w:p w14:paraId="7E9A1BA4" w14:textId="26C9F447" w:rsidR="00200F91" w:rsidRPr="00C11350" w:rsidRDefault="00200F91" w:rsidP="00DB458D">
      <w:pPr>
        <w:pStyle w:val="ListParagraph"/>
        <w:numPr>
          <w:ilvl w:val="0"/>
          <w:numId w:val="8"/>
        </w:numPr>
        <w:spacing w:line="240" w:lineRule="auto"/>
        <w:ind w:left="709" w:hanging="283"/>
        <w:rPr>
          <w:rFonts w:ascii="Arial" w:eastAsia="Times New Roman" w:hAnsi="Arial" w:cs="Arial"/>
          <w:lang w:eastAsia="fr-FR"/>
        </w:rPr>
      </w:pPr>
      <w:r w:rsidRPr="00C11350">
        <w:rPr>
          <w:rFonts w:ascii="Arial" w:eastAsia="Times New Roman" w:hAnsi="Arial" w:cs="Arial"/>
          <w:lang w:eastAsia="fr-FR"/>
        </w:rPr>
        <w:lastRenderedPageBreak/>
        <w:t xml:space="preserve">Mettre en place un accompagnement spécifique </w:t>
      </w:r>
      <w:r w:rsidR="002B13D8" w:rsidRPr="00C11350">
        <w:rPr>
          <w:rFonts w:ascii="Arial" w:eastAsia="Times New Roman" w:hAnsi="Arial" w:cs="Arial"/>
          <w:lang w:eastAsia="fr-FR"/>
        </w:rPr>
        <w:t>pour tout</w:t>
      </w:r>
      <w:r w:rsidRPr="00C11350">
        <w:rPr>
          <w:rFonts w:ascii="Arial" w:eastAsia="Times New Roman" w:hAnsi="Arial" w:cs="Arial"/>
          <w:lang w:eastAsia="fr-FR"/>
        </w:rPr>
        <w:t xml:space="preserve"> nouve</w:t>
      </w:r>
      <w:r w:rsidR="002B13D8" w:rsidRPr="00C11350">
        <w:rPr>
          <w:rFonts w:ascii="Arial" w:eastAsia="Times New Roman" w:hAnsi="Arial" w:cs="Arial"/>
          <w:lang w:eastAsia="fr-FR"/>
        </w:rPr>
        <w:t>l</w:t>
      </w:r>
      <w:r w:rsidRPr="00C11350">
        <w:rPr>
          <w:rFonts w:ascii="Arial" w:eastAsia="Times New Roman" w:hAnsi="Arial" w:cs="Arial"/>
          <w:lang w:eastAsia="fr-FR"/>
        </w:rPr>
        <w:t xml:space="preserve"> étudiant handicapé</w:t>
      </w:r>
      <w:r w:rsidR="002B13D8" w:rsidRPr="00C11350">
        <w:rPr>
          <w:rFonts w:ascii="Arial" w:eastAsia="Times New Roman" w:hAnsi="Arial" w:cs="Arial"/>
          <w:lang w:eastAsia="fr-FR"/>
        </w:rPr>
        <w:t xml:space="preserve"> en faisant la demande</w:t>
      </w:r>
      <w:r w:rsidRPr="00C11350">
        <w:rPr>
          <w:rFonts w:ascii="Arial" w:eastAsia="Times New Roman" w:hAnsi="Arial" w:cs="Arial"/>
          <w:lang w:eastAsia="fr-FR"/>
        </w:rPr>
        <w:t>.</w:t>
      </w:r>
    </w:p>
    <w:p w14:paraId="79236A0C" w14:textId="6D747D37" w:rsidR="00200F91" w:rsidRPr="00C11350" w:rsidRDefault="001213FE" w:rsidP="00AC1B77">
      <w:pPr>
        <w:spacing w:line="240" w:lineRule="auto"/>
        <w:rPr>
          <w:rFonts w:ascii="Arial" w:eastAsia="Times New Roman" w:hAnsi="Arial" w:cs="Arial"/>
          <w:lang w:eastAsia="fr-FR"/>
        </w:rPr>
      </w:pPr>
      <w:r w:rsidRPr="00C11350">
        <w:rPr>
          <w:rFonts w:ascii="Arial" w:eastAsia="Times New Roman" w:hAnsi="Arial" w:cs="Arial"/>
          <w:b/>
          <w:lang w:eastAsia="fr-FR"/>
        </w:rPr>
        <w:t>6</w:t>
      </w:r>
      <w:r w:rsidR="00200F91" w:rsidRPr="00C11350">
        <w:rPr>
          <w:rFonts w:ascii="Arial" w:eastAsia="Times New Roman" w:hAnsi="Arial" w:cs="Arial"/>
          <w:b/>
          <w:lang w:eastAsia="fr-FR"/>
        </w:rPr>
        <w:t>-</w:t>
      </w:r>
      <w:r w:rsidR="00200F91" w:rsidRPr="00C11350">
        <w:rPr>
          <w:rFonts w:ascii="Arial" w:eastAsia="Times New Roman" w:hAnsi="Arial" w:cs="Arial"/>
          <w:lang w:eastAsia="fr-FR"/>
        </w:rPr>
        <w:t xml:space="preserve"> </w:t>
      </w:r>
      <w:r w:rsidR="00200F91" w:rsidRPr="00C11350">
        <w:rPr>
          <w:rFonts w:ascii="Arial" w:eastAsia="Times New Roman" w:hAnsi="Arial" w:cs="Arial"/>
          <w:b/>
          <w:lang w:eastAsia="fr-FR"/>
        </w:rPr>
        <w:t xml:space="preserve">Travail et emploi </w:t>
      </w:r>
    </w:p>
    <w:p w14:paraId="5EA837C8" w14:textId="7FBACA73" w:rsidR="00200F91" w:rsidRPr="00C11350" w:rsidRDefault="006E1D25" w:rsidP="00DB458D">
      <w:pPr>
        <w:pStyle w:val="ListParagraph"/>
        <w:numPr>
          <w:ilvl w:val="0"/>
          <w:numId w:val="9"/>
        </w:numPr>
        <w:spacing w:line="240" w:lineRule="auto"/>
        <w:ind w:left="709" w:hanging="283"/>
        <w:rPr>
          <w:rFonts w:ascii="Arial" w:eastAsia="Times New Roman" w:hAnsi="Arial" w:cs="Arial"/>
          <w:lang w:eastAsia="fr-FR"/>
        </w:rPr>
      </w:pPr>
      <w:r w:rsidRPr="00C11350">
        <w:rPr>
          <w:rFonts w:ascii="Arial" w:eastAsia="Times New Roman" w:hAnsi="Arial" w:cs="Arial"/>
          <w:lang w:eastAsia="fr-FR"/>
        </w:rPr>
        <w:t>I</w:t>
      </w:r>
      <w:r w:rsidR="00200F91" w:rsidRPr="00C11350">
        <w:rPr>
          <w:rFonts w:ascii="Arial" w:eastAsia="Times New Roman" w:hAnsi="Arial" w:cs="Arial"/>
          <w:lang w:eastAsia="fr-FR"/>
        </w:rPr>
        <w:t xml:space="preserve">mposer aux établissements de recherche, comme le CNRS et INSERM, </w:t>
      </w:r>
      <w:r w:rsidRPr="00C11350">
        <w:rPr>
          <w:rFonts w:ascii="Arial" w:eastAsia="Times New Roman" w:hAnsi="Arial" w:cs="Arial"/>
          <w:lang w:eastAsia="fr-FR"/>
        </w:rPr>
        <w:t>l’instauration</w:t>
      </w:r>
      <w:r w:rsidR="00200F91" w:rsidRPr="00C11350">
        <w:rPr>
          <w:rFonts w:ascii="Arial" w:eastAsia="Times New Roman" w:hAnsi="Arial" w:cs="Arial"/>
          <w:lang w:eastAsia="fr-FR"/>
        </w:rPr>
        <w:t xml:space="preserve"> d’un schéma directeur pluriannuel handicap, à l’instar des Universités. </w:t>
      </w:r>
    </w:p>
    <w:p w14:paraId="7670E35F" w14:textId="0B75B911" w:rsidR="00200F91" w:rsidRPr="00C11350" w:rsidRDefault="001213FE" w:rsidP="00AC1B77">
      <w:pPr>
        <w:spacing w:line="240" w:lineRule="auto"/>
        <w:rPr>
          <w:rFonts w:ascii="Arial" w:eastAsia="Times New Roman" w:hAnsi="Arial" w:cs="Arial"/>
          <w:lang w:eastAsia="fr-FR"/>
        </w:rPr>
      </w:pPr>
      <w:r w:rsidRPr="00C11350">
        <w:rPr>
          <w:rFonts w:ascii="Arial" w:eastAsia="Times New Roman" w:hAnsi="Arial" w:cs="Arial"/>
          <w:b/>
          <w:lang w:eastAsia="fr-FR"/>
        </w:rPr>
        <w:t>7</w:t>
      </w:r>
      <w:r w:rsidR="00200F91" w:rsidRPr="00C11350">
        <w:rPr>
          <w:rFonts w:ascii="Arial" w:eastAsia="Times New Roman" w:hAnsi="Arial" w:cs="Arial"/>
          <w:b/>
          <w:lang w:eastAsia="fr-FR"/>
        </w:rPr>
        <w:t>- Participation à la vie politique et à la vie publique</w:t>
      </w:r>
    </w:p>
    <w:p w14:paraId="6D8691C7" w14:textId="598F2E5C" w:rsidR="00DB458D" w:rsidRPr="00C11350" w:rsidRDefault="006E1D25" w:rsidP="004D32F7">
      <w:pPr>
        <w:pStyle w:val="ListParagraph"/>
        <w:numPr>
          <w:ilvl w:val="0"/>
          <w:numId w:val="34"/>
        </w:numPr>
        <w:spacing w:line="240" w:lineRule="auto"/>
        <w:ind w:left="709" w:hanging="283"/>
        <w:rPr>
          <w:rFonts w:ascii="Arial" w:eastAsia="Times New Roman" w:hAnsi="Arial" w:cs="Arial"/>
          <w:lang w:eastAsia="fr-FR"/>
        </w:rPr>
      </w:pPr>
      <w:r w:rsidRPr="00C11350">
        <w:rPr>
          <w:rFonts w:ascii="Arial" w:eastAsia="Times New Roman" w:hAnsi="Arial" w:cs="Arial"/>
          <w:lang w:eastAsia="fr-FR"/>
        </w:rPr>
        <w:t>Favoriser</w:t>
      </w:r>
      <w:r w:rsidR="00200F91" w:rsidRPr="00C11350">
        <w:rPr>
          <w:rFonts w:ascii="Arial" w:eastAsia="Times New Roman" w:hAnsi="Arial" w:cs="Arial"/>
          <w:lang w:eastAsia="fr-FR"/>
        </w:rPr>
        <w:t xml:space="preserve"> la participation des personnes handicapées aux débats électoraux et la diffusion d’émissions et de débats politiques dans des formats accessibles ;</w:t>
      </w:r>
    </w:p>
    <w:p w14:paraId="006178BA" w14:textId="77777777" w:rsidR="00DB458D" w:rsidRPr="00C11350" w:rsidRDefault="00200F91" w:rsidP="00DB458D">
      <w:pPr>
        <w:pStyle w:val="ListParagraph"/>
        <w:numPr>
          <w:ilvl w:val="0"/>
          <w:numId w:val="9"/>
        </w:numPr>
        <w:spacing w:line="240" w:lineRule="auto"/>
        <w:ind w:left="709" w:hanging="283"/>
        <w:rPr>
          <w:rFonts w:ascii="Arial" w:eastAsia="Times New Roman" w:hAnsi="Arial" w:cs="Arial"/>
          <w:lang w:eastAsia="fr-FR"/>
        </w:rPr>
      </w:pPr>
      <w:r w:rsidRPr="00C11350">
        <w:rPr>
          <w:rFonts w:ascii="Arial" w:eastAsia="Times New Roman" w:hAnsi="Arial" w:cs="Arial"/>
          <w:lang w:eastAsia="fr-FR"/>
        </w:rPr>
        <w:t>Systématiser la collecte de données sur la participation politique des personnes handicapées aux niveaux local et national afin de s’assurer que des mesures de soutien appropriées sont prises ;</w:t>
      </w:r>
    </w:p>
    <w:p w14:paraId="747CC64D" w14:textId="64F261BA" w:rsidR="00DB458D" w:rsidRPr="00C11350" w:rsidRDefault="00200F91" w:rsidP="00DB458D">
      <w:pPr>
        <w:pStyle w:val="ListParagraph"/>
        <w:numPr>
          <w:ilvl w:val="0"/>
          <w:numId w:val="9"/>
        </w:numPr>
        <w:spacing w:line="240" w:lineRule="auto"/>
        <w:ind w:left="709" w:hanging="283"/>
        <w:rPr>
          <w:rFonts w:ascii="Arial" w:eastAsia="Times New Roman" w:hAnsi="Arial" w:cs="Arial"/>
          <w:lang w:eastAsia="fr-FR"/>
        </w:rPr>
      </w:pPr>
      <w:r w:rsidRPr="00C11350">
        <w:rPr>
          <w:rFonts w:ascii="Arial" w:eastAsia="Times New Roman" w:hAnsi="Arial" w:cs="Arial"/>
          <w:lang w:eastAsia="fr-FR"/>
        </w:rPr>
        <w:t xml:space="preserve">Envisager l’instauration de quotas </w:t>
      </w:r>
      <w:r w:rsidR="006E1D25" w:rsidRPr="00C11350">
        <w:rPr>
          <w:rFonts w:ascii="Arial" w:eastAsia="Times New Roman" w:hAnsi="Arial" w:cs="Arial"/>
          <w:lang w:eastAsia="fr-FR"/>
        </w:rPr>
        <w:t>de candidature</w:t>
      </w:r>
      <w:r w:rsidRPr="00C11350">
        <w:rPr>
          <w:rFonts w:ascii="Arial" w:eastAsia="Times New Roman" w:hAnsi="Arial" w:cs="Arial"/>
          <w:lang w:eastAsia="fr-FR"/>
        </w:rPr>
        <w:t xml:space="preserve"> des personnes handicapées aux élections locales et législatives, afin d’accroître leur participation et leur représentation ;</w:t>
      </w:r>
    </w:p>
    <w:p w14:paraId="0D2435E1" w14:textId="0AF83419" w:rsidR="00DB458D" w:rsidRPr="00C11350" w:rsidRDefault="00200F91" w:rsidP="00DB458D">
      <w:pPr>
        <w:pStyle w:val="ListParagraph"/>
        <w:numPr>
          <w:ilvl w:val="0"/>
          <w:numId w:val="9"/>
        </w:numPr>
        <w:spacing w:line="240" w:lineRule="auto"/>
        <w:ind w:left="709" w:hanging="283"/>
        <w:rPr>
          <w:rFonts w:ascii="Arial" w:eastAsia="Times New Roman" w:hAnsi="Arial" w:cs="Arial"/>
          <w:lang w:eastAsia="fr-FR"/>
        </w:rPr>
      </w:pPr>
      <w:r w:rsidRPr="00C11350">
        <w:rPr>
          <w:rFonts w:ascii="Arial" w:eastAsia="Times New Roman" w:hAnsi="Arial" w:cs="Arial"/>
          <w:lang w:eastAsia="fr-FR"/>
        </w:rPr>
        <w:t>Octroyer aux candidats ayant un handicap une aide financière couvr</w:t>
      </w:r>
      <w:r w:rsidR="006E1D25" w:rsidRPr="00C11350">
        <w:rPr>
          <w:rFonts w:ascii="Arial" w:eastAsia="Times New Roman" w:hAnsi="Arial" w:cs="Arial"/>
          <w:lang w:eastAsia="fr-FR"/>
        </w:rPr>
        <w:t>ant</w:t>
      </w:r>
      <w:r w:rsidRPr="00C11350">
        <w:rPr>
          <w:rFonts w:ascii="Arial" w:eastAsia="Times New Roman" w:hAnsi="Arial" w:cs="Arial"/>
          <w:lang w:eastAsia="fr-FR"/>
        </w:rPr>
        <w:t xml:space="preserve"> les </w:t>
      </w:r>
      <w:r w:rsidR="006E1D25" w:rsidRPr="00C11350">
        <w:rPr>
          <w:rFonts w:ascii="Arial" w:eastAsia="Times New Roman" w:hAnsi="Arial" w:cs="Arial"/>
          <w:lang w:eastAsia="fr-FR"/>
        </w:rPr>
        <w:t>aménagements nécessaires pour une</w:t>
      </w:r>
      <w:r w:rsidRPr="00C11350">
        <w:rPr>
          <w:rFonts w:ascii="Arial" w:eastAsia="Times New Roman" w:hAnsi="Arial" w:cs="Arial"/>
          <w:lang w:eastAsia="fr-FR"/>
        </w:rPr>
        <w:t xml:space="preserve"> campagne électorale</w:t>
      </w:r>
      <w:r w:rsidR="006E1D25" w:rsidRPr="00C11350">
        <w:rPr>
          <w:rFonts w:ascii="Arial" w:eastAsia="Times New Roman" w:hAnsi="Arial" w:cs="Arial"/>
          <w:lang w:eastAsia="fr-FR"/>
        </w:rPr>
        <w:t xml:space="preserve"> équitable</w:t>
      </w:r>
      <w:r w:rsidRPr="00C11350">
        <w:rPr>
          <w:rFonts w:ascii="Arial" w:eastAsia="Times New Roman" w:hAnsi="Arial" w:cs="Arial"/>
          <w:lang w:eastAsia="fr-FR"/>
        </w:rPr>
        <w:t xml:space="preserve"> ;</w:t>
      </w:r>
    </w:p>
    <w:p w14:paraId="4BB6257D" w14:textId="07FC013F" w:rsidR="00C26C5E" w:rsidRPr="00C11350" w:rsidRDefault="00200F91" w:rsidP="00C26C5E">
      <w:pPr>
        <w:pStyle w:val="ListParagraph"/>
        <w:numPr>
          <w:ilvl w:val="0"/>
          <w:numId w:val="9"/>
        </w:numPr>
        <w:spacing w:line="240" w:lineRule="auto"/>
        <w:ind w:left="709" w:hanging="283"/>
        <w:rPr>
          <w:rFonts w:ascii="Arial" w:eastAsia="Times New Roman" w:hAnsi="Arial" w:cs="Arial"/>
          <w:lang w:eastAsia="fr-FR"/>
        </w:rPr>
      </w:pPr>
      <w:r w:rsidRPr="00C11350">
        <w:rPr>
          <w:rFonts w:ascii="Arial" w:eastAsia="Times New Roman" w:hAnsi="Arial" w:cs="Arial"/>
          <w:lang w:eastAsia="fr-FR"/>
        </w:rPr>
        <w:t xml:space="preserve">Assurer une participation la plus large possible, </w:t>
      </w:r>
      <w:r w:rsidR="0024421E" w:rsidRPr="00C11350">
        <w:rPr>
          <w:rFonts w:ascii="Arial" w:eastAsia="Times New Roman" w:hAnsi="Arial" w:cs="Arial"/>
          <w:lang w:eastAsia="fr-FR"/>
        </w:rPr>
        <w:t>des personnes handicapées, quel que soit leur handicap, dans toutes les instances associatives, publiques et politiques.</w:t>
      </w:r>
    </w:p>
    <w:p w14:paraId="25C8FD2F" w14:textId="23C1269E" w:rsidR="00200F91" w:rsidRPr="00C11350" w:rsidRDefault="00200F91" w:rsidP="00DB458D">
      <w:pPr>
        <w:pStyle w:val="ListParagraph"/>
        <w:numPr>
          <w:ilvl w:val="0"/>
          <w:numId w:val="10"/>
        </w:numPr>
        <w:spacing w:line="240" w:lineRule="auto"/>
        <w:ind w:left="709" w:hanging="283"/>
        <w:rPr>
          <w:rFonts w:ascii="Arial" w:eastAsia="Times New Roman" w:hAnsi="Arial" w:cs="Arial"/>
          <w:lang w:eastAsia="fr-FR"/>
        </w:rPr>
      </w:pPr>
      <w:r w:rsidRPr="00C11350">
        <w:rPr>
          <w:rFonts w:ascii="Arial" w:eastAsia="Times New Roman" w:hAnsi="Arial" w:cs="Arial"/>
          <w:lang w:eastAsia="fr-FR"/>
        </w:rPr>
        <w:br w:type="page"/>
      </w:r>
    </w:p>
    <w:p w14:paraId="2AA5C692" w14:textId="379280B0" w:rsidR="00A8631A" w:rsidRPr="00AC1B77" w:rsidRDefault="00A8631A" w:rsidP="00AC1B77">
      <w:pPr>
        <w:pStyle w:val="Heading1"/>
        <w:spacing w:line="240" w:lineRule="auto"/>
        <w:rPr>
          <w:rFonts w:eastAsia="Times New Roman" w:cs="Arial"/>
          <w:lang w:eastAsia="fr-FR"/>
        </w:rPr>
      </w:pPr>
      <w:bookmarkStart w:id="2" w:name="_Toc79155622"/>
      <w:r w:rsidRPr="00AC1B77">
        <w:rPr>
          <w:rFonts w:eastAsia="Times New Roman" w:cs="Arial"/>
          <w:lang w:eastAsia="fr-FR"/>
        </w:rPr>
        <w:lastRenderedPageBreak/>
        <w:t>Synthèse du rapport</w:t>
      </w:r>
      <w:bookmarkEnd w:id="2"/>
    </w:p>
    <w:p w14:paraId="261EB2B4" w14:textId="77777777" w:rsidR="00DE48B0" w:rsidRPr="00AC1B77" w:rsidRDefault="00DE48B0" w:rsidP="00AC1B77">
      <w:pPr>
        <w:pStyle w:val="NoSpacing"/>
        <w:rPr>
          <w:rFonts w:ascii="Arial" w:hAnsi="Arial" w:cs="Arial"/>
          <w:lang w:eastAsia="fr-FR"/>
        </w:rPr>
      </w:pPr>
    </w:p>
    <w:p w14:paraId="79C3343D" w14:textId="77777777" w:rsidR="00C146E4" w:rsidRDefault="00A8631A" w:rsidP="00AC1B77">
      <w:pPr>
        <w:pStyle w:val="NoSpacing"/>
        <w:rPr>
          <w:rFonts w:ascii="Arial" w:hAnsi="Arial" w:cs="Arial"/>
          <w:lang w:eastAsia="fr-FR"/>
        </w:rPr>
      </w:pPr>
      <w:r w:rsidRPr="00AC1B77">
        <w:rPr>
          <w:rFonts w:ascii="Arial" w:hAnsi="Arial" w:cs="Arial"/>
          <w:lang w:eastAsia="fr-FR"/>
        </w:rPr>
        <w:t>Seul mouvement national de jeunes en faveur des jeunes handicapés, la fédé 100% Handinamique</w:t>
      </w:r>
      <w:r w:rsidR="00DE48B0" w:rsidRPr="00AC1B77">
        <w:rPr>
          <w:rFonts w:ascii="Arial" w:hAnsi="Arial" w:cs="Arial"/>
          <w:lang w:eastAsia="fr-FR"/>
        </w:rPr>
        <w:t xml:space="preserve"> (</w:t>
      </w:r>
      <w:r w:rsidR="002E5EBA" w:rsidRPr="002E5EBA">
        <w:rPr>
          <w:rFonts w:ascii="Arial" w:hAnsi="Arial" w:cs="Arial"/>
          <w:lang w:eastAsia="fr-FR"/>
        </w:rPr>
        <w:t>ci-après désignée</w:t>
      </w:r>
      <w:r w:rsidR="002E5EBA">
        <w:rPr>
          <w:rFonts w:ascii="Arial" w:hAnsi="Arial" w:cs="Arial"/>
          <w:lang w:eastAsia="fr-FR"/>
        </w:rPr>
        <w:t xml:space="preserve"> la Fédé</w:t>
      </w:r>
      <w:r w:rsidR="00DE48B0" w:rsidRPr="00AC1B77">
        <w:rPr>
          <w:rFonts w:ascii="Arial" w:hAnsi="Arial" w:cs="Arial"/>
          <w:lang w:eastAsia="fr-FR"/>
        </w:rPr>
        <w:t>)</w:t>
      </w:r>
      <w:r w:rsidRPr="00AC1B77">
        <w:rPr>
          <w:rFonts w:ascii="Arial" w:hAnsi="Arial" w:cs="Arial"/>
          <w:lang w:eastAsia="fr-FR"/>
        </w:rPr>
        <w:t xml:space="preserve"> est particulièrement attachée aux principes d’empowerment et de société inclusive qui fondent la CIDPH</w:t>
      </w:r>
      <w:r w:rsidR="004D46C7">
        <w:rPr>
          <w:rFonts w:ascii="Arial" w:hAnsi="Arial" w:cs="Arial"/>
          <w:lang w:eastAsia="fr-FR"/>
        </w:rPr>
        <w:t>.</w:t>
      </w:r>
      <w:r w:rsidRPr="00AC1B77">
        <w:rPr>
          <w:rFonts w:ascii="Arial" w:hAnsi="Arial" w:cs="Arial"/>
          <w:lang w:eastAsia="fr-FR"/>
        </w:rPr>
        <w:t xml:space="preserve"> </w:t>
      </w:r>
    </w:p>
    <w:p w14:paraId="3F67C6A2" w14:textId="77777777" w:rsidR="00C146E4" w:rsidRDefault="00C146E4" w:rsidP="00AC1B77">
      <w:pPr>
        <w:pStyle w:val="NoSpacing"/>
        <w:rPr>
          <w:rFonts w:ascii="Arial" w:hAnsi="Arial" w:cs="Arial"/>
          <w:lang w:eastAsia="fr-FR"/>
        </w:rPr>
      </w:pPr>
    </w:p>
    <w:p w14:paraId="195D15DD" w14:textId="77777777" w:rsidR="00C146E4" w:rsidRDefault="004D46C7" w:rsidP="00AC1B77">
      <w:pPr>
        <w:pStyle w:val="NoSpacing"/>
        <w:rPr>
          <w:rFonts w:ascii="Arial" w:hAnsi="Arial" w:cs="Arial"/>
          <w:lang w:eastAsia="fr-FR"/>
        </w:rPr>
      </w:pPr>
      <w:r>
        <w:rPr>
          <w:rFonts w:ascii="Arial" w:hAnsi="Arial" w:cs="Arial"/>
          <w:lang w:eastAsia="fr-FR"/>
        </w:rPr>
        <w:t>L</w:t>
      </w:r>
      <w:r w:rsidR="00A8631A" w:rsidRPr="00AC1B77">
        <w:rPr>
          <w:rFonts w:ascii="Arial" w:hAnsi="Arial" w:cs="Arial"/>
          <w:lang w:eastAsia="fr-FR"/>
        </w:rPr>
        <w:t>ors de sa « Visite en France (3-13 octobre 2017) »</w:t>
      </w:r>
      <w:r w:rsidR="00CD6C9F">
        <w:rPr>
          <w:rFonts w:ascii="Arial" w:hAnsi="Arial" w:cs="Arial"/>
          <w:lang w:eastAsia="fr-FR"/>
        </w:rPr>
        <w:t>,</w:t>
      </w:r>
      <w:r>
        <w:rPr>
          <w:rFonts w:ascii="Arial" w:hAnsi="Arial" w:cs="Arial"/>
          <w:lang w:eastAsia="fr-FR"/>
        </w:rPr>
        <w:t xml:space="preserve"> 7 ans après que le pays ait ratifié la convention</w:t>
      </w:r>
      <w:r w:rsidR="00A8631A" w:rsidRPr="00AC1B77">
        <w:rPr>
          <w:rFonts w:ascii="Arial" w:hAnsi="Arial" w:cs="Arial"/>
          <w:lang w:eastAsia="fr-FR"/>
        </w:rPr>
        <w:t xml:space="preserve">, la rapporteure spéciale sur les droits des personnes handicapées du Conseil des droits de l’homme de l’ONU considérait que </w:t>
      </w:r>
      <w:r w:rsidR="00A8631A" w:rsidRPr="002E5EBA">
        <w:rPr>
          <w:rFonts w:ascii="Arial" w:hAnsi="Arial" w:cs="Arial"/>
          <w:b/>
          <w:lang w:eastAsia="fr-FR"/>
        </w:rPr>
        <w:t xml:space="preserve">« </w:t>
      </w:r>
      <w:r w:rsidR="00A8631A" w:rsidRPr="002E5EBA">
        <w:rPr>
          <w:rFonts w:ascii="Arial" w:hAnsi="Arial" w:cs="Arial"/>
          <w:lang w:eastAsia="fr-FR"/>
        </w:rPr>
        <w:t xml:space="preserve">La France doit repenser sa politique du handicap pour construire une société véritablement </w:t>
      </w:r>
      <w:r w:rsidR="00453581" w:rsidRPr="002E5EBA">
        <w:rPr>
          <w:rFonts w:ascii="Arial" w:hAnsi="Arial" w:cs="Arial"/>
          <w:lang w:eastAsia="fr-FR"/>
        </w:rPr>
        <w:t>inclusive</w:t>
      </w:r>
      <w:r w:rsidR="002E5EBA">
        <w:rPr>
          <w:rFonts w:ascii="Arial" w:hAnsi="Arial" w:cs="Arial"/>
          <w:lang w:eastAsia="fr-FR"/>
        </w:rPr>
        <w:t>.</w:t>
      </w:r>
      <w:r w:rsidR="002E5EBA">
        <w:rPr>
          <w:rStyle w:val="FootnoteReference"/>
          <w:rFonts w:ascii="Arial" w:hAnsi="Arial" w:cs="Arial"/>
          <w:b/>
          <w:lang w:eastAsia="fr-FR"/>
        </w:rPr>
        <w:footnoteReference w:id="2"/>
      </w:r>
      <w:r w:rsidR="00A8631A" w:rsidRPr="002E5EBA">
        <w:rPr>
          <w:rFonts w:ascii="Arial" w:hAnsi="Arial" w:cs="Arial"/>
          <w:b/>
          <w:lang w:eastAsia="fr-FR"/>
        </w:rPr>
        <w:t xml:space="preserve"> »</w:t>
      </w:r>
      <w:r w:rsidR="00A8631A" w:rsidRPr="00AC1B77">
        <w:rPr>
          <w:rFonts w:ascii="Arial" w:hAnsi="Arial" w:cs="Arial"/>
          <w:lang w:eastAsia="fr-FR"/>
        </w:rPr>
        <w:t xml:space="preserve"> Elle soulignait notamment que « des efforts plus importants sont nécessaires pour consulter en premier lieu les organisations de personnes handicapées et élargir leur représentation au sein du CNCPH ». </w:t>
      </w:r>
    </w:p>
    <w:p w14:paraId="1887B0B1" w14:textId="77777777" w:rsidR="00C146E4" w:rsidRDefault="00C146E4" w:rsidP="00AC1B77">
      <w:pPr>
        <w:pStyle w:val="NoSpacing"/>
        <w:rPr>
          <w:rFonts w:ascii="Arial" w:hAnsi="Arial" w:cs="Arial"/>
          <w:lang w:eastAsia="fr-FR"/>
        </w:rPr>
      </w:pPr>
    </w:p>
    <w:p w14:paraId="6AC74F69" w14:textId="77777777" w:rsidR="003B31B6" w:rsidRDefault="00A8631A" w:rsidP="00AC1B77">
      <w:pPr>
        <w:pStyle w:val="NoSpacing"/>
        <w:rPr>
          <w:rFonts w:ascii="Arial" w:hAnsi="Arial" w:cs="Arial"/>
          <w:lang w:eastAsia="fr-FR"/>
        </w:rPr>
      </w:pPr>
      <w:r w:rsidRPr="00AC1B77">
        <w:rPr>
          <w:rFonts w:ascii="Arial" w:hAnsi="Arial" w:cs="Arial"/>
          <w:lang w:eastAsia="fr-FR"/>
        </w:rPr>
        <w:t xml:space="preserve">2 ans plus tard, la réforme et </w:t>
      </w:r>
      <w:r w:rsidR="004D46C7">
        <w:rPr>
          <w:rFonts w:ascii="Arial" w:hAnsi="Arial" w:cs="Arial"/>
          <w:lang w:eastAsia="fr-FR"/>
        </w:rPr>
        <w:t>le</w:t>
      </w:r>
      <w:r w:rsidR="004D46C7" w:rsidRPr="00AC1B77">
        <w:rPr>
          <w:rFonts w:ascii="Arial" w:hAnsi="Arial" w:cs="Arial"/>
          <w:lang w:eastAsia="fr-FR"/>
        </w:rPr>
        <w:t xml:space="preserve"> </w:t>
      </w:r>
      <w:r w:rsidRPr="00AC1B77">
        <w:rPr>
          <w:rFonts w:ascii="Arial" w:hAnsi="Arial" w:cs="Arial"/>
          <w:lang w:eastAsia="fr-FR"/>
        </w:rPr>
        <w:t xml:space="preserve">renouvellement du CNCPH a finalement abouti à une diminution de la part des associations de personnes handicapées « non gestionnaires » (un peu plus d’un tiers), leur absence de toute présidence des 9 composantes du CNCPH, et un renforcement du nombre et du pouvoir de personnes </w:t>
      </w:r>
      <w:r w:rsidR="0024421E">
        <w:rPr>
          <w:rFonts w:ascii="Arial" w:hAnsi="Arial" w:cs="Arial"/>
          <w:lang w:eastAsia="fr-FR"/>
        </w:rPr>
        <w:t>h</w:t>
      </w:r>
      <w:r w:rsidR="00CD6C9F">
        <w:rPr>
          <w:rFonts w:ascii="Arial" w:hAnsi="Arial" w:cs="Arial"/>
          <w:lang w:eastAsia="fr-FR"/>
        </w:rPr>
        <w:t>a</w:t>
      </w:r>
      <w:r w:rsidR="0024421E">
        <w:rPr>
          <w:rFonts w:ascii="Arial" w:hAnsi="Arial" w:cs="Arial"/>
          <w:lang w:eastAsia="fr-FR"/>
        </w:rPr>
        <w:t>n</w:t>
      </w:r>
      <w:r w:rsidR="00CD6C9F">
        <w:rPr>
          <w:rFonts w:ascii="Arial" w:hAnsi="Arial" w:cs="Arial"/>
          <w:lang w:eastAsia="fr-FR"/>
        </w:rPr>
        <w:t xml:space="preserve">dicapées </w:t>
      </w:r>
      <w:r w:rsidRPr="00AC1B77">
        <w:rPr>
          <w:rFonts w:ascii="Arial" w:hAnsi="Arial" w:cs="Arial"/>
          <w:lang w:eastAsia="fr-FR"/>
        </w:rPr>
        <w:t xml:space="preserve">sélectionnées hors de tout processus démocratique. Malgré les regrets exprimés par la rapporteure en 2017, parmi les organisations représentant les personnes handicapées, « les prestataires de service et les associations de parents, restent majoritaires » et occupent les fonctions clés. </w:t>
      </w:r>
    </w:p>
    <w:p w14:paraId="34BFA85B" w14:textId="404323F5" w:rsidR="00A8631A" w:rsidRDefault="00116E29" w:rsidP="00AC1B77">
      <w:pPr>
        <w:pStyle w:val="NoSpacing"/>
        <w:rPr>
          <w:rFonts w:ascii="Arial" w:hAnsi="Arial" w:cs="Arial"/>
          <w:lang w:eastAsia="fr-FR"/>
        </w:rPr>
      </w:pPr>
      <w:r>
        <w:rPr>
          <w:rFonts w:ascii="Arial" w:hAnsi="Arial" w:cs="Arial"/>
          <w:lang w:eastAsia="fr-FR"/>
        </w:rPr>
        <w:t>Enfin, début 2021, l</w:t>
      </w:r>
      <w:r w:rsidR="00A8631A" w:rsidRPr="00AC1B77">
        <w:rPr>
          <w:rFonts w:ascii="Arial" w:hAnsi="Arial" w:cs="Arial"/>
          <w:lang w:eastAsia="fr-FR"/>
        </w:rPr>
        <w:t>es solutions d’équité de nature à permettre une participation plus effective des personnes handicapées représentantes d’associations de personnes ont été écartées du règlement intérieur du CNCPH.</w:t>
      </w:r>
    </w:p>
    <w:p w14:paraId="7FB0E23B" w14:textId="77777777" w:rsidR="00C146E4" w:rsidRPr="00AC1B77" w:rsidRDefault="00C146E4" w:rsidP="00AC1B77">
      <w:pPr>
        <w:pStyle w:val="NoSpacing"/>
        <w:rPr>
          <w:rFonts w:ascii="Arial" w:hAnsi="Arial" w:cs="Arial"/>
          <w:b/>
          <w:lang w:eastAsia="fr-FR"/>
        </w:rPr>
      </w:pPr>
    </w:p>
    <w:p w14:paraId="37AA7251" w14:textId="05A85C09" w:rsidR="00A8631A" w:rsidRPr="00AC1B77" w:rsidRDefault="00A8631A" w:rsidP="00AC1B77">
      <w:pPr>
        <w:pStyle w:val="NoSpacing"/>
        <w:rPr>
          <w:rFonts w:ascii="Arial" w:hAnsi="Arial" w:cs="Arial"/>
          <w:b/>
          <w:lang w:eastAsia="fr-FR"/>
        </w:rPr>
      </w:pPr>
      <w:r w:rsidRPr="00AC1B77">
        <w:rPr>
          <w:rFonts w:ascii="Arial" w:hAnsi="Arial" w:cs="Arial"/>
          <w:lang w:eastAsia="fr-FR"/>
        </w:rPr>
        <w:t xml:space="preserve">Naturellement ces défaillances se retrouvent sur le plan de la participation à la vie politique et publique dans son ensemble, faute d’une stratégie volontariste assortie des moyens nécessaires permettant aux candidats handicapés de compenser leurs désavantages. En la matière, l’insuffisante sensibilité de la société au handicap est également en cause alors que des leviers simples </w:t>
      </w:r>
      <w:r w:rsidR="00CD6C9F">
        <w:rPr>
          <w:rFonts w:ascii="Arial" w:hAnsi="Arial" w:cs="Arial"/>
          <w:lang w:eastAsia="fr-FR"/>
        </w:rPr>
        <w:t xml:space="preserve">et permanents </w:t>
      </w:r>
      <w:r w:rsidRPr="00AC1B77">
        <w:rPr>
          <w:rFonts w:ascii="Arial" w:hAnsi="Arial" w:cs="Arial"/>
          <w:lang w:eastAsia="fr-FR"/>
        </w:rPr>
        <w:t xml:space="preserve">d’initiation de la population </w:t>
      </w:r>
      <w:r w:rsidRPr="00AC1B77">
        <w:rPr>
          <w:rFonts w:ascii="Arial" w:hAnsi="Arial" w:cs="Arial"/>
          <w:lang w:eastAsia="fr-FR"/>
        </w:rPr>
        <w:lastRenderedPageBreak/>
        <w:t>à une culture inclusive existent (service sanitaire, certificat de formation, programmes scolaires, etc.).</w:t>
      </w:r>
    </w:p>
    <w:p w14:paraId="730FA23B" w14:textId="77777777" w:rsidR="00C146E4" w:rsidRDefault="00C146E4" w:rsidP="00AC1B77">
      <w:pPr>
        <w:pStyle w:val="NoSpacing"/>
        <w:rPr>
          <w:rFonts w:ascii="Arial" w:hAnsi="Arial" w:cs="Arial"/>
          <w:lang w:eastAsia="fr-FR"/>
        </w:rPr>
      </w:pPr>
    </w:p>
    <w:p w14:paraId="20F05D4D" w14:textId="7FC4D7F5" w:rsidR="00A8631A" w:rsidRPr="00AC1B77" w:rsidRDefault="00116E29" w:rsidP="00AC1B77">
      <w:pPr>
        <w:pStyle w:val="NoSpacing"/>
        <w:rPr>
          <w:rFonts w:ascii="Arial" w:hAnsi="Arial" w:cs="Arial"/>
          <w:b/>
          <w:lang w:eastAsia="fr-FR"/>
        </w:rPr>
      </w:pPr>
      <w:r>
        <w:rPr>
          <w:rFonts w:ascii="Arial" w:hAnsi="Arial" w:cs="Arial"/>
          <w:lang w:eastAsia="fr-FR"/>
        </w:rPr>
        <w:t>D’autres inerties sont encore à déplorer</w:t>
      </w:r>
      <w:r w:rsidR="00A8631A" w:rsidRPr="00AC1B77">
        <w:rPr>
          <w:rFonts w:ascii="Arial" w:hAnsi="Arial" w:cs="Arial"/>
          <w:lang w:eastAsia="fr-FR"/>
        </w:rPr>
        <w:t>. La divulgation de données statistiques sur la scolarité des élèves handicapés (taux de redoublement, de décrochage, etc.) et une catégorisation plus précise des situations de handicap pour mieux apprécier les compensations requises, ne nécessitent qu’une décision administrative. Des mesures pourraient dès aujourd’hui faciliter sensiblement la vie des élèves et étudiants handicapés, comme le fait de rendre inopposable par les enseignants les plans médicaux de compensation et de garantir des voies de recours pour discrimination dont les délais n’aboutissent pas à la perte d’une année universitaire. L’absence d’un statut international de l’étudiant handicapé alors qu’une mobilité internationale significative et réussie conditionne de plus en plus l’obtention de diplômes fait peser une autre menace sur la réussite des cursus universitaires. Quant à l’ampleur de l’inaccessibilité numérique en 2021, elle est essentiellement le fait d’une absence de</w:t>
      </w:r>
      <w:r w:rsidR="00094A72">
        <w:rPr>
          <w:rFonts w:ascii="Arial" w:hAnsi="Arial" w:cs="Arial"/>
          <w:lang w:eastAsia="fr-FR"/>
        </w:rPr>
        <w:t xml:space="preserve"> voie de recours effective</w:t>
      </w:r>
      <w:r w:rsidR="00A8631A" w:rsidRPr="00AC1B77">
        <w:rPr>
          <w:rFonts w:ascii="Arial" w:hAnsi="Arial" w:cs="Arial"/>
          <w:lang w:eastAsia="fr-FR"/>
        </w:rPr>
        <w:t xml:space="preserve"> cadre normatif international opposable et de sanctions suffisamment effectives et dissuasives.    </w:t>
      </w:r>
    </w:p>
    <w:p w14:paraId="455A27DF" w14:textId="77777777" w:rsidR="00C146E4" w:rsidRDefault="00C146E4" w:rsidP="00AC1B77">
      <w:pPr>
        <w:pStyle w:val="NoSpacing"/>
        <w:rPr>
          <w:rFonts w:ascii="Arial" w:hAnsi="Arial" w:cs="Arial"/>
          <w:lang w:eastAsia="fr-FR"/>
        </w:rPr>
      </w:pPr>
    </w:p>
    <w:p w14:paraId="40381E93" w14:textId="5CF886D9" w:rsidR="00A8631A" w:rsidRPr="00AC1B77" w:rsidRDefault="00A8631A" w:rsidP="00AC1B77">
      <w:pPr>
        <w:pStyle w:val="NoSpacing"/>
        <w:rPr>
          <w:rFonts w:ascii="Arial" w:hAnsi="Arial" w:cs="Arial"/>
          <w:b/>
          <w:lang w:eastAsia="fr-FR"/>
        </w:rPr>
      </w:pPr>
      <w:r w:rsidRPr="00AC1B77">
        <w:rPr>
          <w:rFonts w:ascii="Arial" w:hAnsi="Arial" w:cs="Arial"/>
          <w:lang w:eastAsia="fr-FR"/>
        </w:rPr>
        <w:t>Le principal regret de la fédé 100% Handinamique est que nombre des mesures en faveur d’une société inclusive qu’elle prône sont particulièrement simples à mettre en œuvre, peu onéreuses, et ne justifient donc aucun délai. Gageons que si les organisations de personnes handicapées disposaient d’une meilleure considération et capacité d’action, certaines urgences seraient mieux traitées comme telles.</w:t>
      </w:r>
    </w:p>
    <w:p w14:paraId="43F9D1CE" w14:textId="25DF0E8E" w:rsidR="00200F91" w:rsidRPr="00C27097" w:rsidRDefault="00200F91" w:rsidP="00C27097">
      <w:pPr>
        <w:pStyle w:val="Heading1"/>
        <w:rPr>
          <w:rFonts w:eastAsia="Times New Roman"/>
          <w:lang w:eastAsia="fr-FR"/>
        </w:rPr>
      </w:pPr>
      <w:bookmarkStart w:id="3" w:name="_Toc79155623"/>
      <w:r w:rsidRPr="00AC1B77">
        <w:rPr>
          <w:rFonts w:eastAsia="Times New Roman"/>
          <w:lang w:eastAsia="fr-FR"/>
        </w:rPr>
        <w:t>Présentation de la</w:t>
      </w:r>
      <w:r w:rsidR="00DE48B0" w:rsidRPr="00AC1B77">
        <w:t xml:space="preserve"> </w:t>
      </w:r>
      <w:r w:rsidR="00DE48B0" w:rsidRPr="00AC1B77">
        <w:rPr>
          <w:rFonts w:eastAsia="Times New Roman"/>
          <w:lang w:eastAsia="fr-FR"/>
        </w:rPr>
        <w:t>Fédé 100 % handinamique</w:t>
      </w:r>
      <w:bookmarkEnd w:id="3"/>
    </w:p>
    <w:p w14:paraId="61F2B4F5" w14:textId="77777777" w:rsidR="00200F91" w:rsidRPr="00AC1B77" w:rsidRDefault="00200F91" w:rsidP="00AC1B77">
      <w:pPr>
        <w:spacing w:after="0" w:line="240" w:lineRule="auto"/>
        <w:rPr>
          <w:rFonts w:ascii="Arial" w:eastAsia="Times New Roman" w:hAnsi="Arial" w:cs="Arial"/>
          <w:b/>
          <w:bCs/>
          <w:color w:val="000000"/>
          <w:sz w:val="32"/>
          <w:szCs w:val="32"/>
          <w:lang w:eastAsia="fr-FR"/>
        </w:rPr>
      </w:pPr>
    </w:p>
    <w:p w14:paraId="37151523" w14:textId="4CFCB733" w:rsidR="00200F91" w:rsidRPr="00BA6ED0" w:rsidRDefault="00200F91" w:rsidP="00AC1B77">
      <w:pPr>
        <w:spacing w:after="120" w:line="240" w:lineRule="auto"/>
        <w:rPr>
          <w:rFonts w:ascii="Arial" w:eastAsia="Times New Roman" w:hAnsi="Arial" w:cs="Arial"/>
          <w:lang w:eastAsia="fr-FR"/>
        </w:rPr>
      </w:pPr>
      <w:r w:rsidRPr="00BA6ED0">
        <w:rPr>
          <w:rFonts w:ascii="Arial" w:eastAsia="Times New Roman" w:hAnsi="Arial" w:cs="Arial"/>
          <w:color w:val="000000"/>
          <w:lang w:eastAsia="fr-FR"/>
        </w:rPr>
        <w:t>Représentation de la jeunesse française mobilisée pour une société inclusive en matière de handicap, la F</w:t>
      </w:r>
      <w:r w:rsidR="003E07CF" w:rsidRPr="00BA6ED0">
        <w:rPr>
          <w:rFonts w:ascii="Arial" w:eastAsia="Times New Roman" w:hAnsi="Arial" w:cs="Arial"/>
          <w:color w:val="000000"/>
          <w:lang w:eastAsia="fr-FR"/>
        </w:rPr>
        <w:t>édé 100% handinamique</w:t>
      </w:r>
      <w:r w:rsidR="006778C2" w:rsidRPr="00BA6ED0">
        <w:rPr>
          <w:rStyle w:val="FootnoteReference"/>
          <w:rFonts w:ascii="Arial" w:eastAsia="Times New Roman" w:hAnsi="Arial" w:cs="Arial"/>
          <w:color w:val="000000"/>
          <w:lang w:eastAsia="fr-FR"/>
        </w:rPr>
        <w:footnoteReference w:id="3"/>
      </w:r>
      <w:r w:rsidR="004461D1" w:rsidRPr="00BA6ED0">
        <w:rPr>
          <w:rFonts w:ascii="Arial" w:eastAsia="Times New Roman" w:hAnsi="Arial" w:cs="Arial"/>
          <w:color w:val="000000"/>
          <w:lang w:eastAsia="fr-FR"/>
        </w:rPr>
        <w:t xml:space="preserve"> (ci-après désignée la Fédé)</w:t>
      </w:r>
      <w:r w:rsidRPr="00BA6ED0">
        <w:rPr>
          <w:rFonts w:ascii="Arial" w:eastAsia="Times New Roman" w:hAnsi="Arial" w:cs="Arial"/>
          <w:color w:val="000000"/>
          <w:lang w:eastAsia="fr-FR"/>
        </w:rPr>
        <w:t xml:space="preserve">, fondée en 2010, est la seule organisation nationale de jeunes en situation de handicap, membres </w:t>
      </w:r>
      <w:r w:rsidRPr="00BA6ED0">
        <w:rPr>
          <w:rFonts w:ascii="Arial" w:eastAsia="Times New Roman" w:hAnsi="Arial" w:cs="Arial"/>
          <w:color w:val="000000"/>
          <w:lang w:eastAsia="fr-FR"/>
        </w:rPr>
        <w:lastRenderedPageBreak/>
        <w:t xml:space="preserve">depuis 2017 du </w:t>
      </w:r>
      <w:r w:rsidRPr="00BA6ED0">
        <w:rPr>
          <w:rFonts w:ascii="Arial" w:eastAsia="Times New Roman" w:hAnsi="Arial" w:cs="Arial"/>
          <w:b/>
          <w:color w:val="000000"/>
          <w:lang w:eastAsia="fr-FR"/>
        </w:rPr>
        <w:t>Conseil national consultatif des personnes handicapées</w:t>
      </w:r>
      <w:r w:rsidRPr="00BA6ED0">
        <w:rPr>
          <w:rFonts w:ascii="Arial" w:eastAsia="Times New Roman" w:hAnsi="Arial" w:cs="Arial"/>
          <w:color w:val="000000"/>
          <w:lang w:eastAsia="fr-FR"/>
        </w:rPr>
        <w:t xml:space="preserve"> (CNCPH) et depuis 2020 de son comité de gouvernance.</w:t>
      </w:r>
    </w:p>
    <w:p w14:paraId="1F8822C2" w14:textId="7B36B2F3" w:rsidR="003E07CF" w:rsidRPr="00BA6ED0" w:rsidRDefault="00200F91" w:rsidP="00AC1B77">
      <w:pPr>
        <w:spacing w:before="240" w:after="120" w:line="240" w:lineRule="auto"/>
        <w:rPr>
          <w:rFonts w:ascii="Arial" w:eastAsia="Times New Roman" w:hAnsi="Arial" w:cs="Arial"/>
          <w:color w:val="000000"/>
          <w:lang w:eastAsia="fr-FR"/>
        </w:rPr>
      </w:pPr>
      <w:r w:rsidRPr="00BA6ED0">
        <w:rPr>
          <w:rFonts w:ascii="Arial" w:eastAsia="Times New Roman" w:hAnsi="Arial" w:cs="Arial"/>
          <w:color w:val="000000"/>
          <w:lang w:eastAsia="fr-FR"/>
        </w:rPr>
        <w:t xml:space="preserve">La </w:t>
      </w:r>
      <w:r w:rsidR="003E07CF" w:rsidRPr="00BA6ED0">
        <w:rPr>
          <w:rFonts w:ascii="Arial" w:eastAsia="Times New Roman" w:hAnsi="Arial" w:cs="Arial"/>
          <w:color w:val="000000"/>
          <w:lang w:eastAsia="fr-FR"/>
        </w:rPr>
        <w:t xml:space="preserve">Fédé </w:t>
      </w:r>
      <w:r w:rsidRPr="00BA6ED0">
        <w:rPr>
          <w:rFonts w:ascii="Arial" w:eastAsia="Times New Roman" w:hAnsi="Arial" w:cs="Arial"/>
          <w:color w:val="000000"/>
          <w:lang w:eastAsia="fr-FR"/>
        </w:rPr>
        <w:t xml:space="preserve">est composée d'un réseau national de plus de </w:t>
      </w:r>
      <w:r w:rsidR="00AD29DF" w:rsidRPr="00BA6ED0">
        <w:rPr>
          <w:rFonts w:ascii="Arial" w:eastAsia="Times New Roman" w:hAnsi="Arial" w:cs="Arial"/>
          <w:color w:val="000000"/>
          <w:lang w:eastAsia="fr-FR"/>
        </w:rPr>
        <w:t>5</w:t>
      </w:r>
      <w:r w:rsidRPr="00BA6ED0">
        <w:rPr>
          <w:rFonts w:ascii="Arial" w:eastAsia="Times New Roman" w:hAnsi="Arial" w:cs="Arial"/>
          <w:color w:val="000000"/>
          <w:lang w:eastAsia="fr-FR"/>
        </w:rPr>
        <w:t xml:space="preserve">00 adhérents en situation de handicap, étudiants et jeunes diplômés (issus de tous cursus, en universités et grandes écoles d’ingénieur </w:t>
      </w:r>
      <w:r w:rsidR="003E07CF" w:rsidRPr="00BA6ED0">
        <w:rPr>
          <w:rFonts w:ascii="Arial" w:eastAsia="Times New Roman" w:hAnsi="Arial" w:cs="Arial"/>
          <w:color w:val="000000"/>
          <w:lang w:eastAsia="fr-FR"/>
        </w:rPr>
        <w:t xml:space="preserve">ou de commerce), et de plus de </w:t>
      </w:r>
      <w:r w:rsidR="00AD29DF" w:rsidRPr="00BA6ED0">
        <w:rPr>
          <w:rFonts w:ascii="Arial" w:eastAsia="Times New Roman" w:hAnsi="Arial" w:cs="Arial"/>
          <w:color w:val="000000"/>
          <w:lang w:eastAsia="fr-FR"/>
        </w:rPr>
        <w:t xml:space="preserve">75 </w:t>
      </w:r>
      <w:r w:rsidRPr="00BA6ED0">
        <w:rPr>
          <w:rFonts w:ascii="Arial" w:eastAsia="Times New Roman" w:hAnsi="Arial" w:cs="Arial"/>
          <w:color w:val="000000"/>
          <w:lang w:eastAsia="fr-FR"/>
        </w:rPr>
        <w:t>associations étudiantes membres, parmi lesquelles la FAGE, première organisation représentative é</w:t>
      </w:r>
      <w:r w:rsidR="003E07CF" w:rsidRPr="00BA6ED0">
        <w:rPr>
          <w:rFonts w:ascii="Arial" w:eastAsia="Times New Roman" w:hAnsi="Arial" w:cs="Arial"/>
          <w:color w:val="000000"/>
          <w:lang w:eastAsia="fr-FR"/>
        </w:rPr>
        <w:t>tudiante de France, ainsi que 15</w:t>
      </w:r>
      <w:r w:rsidRPr="00BA6ED0">
        <w:rPr>
          <w:rFonts w:ascii="Arial" w:eastAsia="Times New Roman" w:hAnsi="Arial" w:cs="Arial"/>
          <w:color w:val="000000"/>
          <w:lang w:eastAsia="fr-FR"/>
        </w:rPr>
        <w:t xml:space="preserve"> fédérations de filières universitaires représentatives de leurs étudiants à l’échelle nationale. Elle rassemble également 5 fédérations territoriales et plus de 50 associations de campus (dédiées au handicap, au tutorat, au sport, à la vie étudiante…) sur l’ensemble du territoire français. </w:t>
      </w:r>
    </w:p>
    <w:p w14:paraId="1BC08959" w14:textId="242FFB24" w:rsidR="00200F91" w:rsidRPr="00BA6ED0" w:rsidRDefault="00200F91" w:rsidP="00AC1B77">
      <w:pPr>
        <w:spacing w:before="240" w:after="240" w:line="240" w:lineRule="auto"/>
        <w:rPr>
          <w:rFonts w:ascii="Arial" w:eastAsia="Times New Roman" w:hAnsi="Arial" w:cs="Arial"/>
          <w:lang w:eastAsia="fr-FR"/>
        </w:rPr>
      </w:pPr>
      <w:r w:rsidRPr="00BA6ED0">
        <w:rPr>
          <w:rFonts w:ascii="Arial" w:eastAsia="Times New Roman" w:hAnsi="Arial" w:cs="Arial"/>
          <w:color w:val="000000"/>
          <w:lang w:eastAsia="fr-FR"/>
        </w:rPr>
        <w:t xml:space="preserve">En appui à ses bénévoles, la </w:t>
      </w:r>
      <w:r w:rsidR="003E07CF" w:rsidRPr="00BA6ED0">
        <w:rPr>
          <w:rFonts w:ascii="Arial" w:eastAsia="Times New Roman" w:hAnsi="Arial" w:cs="Arial"/>
          <w:color w:val="000000"/>
          <w:lang w:eastAsia="fr-FR"/>
        </w:rPr>
        <w:t>Fédé</w:t>
      </w:r>
      <w:r w:rsidRPr="00BA6ED0">
        <w:rPr>
          <w:rFonts w:ascii="Arial" w:eastAsia="Times New Roman" w:hAnsi="Arial" w:cs="Arial"/>
          <w:color w:val="000000"/>
          <w:lang w:eastAsia="fr-FR"/>
        </w:rPr>
        <w:t xml:space="preserve"> fédère également p</w:t>
      </w:r>
      <w:r w:rsidR="00AD29DF" w:rsidRPr="00BA6ED0">
        <w:rPr>
          <w:rFonts w:ascii="Arial" w:eastAsia="Times New Roman" w:hAnsi="Arial" w:cs="Arial"/>
          <w:color w:val="000000"/>
          <w:lang w:eastAsia="fr-FR"/>
        </w:rPr>
        <w:t>rè</w:t>
      </w:r>
      <w:r w:rsidRPr="00BA6ED0">
        <w:rPr>
          <w:rFonts w:ascii="Arial" w:eastAsia="Times New Roman" w:hAnsi="Arial" w:cs="Arial"/>
          <w:color w:val="000000"/>
          <w:lang w:eastAsia="fr-FR"/>
        </w:rPr>
        <w:t>s de 50 organisations membres ressources : associations spécialisées, établissements d’enseignement supérieur et entreprises.</w:t>
      </w:r>
    </w:p>
    <w:p w14:paraId="4461CB36" w14:textId="5657F892" w:rsidR="00200F91" w:rsidRPr="00BA6ED0" w:rsidRDefault="00200F91" w:rsidP="00AC1B77">
      <w:pPr>
        <w:spacing w:before="240" w:after="0" w:line="240" w:lineRule="auto"/>
        <w:rPr>
          <w:rFonts w:ascii="Arial" w:eastAsia="Times New Roman" w:hAnsi="Arial" w:cs="Arial"/>
          <w:lang w:eastAsia="fr-FR"/>
        </w:rPr>
      </w:pPr>
      <w:r w:rsidRPr="00BA6ED0">
        <w:rPr>
          <w:rFonts w:ascii="Arial" w:eastAsia="Times New Roman" w:hAnsi="Arial" w:cs="Arial"/>
          <w:color w:val="000000"/>
          <w:lang w:eastAsia="fr-FR"/>
        </w:rPr>
        <w:t xml:space="preserve">Majoritairement dirigées par des jeunes en situation de handicap, les valeurs de la </w:t>
      </w:r>
      <w:r w:rsidR="003E07CF" w:rsidRPr="00BA6ED0">
        <w:rPr>
          <w:rFonts w:ascii="Arial" w:eastAsia="Times New Roman" w:hAnsi="Arial" w:cs="Arial"/>
          <w:color w:val="000000"/>
          <w:lang w:eastAsia="fr-FR"/>
        </w:rPr>
        <w:t xml:space="preserve">Fédé </w:t>
      </w:r>
      <w:r w:rsidRPr="00BA6ED0">
        <w:rPr>
          <w:rFonts w:ascii="Arial" w:eastAsia="Times New Roman" w:hAnsi="Arial" w:cs="Arial"/>
          <w:color w:val="000000"/>
          <w:lang w:eastAsia="fr-FR"/>
        </w:rPr>
        <w:t>sont :</w:t>
      </w:r>
      <w:r w:rsidRPr="00BA6ED0">
        <w:rPr>
          <w:rFonts w:ascii="Arial" w:eastAsia="Times New Roman" w:hAnsi="Arial" w:cs="Arial"/>
          <w:b/>
          <w:bCs/>
          <w:color w:val="000000"/>
          <w:lang w:eastAsia="fr-FR"/>
        </w:rPr>
        <w:t xml:space="preserve"> </w:t>
      </w:r>
      <w:r w:rsidRPr="00BA6ED0">
        <w:rPr>
          <w:rFonts w:ascii="Arial" w:eastAsia="Times New Roman" w:hAnsi="Arial" w:cs="Arial"/>
          <w:color w:val="000000"/>
          <w:lang w:eastAsia="fr-FR"/>
        </w:rPr>
        <w:t>l’entraide et l’émulation entre jeunes, handicapés ou non ;</w:t>
      </w:r>
      <w:r w:rsidRPr="00BA6ED0">
        <w:rPr>
          <w:rFonts w:ascii="Arial" w:eastAsia="Times New Roman" w:hAnsi="Arial" w:cs="Arial"/>
          <w:b/>
          <w:bCs/>
          <w:color w:val="000000"/>
          <w:lang w:eastAsia="fr-FR"/>
        </w:rPr>
        <w:t xml:space="preserve"> </w:t>
      </w:r>
      <w:r w:rsidRPr="00BA6ED0">
        <w:rPr>
          <w:rFonts w:ascii="Arial" w:eastAsia="Times New Roman" w:hAnsi="Arial" w:cs="Arial"/>
          <w:color w:val="000000"/>
          <w:lang w:eastAsia="fr-FR"/>
        </w:rPr>
        <w:t>l’autonomie et l’empowerment des jeunes en situation de handicap ;</w:t>
      </w:r>
      <w:r w:rsidRPr="00BA6ED0">
        <w:rPr>
          <w:rFonts w:ascii="Arial" w:eastAsia="Times New Roman" w:hAnsi="Arial" w:cs="Arial"/>
          <w:b/>
          <w:bCs/>
          <w:color w:val="000000"/>
          <w:lang w:eastAsia="fr-FR"/>
        </w:rPr>
        <w:t xml:space="preserve"> </w:t>
      </w:r>
      <w:r w:rsidRPr="00BA6ED0">
        <w:rPr>
          <w:rFonts w:ascii="Arial" w:eastAsia="Times New Roman" w:hAnsi="Arial" w:cs="Arial"/>
          <w:color w:val="000000"/>
          <w:lang w:eastAsia="fr-FR"/>
        </w:rPr>
        <w:t>l’engagement bénévole pour une société pleinement inclusive.</w:t>
      </w:r>
    </w:p>
    <w:p w14:paraId="76BDB313" w14:textId="1327A5E4" w:rsidR="00200F91" w:rsidRPr="00BA6ED0" w:rsidRDefault="00200F91" w:rsidP="00AC1B77">
      <w:pPr>
        <w:spacing w:before="240" w:after="120" w:line="240" w:lineRule="auto"/>
        <w:rPr>
          <w:rFonts w:ascii="Arial" w:eastAsia="Times New Roman" w:hAnsi="Arial" w:cs="Arial"/>
          <w:lang w:eastAsia="fr-FR"/>
        </w:rPr>
      </w:pPr>
      <w:r w:rsidRPr="00BA6ED0">
        <w:rPr>
          <w:rFonts w:ascii="Arial" w:eastAsia="Times New Roman" w:hAnsi="Arial" w:cs="Arial"/>
          <w:color w:val="000000"/>
          <w:lang w:eastAsia="fr-FR"/>
        </w:rPr>
        <w:t xml:space="preserve">Assesseure de la commission </w:t>
      </w:r>
      <w:r w:rsidR="00FF23DA" w:rsidRPr="00BA6ED0">
        <w:rPr>
          <w:rFonts w:ascii="Arial" w:eastAsia="Times New Roman" w:hAnsi="Arial" w:cs="Arial"/>
          <w:i/>
          <w:iCs/>
          <w:color w:val="000000"/>
          <w:lang w:eastAsia="fr-FR"/>
        </w:rPr>
        <w:t xml:space="preserve">Formation, emploi ordinaire et adapté et travail protégé </w:t>
      </w:r>
      <w:r w:rsidRPr="00BA6ED0">
        <w:rPr>
          <w:rFonts w:ascii="Arial" w:eastAsia="Times New Roman" w:hAnsi="Arial" w:cs="Arial"/>
          <w:color w:val="000000"/>
          <w:lang w:eastAsia="fr-FR"/>
        </w:rPr>
        <w:t xml:space="preserve">du CNCPH, elle participe également aux travaux de </w:t>
      </w:r>
      <w:r w:rsidR="00FF23DA" w:rsidRPr="00BA6ED0">
        <w:rPr>
          <w:rFonts w:ascii="Arial" w:eastAsia="Times New Roman" w:hAnsi="Arial" w:cs="Arial"/>
          <w:color w:val="000000"/>
          <w:lang w:eastAsia="fr-FR"/>
        </w:rPr>
        <w:t>6</w:t>
      </w:r>
      <w:r w:rsidRPr="00BA6ED0">
        <w:rPr>
          <w:rFonts w:ascii="Arial" w:eastAsia="Times New Roman" w:hAnsi="Arial" w:cs="Arial"/>
          <w:color w:val="000000"/>
          <w:lang w:eastAsia="fr-FR"/>
        </w:rPr>
        <w:t xml:space="preserve"> autres commissions : </w:t>
      </w:r>
      <w:r w:rsidRPr="00BA6ED0">
        <w:rPr>
          <w:rFonts w:ascii="Arial" w:eastAsia="Times New Roman" w:hAnsi="Arial" w:cs="Arial"/>
          <w:i/>
          <w:iCs/>
          <w:color w:val="000000"/>
          <w:lang w:eastAsia="fr-FR"/>
        </w:rPr>
        <w:t>Éducation, scolarité, enseignement supérieur et coopération entre éducation ordinaire et éducation adaptée ; Questions européennes et internationales, application des conventions ; Accessibilité, conception universelle et numérique ; Santé, bien-être et bientraitance des personnes handicapées ;</w:t>
      </w:r>
      <w:r w:rsidR="00FF23DA" w:rsidRPr="00BA6ED0">
        <w:rPr>
          <w:rFonts w:ascii="Arial" w:eastAsia="Times New Roman" w:hAnsi="Arial" w:cs="Arial"/>
          <w:i/>
          <w:iCs/>
          <w:color w:val="000000"/>
          <w:lang w:eastAsia="fr-FR"/>
        </w:rPr>
        <w:t xml:space="preserve"> Territoires et citoyenneté ; Culture, médias et sports</w:t>
      </w:r>
      <w:r w:rsidRPr="00BA6ED0">
        <w:rPr>
          <w:rFonts w:ascii="Arial" w:eastAsia="Times New Roman" w:hAnsi="Arial" w:cs="Arial"/>
          <w:i/>
          <w:iCs/>
          <w:color w:val="000000"/>
          <w:lang w:eastAsia="fr-FR"/>
        </w:rPr>
        <w:t>.  </w:t>
      </w:r>
    </w:p>
    <w:p w14:paraId="668BE5A6" w14:textId="7270423D" w:rsidR="00200F91" w:rsidRPr="00BA6ED0" w:rsidRDefault="00200F91" w:rsidP="00AC1B77">
      <w:pPr>
        <w:spacing w:before="240" w:after="240" w:line="240" w:lineRule="auto"/>
        <w:rPr>
          <w:rFonts w:ascii="Arial" w:eastAsia="Times New Roman" w:hAnsi="Arial" w:cs="Arial"/>
          <w:color w:val="000000"/>
          <w:lang w:eastAsia="fr-FR"/>
        </w:rPr>
      </w:pPr>
      <w:r w:rsidRPr="00BA6ED0">
        <w:rPr>
          <w:rFonts w:ascii="Arial" w:eastAsia="Times New Roman" w:hAnsi="Arial" w:cs="Arial"/>
          <w:color w:val="000000"/>
          <w:lang w:eastAsia="fr-FR"/>
        </w:rPr>
        <w:t xml:space="preserve">La </w:t>
      </w:r>
      <w:r w:rsidR="003E07CF" w:rsidRPr="00BA6ED0">
        <w:rPr>
          <w:rFonts w:ascii="Arial" w:eastAsia="Times New Roman" w:hAnsi="Arial" w:cs="Arial"/>
          <w:color w:val="000000"/>
          <w:lang w:eastAsia="fr-FR"/>
        </w:rPr>
        <w:t xml:space="preserve">Fédé </w:t>
      </w:r>
      <w:r w:rsidRPr="00BA6ED0">
        <w:rPr>
          <w:rFonts w:ascii="Arial" w:eastAsia="Times New Roman" w:hAnsi="Arial" w:cs="Arial"/>
          <w:color w:val="000000"/>
          <w:lang w:eastAsia="fr-FR"/>
        </w:rPr>
        <w:t xml:space="preserve">produit </w:t>
      </w:r>
      <w:r w:rsidR="00063AFC" w:rsidRPr="00BA6ED0">
        <w:rPr>
          <w:rFonts w:ascii="Arial" w:eastAsia="Times New Roman" w:hAnsi="Arial" w:cs="Arial"/>
          <w:color w:val="000000"/>
          <w:lang w:eastAsia="fr-FR"/>
        </w:rPr>
        <w:t xml:space="preserve">périodiquement </w:t>
      </w:r>
      <w:r w:rsidRPr="00BA6ED0">
        <w:rPr>
          <w:rFonts w:ascii="Arial" w:eastAsia="Times New Roman" w:hAnsi="Arial" w:cs="Arial"/>
          <w:color w:val="000000"/>
          <w:lang w:eastAsia="fr-FR"/>
        </w:rPr>
        <w:t>des documents de plaidoyer en faveur d’une société réellement inclusive, de l’empowerment</w:t>
      </w:r>
      <w:r w:rsidRPr="00BA6ED0">
        <w:rPr>
          <w:rStyle w:val="FootnoteReference"/>
          <w:rFonts w:ascii="Arial" w:eastAsia="Times New Roman" w:hAnsi="Arial" w:cs="Arial"/>
          <w:color w:val="000000"/>
          <w:lang w:eastAsia="fr-FR"/>
        </w:rPr>
        <w:footnoteReference w:id="4"/>
      </w:r>
      <w:r w:rsidRPr="00BA6ED0">
        <w:rPr>
          <w:rFonts w:ascii="Arial" w:eastAsia="Times New Roman" w:hAnsi="Arial" w:cs="Arial"/>
          <w:color w:val="000000"/>
          <w:lang w:eastAsia="fr-FR"/>
        </w:rPr>
        <w:t xml:space="preserve"> des personnes handicapées et de leur participation active à la définition des politiques publiques qui les concernent</w:t>
      </w:r>
      <w:r w:rsidR="0026712C" w:rsidRPr="00BA6ED0">
        <w:rPr>
          <w:rFonts w:ascii="Arial" w:eastAsia="Times New Roman" w:hAnsi="Arial" w:cs="Arial"/>
          <w:color w:val="000000"/>
          <w:lang w:eastAsia="fr-FR"/>
        </w:rPr>
        <w:t xml:space="preserve"> etc.</w:t>
      </w:r>
      <w:r w:rsidRPr="00BA6ED0">
        <w:rPr>
          <w:rFonts w:ascii="Arial" w:eastAsia="Times New Roman" w:hAnsi="Arial" w:cs="Arial"/>
          <w:color w:val="000000"/>
          <w:lang w:eastAsia="fr-FR"/>
        </w:rPr>
        <w:t xml:space="preserve"> Ainsi, elle a </w:t>
      </w:r>
      <w:r w:rsidRPr="00BA6ED0">
        <w:rPr>
          <w:rFonts w:ascii="Arial" w:eastAsia="Times New Roman" w:hAnsi="Arial" w:cs="Arial"/>
          <w:color w:val="000000"/>
          <w:lang w:eastAsia="fr-FR"/>
        </w:rPr>
        <w:lastRenderedPageBreak/>
        <w:t>rédigé un livre blanc en 2012 et 2017</w:t>
      </w:r>
      <w:r w:rsidRPr="00BA6ED0">
        <w:rPr>
          <w:rStyle w:val="FootnoteReference"/>
          <w:rFonts w:ascii="Arial" w:eastAsia="Times New Roman" w:hAnsi="Arial" w:cs="Arial"/>
          <w:color w:val="000000"/>
          <w:lang w:eastAsia="fr-FR"/>
        </w:rPr>
        <w:footnoteReference w:id="5"/>
      </w:r>
      <w:r w:rsidRPr="00BA6ED0">
        <w:rPr>
          <w:rFonts w:ascii="Arial" w:eastAsia="Times New Roman" w:hAnsi="Arial" w:cs="Arial"/>
          <w:color w:val="000000"/>
          <w:lang w:eastAsia="fr-FR"/>
        </w:rPr>
        <w:t>, une contribution au schéma directeur handicap des universités</w:t>
      </w:r>
      <w:r w:rsidRPr="00BA6ED0">
        <w:rPr>
          <w:rStyle w:val="FootnoteReference"/>
          <w:rFonts w:ascii="Arial" w:eastAsia="Times New Roman" w:hAnsi="Arial" w:cs="Arial"/>
          <w:color w:val="000000"/>
          <w:lang w:eastAsia="fr-FR"/>
        </w:rPr>
        <w:footnoteReference w:id="6"/>
      </w:r>
      <w:r w:rsidRPr="00BA6ED0">
        <w:rPr>
          <w:rFonts w:ascii="Arial" w:eastAsia="Times New Roman" w:hAnsi="Arial" w:cs="Arial"/>
          <w:color w:val="000000"/>
          <w:lang w:eastAsia="fr-FR"/>
        </w:rPr>
        <w:t xml:space="preserve"> en </w:t>
      </w:r>
      <w:r w:rsidR="00DF6666" w:rsidRPr="00BA6ED0">
        <w:rPr>
          <w:rFonts w:ascii="Arial" w:eastAsia="Times New Roman" w:hAnsi="Arial" w:cs="Arial"/>
          <w:color w:val="000000"/>
          <w:lang w:eastAsia="fr-FR"/>
        </w:rPr>
        <w:t>2017</w:t>
      </w:r>
      <w:r w:rsidRPr="00BA6ED0">
        <w:rPr>
          <w:rFonts w:ascii="Arial" w:eastAsia="Times New Roman" w:hAnsi="Arial" w:cs="Arial"/>
          <w:color w:val="000000"/>
          <w:lang w:eastAsia="fr-FR"/>
        </w:rPr>
        <w:t xml:space="preserve">, des revendications dans le cadre du rapport gouvernemental </w:t>
      </w:r>
      <w:r w:rsidR="00063AFC" w:rsidRPr="00BA6ED0">
        <w:rPr>
          <w:rFonts w:ascii="Arial" w:eastAsia="Times New Roman" w:hAnsi="Arial" w:cs="Arial"/>
          <w:i/>
          <w:color w:val="000000"/>
          <w:lang w:eastAsia="fr-FR"/>
        </w:rPr>
        <w:t>P</w:t>
      </w:r>
      <w:r w:rsidRPr="00BA6ED0">
        <w:rPr>
          <w:rFonts w:ascii="Arial" w:eastAsia="Times New Roman" w:hAnsi="Arial" w:cs="Arial"/>
          <w:i/>
          <w:color w:val="000000"/>
          <w:lang w:eastAsia="fr-FR"/>
        </w:rPr>
        <w:t>lus simple la vie</w:t>
      </w:r>
      <w:r w:rsidRPr="00BA6ED0">
        <w:rPr>
          <w:rFonts w:ascii="Arial" w:eastAsia="Times New Roman" w:hAnsi="Arial" w:cs="Arial"/>
          <w:color w:val="000000"/>
          <w:lang w:eastAsia="fr-FR"/>
        </w:rPr>
        <w:t xml:space="preserve"> en 2018</w:t>
      </w:r>
      <w:r w:rsidR="00063AFC" w:rsidRPr="00BA6ED0">
        <w:rPr>
          <w:rStyle w:val="FootnoteReference"/>
          <w:rFonts w:ascii="Arial" w:eastAsia="Times New Roman" w:hAnsi="Arial" w:cs="Arial"/>
          <w:color w:val="000000"/>
          <w:lang w:eastAsia="fr-FR"/>
        </w:rPr>
        <w:footnoteReference w:id="7"/>
      </w:r>
      <w:r w:rsidRPr="00BA6ED0">
        <w:rPr>
          <w:rFonts w:ascii="Arial" w:eastAsia="Times New Roman" w:hAnsi="Arial" w:cs="Arial"/>
          <w:color w:val="000000"/>
          <w:lang w:eastAsia="fr-FR"/>
        </w:rPr>
        <w:t xml:space="preserve"> et du </w:t>
      </w:r>
      <w:r w:rsidRPr="00BA6ED0">
        <w:rPr>
          <w:rFonts w:ascii="Arial" w:eastAsia="Times New Roman" w:hAnsi="Arial" w:cs="Arial"/>
          <w:i/>
          <w:color w:val="000000"/>
          <w:lang w:eastAsia="fr-FR"/>
        </w:rPr>
        <w:t>Grand débat national</w:t>
      </w:r>
      <w:r w:rsidRPr="00BA6ED0">
        <w:rPr>
          <w:rFonts w:ascii="Arial" w:eastAsia="Times New Roman" w:hAnsi="Arial" w:cs="Arial"/>
          <w:color w:val="000000"/>
          <w:lang w:eastAsia="fr-FR"/>
        </w:rPr>
        <w:t xml:space="preserve"> en 2019</w:t>
      </w:r>
      <w:r w:rsidR="00637E21" w:rsidRPr="00BA6ED0">
        <w:rPr>
          <w:rFonts w:ascii="Arial" w:eastAsia="Times New Roman" w:hAnsi="Arial" w:cs="Arial"/>
          <w:color w:val="000000"/>
          <w:lang w:eastAsia="fr-FR"/>
        </w:rPr>
        <w:t xml:space="preserve"> etc.</w:t>
      </w:r>
      <w:r w:rsidRPr="00BA6ED0">
        <w:rPr>
          <w:rFonts w:ascii="Arial" w:eastAsia="Times New Roman" w:hAnsi="Arial" w:cs="Arial"/>
          <w:color w:val="000000"/>
          <w:lang w:eastAsia="fr-FR"/>
        </w:rPr>
        <w:t xml:space="preserve"> </w:t>
      </w:r>
    </w:p>
    <w:p w14:paraId="1FF5F3FD" w14:textId="433CADC7" w:rsidR="00200F91" w:rsidRPr="00BA6ED0" w:rsidRDefault="00200F91" w:rsidP="00AC1B77">
      <w:pPr>
        <w:spacing w:before="240" w:after="240" w:line="240" w:lineRule="auto"/>
        <w:rPr>
          <w:rFonts w:ascii="Arial" w:eastAsia="Times New Roman" w:hAnsi="Arial" w:cs="Arial"/>
          <w:lang w:eastAsia="fr-FR"/>
        </w:rPr>
      </w:pPr>
      <w:r w:rsidRPr="00BA6ED0">
        <w:rPr>
          <w:rFonts w:ascii="Arial" w:eastAsia="Times New Roman" w:hAnsi="Arial" w:cs="Arial"/>
          <w:color w:val="000000"/>
          <w:lang w:eastAsia="fr-FR"/>
        </w:rPr>
        <w:t xml:space="preserve">Elle est </w:t>
      </w:r>
      <w:r w:rsidR="00063AFC" w:rsidRPr="00BA6ED0">
        <w:rPr>
          <w:rFonts w:ascii="Arial" w:eastAsia="Times New Roman" w:hAnsi="Arial" w:cs="Arial"/>
          <w:color w:val="000000"/>
          <w:lang w:eastAsia="fr-FR"/>
        </w:rPr>
        <w:t>régulièrem</w:t>
      </w:r>
      <w:r w:rsidRPr="00BA6ED0">
        <w:rPr>
          <w:rFonts w:ascii="Arial" w:eastAsia="Times New Roman" w:hAnsi="Arial" w:cs="Arial"/>
          <w:color w:val="000000"/>
          <w:lang w:eastAsia="fr-FR"/>
        </w:rPr>
        <w:t xml:space="preserve">ent reçue en audience, dans le cadre gouvernemental et parlementaire, associée à des groupes de travail et comités de pilotage et auditionnée comme ce fut le cas lors de la mission gouvernementale relative à la représentativité des personnes handicapées et leur participation à la construction des politiques publiques en 2019 et de la </w:t>
      </w:r>
      <w:r w:rsidRPr="00BA6ED0">
        <w:rPr>
          <w:rFonts w:ascii="Arial" w:eastAsia="Times New Roman" w:hAnsi="Arial" w:cs="Arial"/>
          <w:i/>
          <w:iCs/>
          <w:color w:val="000000"/>
          <w:lang w:eastAsia="fr-FR"/>
        </w:rPr>
        <w:t xml:space="preserve">commission d’enquête parlementaire sur l'inclusion des élèves handicapés dans l'école et l'université de la République, en 2019. </w:t>
      </w:r>
      <w:r w:rsidRPr="00BA6ED0">
        <w:rPr>
          <w:rFonts w:ascii="Arial" w:eastAsia="Times New Roman" w:hAnsi="Arial" w:cs="Arial"/>
          <w:color w:val="000000"/>
          <w:lang w:eastAsia="fr-FR"/>
        </w:rPr>
        <w:t>Tous les 5 ans, elle organise un débat public associant les représentants des principaux candidats à l’élection présidentielle.</w:t>
      </w:r>
    </w:p>
    <w:p w14:paraId="138904CF" w14:textId="76C80100" w:rsidR="00437EC2" w:rsidRPr="00BA6ED0" w:rsidRDefault="00200F91" w:rsidP="00437EC2">
      <w:pPr>
        <w:spacing w:before="240" w:after="120" w:line="240" w:lineRule="auto"/>
        <w:rPr>
          <w:rFonts w:ascii="Arial" w:eastAsia="Times New Roman" w:hAnsi="Arial" w:cs="Arial"/>
          <w:color w:val="000000"/>
          <w:lang w:eastAsia="fr-FR"/>
        </w:rPr>
      </w:pPr>
      <w:r w:rsidRPr="00BA6ED0">
        <w:rPr>
          <w:rFonts w:ascii="Arial" w:eastAsia="Times New Roman" w:hAnsi="Arial" w:cs="Arial"/>
          <w:color w:val="000000"/>
          <w:lang w:eastAsia="fr-FR"/>
        </w:rPr>
        <w:t xml:space="preserve">La </w:t>
      </w:r>
      <w:r w:rsidR="00CD4619" w:rsidRPr="00BA6ED0">
        <w:rPr>
          <w:rFonts w:ascii="Arial" w:eastAsia="Times New Roman" w:hAnsi="Arial" w:cs="Arial"/>
          <w:color w:val="000000"/>
          <w:lang w:eastAsia="fr-FR"/>
        </w:rPr>
        <w:t>Fédé</w:t>
      </w:r>
      <w:r w:rsidRPr="00BA6ED0">
        <w:rPr>
          <w:rFonts w:ascii="Arial" w:eastAsia="Times New Roman" w:hAnsi="Arial" w:cs="Arial"/>
          <w:color w:val="000000"/>
          <w:lang w:eastAsia="fr-FR"/>
        </w:rPr>
        <w:t xml:space="preserve"> est </w:t>
      </w:r>
      <w:r w:rsidR="00437EC2" w:rsidRPr="00BA6ED0">
        <w:rPr>
          <w:rFonts w:ascii="Arial" w:eastAsia="Times New Roman" w:hAnsi="Arial" w:cs="Arial"/>
          <w:color w:val="000000"/>
          <w:lang w:eastAsia="fr-FR"/>
        </w:rPr>
        <w:t>membre depuis 2011 du</w:t>
      </w:r>
      <w:r w:rsidRPr="00BA6ED0">
        <w:rPr>
          <w:rFonts w:ascii="Arial" w:eastAsia="Times New Roman" w:hAnsi="Arial" w:cs="Arial"/>
          <w:color w:val="000000"/>
          <w:lang w:eastAsia="fr-FR"/>
        </w:rPr>
        <w:t xml:space="preserve"> groupe de travail handicap de la </w:t>
      </w:r>
      <w:r w:rsidRPr="00BA6ED0">
        <w:rPr>
          <w:rFonts w:ascii="Arial" w:eastAsia="Times New Roman" w:hAnsi="Arial" w:cs="Arial"/>
          <w:i/>
          <w:iCs/>
          <w:color w:val="000000"/>
          <w:lang w:eastAsia="fr-FR"/>
        </w:rPr>
        <w:t xml:space="preserve">Conférence des grandes écoles </w:t>
      </w:r>
      <w:r w:rsidRPr="00BA6ED0">
        <w:rPr>
          <w:rFonts w:ascii="Arial" w:eastAsia="Times New Roman" w:hAnsi="Arial" w:cs="Arial"/>
          <w:color w:val="000000"/>
          <w:lang w:eastAsia="fr-FR"/>
        </w:rPr>
        <w:t>(CGE)</w:t>
      </w:r>
      <w:r w:rsidR="00437EC2" w:rsidRPr="00BA6ED0">
        <w:rPr>
          <w:rFonts w:ascii="Arial" w:eastAsia="Times New Roman" w:hAnsi="Arial" w:cs="Arial"/>
          <w:color w:val="000000"/>
          <w:lang w:eastAsia="fr-FR"/>
        </w:rPr>
        <w:t>, depuis 2018</w:t>
      </w:r>
      <w:r w:rsidRPr="00BA6ED0">
        <w:rPr>
          <w:rFonts w:ascii="Arial" w:eastAsia="Times New Roman" w:hAnsi="Arial" w:cs="Arial"/>
          <w:color w:val="000000"/>
          <w:lang w:eastAsia="fr-FR"/>
        </w:rPr>
        <w:t xml:space="preserve"> du comité de pilotage du </w:t>
      </w:r>
      <w:r w:rsidRPr="00BA6ED0">
        <w:rPr>
          <w:rFonts w:ascii="Arial" w:eastAsia="Times New Roman" w:hAnsi="Arial" w:cs="Arial"/>
          <w:i/>
          <w:iCs/>
          <w:color w:val="000000"/>
          <w:lang w:eastAsia="fr-FR"/>
        </w:rPr>
        <w:t>Duoday</w:t>
      </w:r>
      <w:r w:rsidRPr="00BA6ED0">
        <w:rPr>
          <w:rFonts w:ascii="Arial" w:eastAsia="Times New Roman" w:hAnsi="Arial" w:cs="Arial"/>
          <w:color w:val="000000"/>
          <w:lang w:eastAsia="fr-FR"/>
        </w:rPr>
        <w:t xml:space="preserve"> (évènement national pour l’emploi des personnes handicapées coordonné par le Secrétariat d’Etat en charge des personnes handicapées)</w:t>
      </w:r>
      <w:r w:rsidR="00437EC2" w:rsidRPr="00BA6ED0">
        <w:rPr>
          <w:rFonts w:ascii="Arial" w:eastAsia="Times New Roman" w:hAnsi="Arial" w:cs="Arial"/>
          <w:color w:val="000000"/>
          <w:lang w:eastAsia="fr-FR"/>
        </w:rPr>
        <w:t>, depuis 2019</w:t>
      </w:r>
      <w:r w:rsidRPr="00BA6ED0">
        <w:rPr>
          <w:rFonts w:ascii="Arial" w:eastAsia="Times New Roman" w:hAnsi="Arial" w:cs="Arial"/>
          <w:color w:val="000000"/>
          <w:lang w:eastAsia="fr-FR"/>
        </w:rPr>
        <w:t xml:space="preserve"> du </w:t>
      </w:r>
      <w:r w:rsidR="00437EC2" w:rsidRPr="00BA6ED0">
        <w:rPr>
          <w:rFonts w:ascii="Arial" w:eastAsia="Times New Roman" w:hAnsi="Arial" w:cs="Arial"/>
          <w:color w:val="000000"/>
          <w:lang w:eastAsia="fr-FR"/>
        </w:rPr>
        <w:t>groupe</w:t>
      </w:r>
      <w:r w:rsidRPr="00BA6ED0">
        <w:rPr>
          <w:rFonts w:ascii="Arial" w:eastAsia="Times New Roman" w:hAnsi="Arial" w:cs="Arial"/>
          <w:color w:val="000000"/>
          <w:lang w:eastAsia="fr-FR"/>
        </w:rPr>
        <w:t xml:space="preserve"> des partenaires de la </w:t>
      </w:r>
      <w:r w:rsidRPr="00BA6ED0">
        <w:rPr>
          <w:rFonts w:ascii="Arial" w:eastAsia="Times New Roman" w:hAnsi="Arial" w:cs="Arial"/>
          <w:i/>
          <w:iCs/>
          <w:color w:val="000000"/>
          <w:lang w:eastAsia="fr-FR"/>
        </w:rPr>
        <w:t xml:space="preserve">Semaine européenne pour l’emploi des personnes handicapées </w:t>
      </w:r>
      <w:r w:rsidRPr="00BA6ED0">
        <w:rPr>
          <w:rFonts w:ascii="Arial" w:eastAsia="Times New Roman" w:hAnsi="Arial" w:cs="Arial"/>
          <w:color w:val="000000"/>
          <w:lang w:eastAsia="fr-FR"/>
        </w:rPr>
        <w:t>(coordonnée par LADAPT, l’AGEFIPH et le FIPHFP)</w:t>
      </w:r>
      <w:r w:rsidR="00437EC2" w:rsidRPr="00BA6ED0">
        <w:rPr>
          <w:rFonts w:ascii="Arial" w:eastAsia="Times New Roman" w:hAnsi="Arial" w:cs="Arial"/>
          <w:color w:val="000000"/>
          <w:lang w:eastAsia="fr-FR"/>
        </w:rPr>
        <w:t xml:space="preserve"> et depuis 2021 du comité national d’évaluation Erasmus+ Jeunesse et sports, du comité national de suivi de l’université inclusive et du groupe de travail continuité de l'enseignement scolaire vers l'enseignement supérieur.</w:t>
      </w:r>
    </w:p>
    <w:p w14:paraId="7A944D05" w14:textId="04F2BA1D" w:rsidR="00200F91" w:rsidRPr="00BA6ED0" w:rsidRDefault="00200F91" w:rsidP="00AC1B77">
      <w:pPr>
        <w:spacing w:before="240" w:after="120" w:line="240" w:lineRule="auto"/>
        <w:rPr>
          <w:rFonts w:ascii="Arial" w:eastAsia="Times New Roman" w:hAnsi="Arial" w:cs="Arial"/>
          <w:lang w:eastAsia="fr-FR"/>
        </w:rPr>
      </w:pPr>
      <w:r w:rsidRPr="00BA6ED0">
        <w:rPr>
          <w:rFonts w:ascii="Arial" w:eastAsia="Times New Roman" w:hAnsi="Arial" w:cs="Arial"/>
          <w:color w:val="000000"/>
          <w:lang w:eastAsia="fr-FR"/>
        </w:rPr>
        <w:t xml:space="preserve">La </w:t>
      </w:r>
      <w:r w:rsidR="00CD4619" w:rsidRPr="00BA6ED0">
        <w:rPr>
          <w:rFonts w:ascii="Arial" w:eastAsia="Times New Roman" w:hAnsi="Arial" w:cs="Arial"/>
          <w:color w:val="000000"/>
          <w:lang w:eastAsia="fr-FR"/>
        </w:rPr>
        <w:t xml:space="preserve">Fédé </w:t>
      </w:r>
      <w:r w:rsidRPr="00BA6ED0">
        <w:rPr>
          <w:rFonts w:ascii="Arial" w:eastAsia="Times New Roman" w:hAnsi="Arial" w:cs="Arial"/>
          <w:color w:val="000000"/>
          <w:lang w:eastAsia="fr-FR"/>
        </w:rPr>
        <w:t xml:space="preserve">est affiliée au collectif inter-associatif et inter-handicap </w:t>
      </w:r>
      <w:r w:rsidRPr="00BA6ED0">
        <w:rPr>
          <w:rFonts w:ascii="Arial" w:eastAsia="Times New Roman" w:hAnsi="Arial" w:cs="Arial"/>
          <w:i/>
          <w:iCs/>
          <w:color w:val="000000"/>
          <w:lang w:eastAsia="fr-FR"/>
        </w:rPr>
        <w:t>Droit au savoir</w:t>
      </w:r>
      <w:r w:rsidRPr="00BA6ED0">
        <w:rPr>
          <w:rFonts w:ascii="Arial" w:eastAsia="Times New Roman" w:hAnsi="Arial" w:cs="Arial"/>
          <w:color w:val="000000"/>
          <w:lang w:eastAsia="fr-FR"/>
        </w:rPr>
        <w:t xml:space="preserve"> depuis 2011, à la Fédération des associations générales étudiantes (FAGE) depuis 2015, au réseau national étudiant </w:t>
      </w:r>
      <w:r w:rsidRPr="00BA6ED0">
        <w:rPr>
          <w:rFonts w:ascii="Arial" w:eastAsia="Times New Roman" w:hAnsi="Arial" w:cs="Arial"/>
          <w:i/>
          <w:iCs/>
          <w:color w:val="000000"/>
          <w:lang w:eastAsia="fr-FR"/>
        </w:rPr>
        <w:t>Animafac</w:t>
      </w:r>
      <w:r w:rsidRPr="00BA6ED0">
        <w:rPr>
          <w:rFonts w:ascii="Arial" w:eastAsia="Times New Roman" w:hAnsi="Arial" w:cs="Arial"/>
          <w:color w:val="000000"/>
          <w:lang w:eastAsia="fr-FR"/>
        </w:rPr>
        <w:t xml:space="preserve"> depuis 2016</w:t>
      </w:r>
      <w:r w:rsidR="00437EC2" w:rsidRPr="00BA6ED0">
        <w:rPr>
          <w:rFonts w:ascii="Arial" w:eastAsia="Times New Roman" w:hAnsi="Arial" w:cs="Arial"/>
          <w:color w:val="000000"/>
          <w:lang w:eastAsia="fr-FR"/>
        </w:rPr>
        <w:t xml:space="preserve"> et au collectif mentorat depuis 2021</w:t>
      </w:r>
      <w:r w:rsidRPr="00BA6ED0">
        <w:rPr>
          <w:rFonts w:ascii="Arial" w:eastAsia="Times New Roman" w:hAnsi="Arial" w:cs="Arial"/>
          <w:color w:val="000000"/>
          <w:lang w:eastAsia="fr-FR"/>
        </w:rPr>
        <w:t>.</w:t>
      </w:r>
    </w:p>
    <w:p w14:paraId="265BB340" w14:textId="79490A2E" w:rsidR="00200F91" w:rsidRPr="00BA6ED0" w:rsidRDefault="00200F91" w:rsidP="00AC1B77">
      <w:pPr>
        <w:spacing w:before="240" w:after="120" w:line="240" w:lineRule="auto"/>
        <w:rPr>
          <w:rFonts w:ascii="Arial" w:eastAsia="Times New Roman" w:hAnsi="Arial" w:cs="Arial"/>
          <w:lang w:eastAsia="fr-FR"/>
        </w:rPr>
      </w:pPr>
      <w:r w:rsidRPr="00BA6ED0">
        <w:rPr>
          <w:rFonts w:ascii="Arial" w:eastAsia="Times New Roman" w:hAnsi="Arial" w:cs="Arial"/>
          <w:color w:val="000000"/>
          <w:lang w:eastAsia="fr-FR"/>
        </w:rPr>
        <w:t xml:space="preserve">Lauréate de </w:t>
      </w:r>
      <w:r w:rsidRPr="00BA6ED0">
        <w:rPr>
          <w:rFonts w:ascii="Arial" w:eastAsia="Times New Roman" w:hAnsi="Arial" w:cs="Arial"/>
          <w:i/>
          <w:iCs/>
          <w:color w:val="000000"/>
          <w:lang w:eastAsia="fr-FR"/>
        </w:rPr>
        <w:t>La France s'engage</w:t>
      </w:r>
      <w:r w:rsidRPr="00BA6ED0">
        <w:rPr>
          <w:rFonts w:ascii="Arial" w:eastAsia="Times New Roman" w:hAnsi="Arial" w:cs="Arial"/>
          <w:color w:val="000000"/>
          <w:lang w:eastAsia="fr-FR"/>
        </w:rPr>
        <w:t xml:space="preserve"> en 2015, la </w:t>
      </w:r>
      <w:r w:rsidR="00CD4619" w:rsidRPr="00BA6ED0">
        <w:rPr>
          <w:rFonts w:ascii="Arial" w:eastAsia="Times New Roman" w:hAnsi="Arial" w:cs="Arial"/>
          <w:color w:val="000000"/>
          <w:lang w:eastAsia="fr-FR"/>
        </w:rPr>
        <w:t xml:space="preserve">Fédé </w:t>
      </w:r>
      <w:r w:rsidRPr="00BA6ED0">
        <w:rPr>
          <w:rFonts w:ascii="Arial" w:eastAsia="Times New Roman" w:hAnsi="Arial" w:cs="Arial"/>
          <w:color w:val="000000"/>
          <w:lang w:eastAsia="fr-FR"/>
        </w:rPr>
        <w:t xml:space="preserve">est agréée </w:t>
      </w:r>
      <w:r w:rsidRPr="00BA6ED0">
        <w:rPr>
          <w:rFonts w:ascii="Arial" w:eastAsia="Times New Roman" w:hAnsi="Arial" w:cs="Arial"/>
          <w:i/>
          <w:iCs/>
          <w:color w:val="000000"/>
          <w:lang w:eastAsia="fr-FR"/>
        </w:rPr>
        <w:t>« association nationale éducative complémentaire de l'enseignement public »</w:t>
      </w:r>
      <w:r w:rsidRPr="00BA6ED0">
        <w:rPr>
          <w:rFonts w:ascii="Arial" w:eastAsia="Times New Roman" w:hAnsi="Arial" w:cs="Arial"/>
          <w:color w:val="000000"/>
          <w:lang w:eastAsia="fr-FR"/>
        </w:rPr>
        <w:t xml:space="preserve"> depuis 2014 (ministère de l'Éducation nationale, de la Jeunesse et des Sports)</w:t>
      </w:r>
      <w:r w:rsidRPr="00BA6ED0">
        <w:rPr>
          <w:rStyle w:val="CommentReference"/>
          <w:rFonts w:ascii="Arial" w:hAnsi="Arial" w:cs="Arial"/>
          <w:sz w:val="22"/>
          <w:szCs w:val="22"/>
        </w:rPr>
        <w:t>,</w:t>
      </w:r>
      <w:r w:rsidRPr="00BA6ED0">
        <w:rPr>
          <w:rFonts w:ascii="Arial" w:eastAsia="Times New Roman" w:hAnsi="Arial" w:cs="Arial"/>
          <w:color w:val="000000"/>
          <w:lang w:eastAsia="fr-FR"/>
        </w:rPr>
        <w:t xml:space="preserve"> </w:t>
      </w:r>
      <w:r w:rsidRPr="00BA6ED0">
        <w:rPr>
          <w:rFonts w:ascii="Arial" w:eastAsia="Times New Roman" w:hAnsi="Arial" w:cs="Arial"/>
          <w:i/>
          <w:iCs/>
          <w:color w:val="000000"/>
          <w:lang w:eastAsia="fr-FR"/>
        </w:rPr>
        <w:t xml:space="preserve">« association nationale de jeunesse et </w:t>
      </w:r>
      <w:r w:rsidRPr="00BA6ED0">
        <w:rPr>
          <w:rFonts w:ascii="Arial" w:eastAsia="Times New Roman" w:hAnsi="Arial" w:cs="Arial"/>
          <w:i/>
          <w:iCs/>
          <w:color w:val="000000"/>
          <w:lang w:eastAsia="fr-FR"/>
        </w:rPr>
        <w:lastRenderedPageBreak/>
        <w:t>d'éducation populaire »</w:t>
      </w:r>
      <w:r w:rsidRPr="00BA6ED0">
        <w:rPr>
          <w:rFonts w:ascii="Arial" w:eastAsia="Times New Roman" w:hAnsi="Arial" w:cs="Arial"/>
          <w:color w:val="000000"/>
          <w:lang w:eastAsia="fr-FR"/>
        </w:rPr>
        <w:t xml:space="preserve"> depuis 2016 (ministère de la jeunesse), </w:t>
      </w:r>
      <w:r w:rsidRPr="00BA6ED0">
        <w:rPr>
          <w:rFonts w:ascii="Arial" w:eastAsia="Times New Roman" w:hAnsi="Arial" w:cs="Arial"/>
          <w:i/>
          <w:iCs/>
          <w:color w:val="000000"/>
          <w:lang w:eastAsia="fr-FR"/>
        </w:rPr>
        <w:t>« engagement de service civique »</w:t>
      </w:r>
      <w:r w:rsidRPr="00BA6ED0">
        <w:rPr>
          <w:rFonts w:ascii="Arial" w:eastAsia="Times New Roman" w:hAnsi="Arial" w:cs="Arial"/>
          <w:color w:val="000000"/>
          <w:lang w:eastAsia="fr-FR"/>
        </w:rPr>
        <w:t xml:space="preserve"> depuis 2018 (Agence du service civique) et </w:t>
      </w:r>
      <w:r w:rsidRPr="00BA6ED0">
        <w:rPr>
          <w:rFonts w:ascii="Arial" w:eastAsia="Times New Roman" w:hAnsi="Arial" w:cs="Arial"/>
          <w:i/>
          <w:iCs/>
          <w:color w:val="000000"/>
          <w:lang w:eastAsia="fr-FR"/>
        </w:rPr>
        <w:t xml:space="preserve">« organisme habilité nationalement à percevoir la taxe d’apprentissage » </w:t>
      </w:r>
      <w:r w:rsidRPr="00BA6ED0">
        <w:rPr>
          <w:rFonts w:ascii="Arial" w:eastAsia="Times New Roman" w:hAnsi="Arial" w:cs="Arial"/>
          <w:color w:val="000000"/>
          <w:lang w:eastAsia="fr-FR"/>
        </w:rPr>
        <w:t>depuis 2018 (ministère du travail et ministère de l'Éducation nationale, de la Jeunesse et des Sports).</w:t>
      </w:r>
    </w:p>
    <w:p w14:paraId="26F87099" w14:textId="3F9EB8DB" w:rsidR="00200F91" w:rsidRPr="00BA6ED0" w:rsidRDefault="00200F91" w:rsidP="00AC1B77">
      <w:pPr>
        <w:spacing w:before="240" w:after="120" w:line="240" w:lineRule="auto"/>
        <w:rPr>
          <w:rFonts w:ascii="Arial" w:eastAsia="Times New Roman" w:hAnsi="Arial" w:cs="Arial"/>
          <w:lang w:eastAsia="fr-FR"/>
        </w:rPr>
      </w:pPr>
      <w:r w:rsidRPr="00BA6ED0">
        <w:rPr>
          <w:rFonts w:ascii="Arial" w:eastAsia="Times New Roman" w:hAnsi="Arial" w:cs="Arial"/>
          <w:color w:val="000000"/>
          <w:lang w:eastAsia="fr-FR"/>
        </w:rPr>
        <w:t xml:space="preserve">La </w:t>
      </w:r>
      <w:r w:rsidR="00CD4619" w:rsidRPr="00BA6ED0">
        <w:rPr>
          <w:rFonts w:ascii="Arial" w:eastAsia="Times New Roman" w:hAnsi="Arial" w:cs="Arial"/>
          <w:color w:val="000000"/>
          <w:lang w:eastAsia="fr-FR"/>
        </w:rPr>
        <w:t xml:space="preserve">Fédé </w:t>
      </w:r>
      <w:r w:rsidRPr="00BA6ED0">
        <w:rPr>
          <w:rFonts w:ascii="Arial" w:eastAsia="Times New Roman" w:hAnsi="Arial" w:cs="Arial"/>
          <w:color w:val="000000"/>
          <w:lang w:eastAsia="fr-FR"/>
        </w:rPr>
        <w:t>mobilise ses bénévoles pour l’autonomie et la réussite des jeunes handicapés autour des actions suivantes :</w:t>
      </w:r>
    </w:p>
    <w:p w14:paraId="16B19A14" w14:textId="77777777" w:rsidR="00DB458D" w:rsidRPr="00BA6ED0" w:rsidRDefault="00200F91" w:rsidP="00DB458D">
      <w:pPr>
        <w:pStyle w:val="ListParagraph"/>
        <w:numPr>
          <w:ilvl w:val="0"/>
          <w:numId w:val="10"/>
        </w:numPr>
        <w:spacing w:before="120" w:after="0" w:line="240" w:lineRule="auto"/>
        <w:ind w:left="709" w:hanging="283"/>
        <w:textAlignment w:val="baseline"/>
        <w:rPr>
          <w:rFonts w:ascii="Arial" w:eastAsia="Times New Roman" w:hAnsi="Arial" w:cs="Arial"/>
          <w:color w:val="000000"/>
          <w:lang w:eastAsia="fr-FR"/>
        </w:rPr>
      </w:pPr>
      <w:r w:rsidRPr="00BA6ED0">
        <w:rPr>
          <w:rFonts w:ascii="Arial" w:eastAsia="Times New Roman" w:hAnsi="Arial" w:cs="Arial"/>
          <w:color w:val="000000"/>
          <w:lang w:eastAsia="fr-FR"/>
        </w:rPr>
        <w:t>Plaidoyer en faveur d’une société réellement inclusive, de l’empowerment des jeunes handicapés et de leur participation active à la définition des politiques publiques qui les concernent ;</w:t>
      </w:r>
    </w:p>
    <w:p w14:paraId="7D519F78" w14:textId="77777777" w:rsidR="00DB458D" w:rsidRPr="00BA6ED0" w:rsidRDefault="00200F91" w:rsidP="00DB458D">
      <w:pPr>
        <w:pStyle w:val="ListParagraph"/>
        <w:numPr>
          <w:ilvl w:val="0"/>
          <w:numId w:val="10"/>
        </w:numPr>
        <w:spacing w:before="120" w:after="0" w:line="240" w:lineRule="auto"/>
        <w:ind w:left="709" w:hanging="283"/>
        <w:textAlignment w:val="baseline"/>
        <w:rPr>
          <w:rFonts w:ascii="Arial" w:eastAsia="Times New Roman" w:hAnsi="Arial" w:cs="Arial"/>
          <w:color w:val="000000"/>
          <w:lang w:eastAsia="fr-FR"/>
        </w:rPr>
      </w:pPr>
      <w:r w:rsidRPr="00BA6ED0">
        <w:rPr>
          <w:rFonts w:ascii="Arial" w:eastAsia="Times New Roman" w:hAnsi="Arial" w:cs="Arial"/>
          <w:color w:val="000000"/>
          <w:lang w:eastAsia="fr-FR"/>
        </w:rPr>
        <w:t>Groupes d’entraide thématiques entre jeunes en situation de handicap ;</w:t>
      </w:r>
    </w:p>
    <w:p w14:paraId="3D74A4F4" w14:textId="77777777" w:rsidR="00DB458D" w:rsidRPr="00BA6ED0" w:rsidRDefault="00200F91" w:rsidP="00DB458D">
      <w:pPr>
        <w:pStyle w:val="ListParagraph"/>
        <w:numPr>
          <w:ilvl w:val="0"/>
          <w:numId w:val="10"/>
        </w:numPr>
        <w:spacing w:before="120" w:after="0" w:line="240" w:lineRule="auto"/>
        <w:ind w:left="709" w:hanging="283"/>
        <w:textAlignment w:val="baseline"/>
        <w:rPr>
          <w:rFonts w:ascii="Arial" w:eastAsia="Times New Roman" w:hAnsi="Arial" w:cs="Arial"/>
          <w:color w:val="000000"/>
          <w:lang w:eastAsia="fr-FR"/>
        </w:rPr>
      </w:pPr>
      <w:r w:rsidRPr="00BA6ED0">
        <w:rPr>
          <w:rFonts w:ascii="Arial" w:eastAsia="Times New Roman" w:hAnsi="Arial" w:cs="Arial"/>
          <w:color w:val="000000"/>
          <w:lang w:eastAsia="fr-FR"/>
        </w:rPr>
        <w:t>Tutorats étudiants collectifs d'élèves du secondaire handicapés ;</w:t>
      </w:r>
    </w:p>
    <w:p w14:paraId="41B9F4F7" w14:textId="77777777" w:rsidR="00DB458D" w:rsidRPr="00BA6ED0" w:rsidRDefault="009F63BA" w:rsidP="00DB458D">
      <w:pPr>
        <w:pStyle w:val="ListParagraph"/>
        <w:numPr>
          <w:ilvl w:val="0"/>
          <w:numId w:val="10"/>
        </w:numPr>
        <w:spacing w:before="120" w:after="0" w:line="240" w:lineRule="auto"/>
        <w:ind w:left="709" w:hanging="283"/>
        <w:textAlignment w:val="baseline"/>
        <w:rPr>
          <w:rFonts w:ascii="Arial" w:eastAsia="Times New Roman" w:hAnsi="Arial" w:cs="Arial"/>
          <w:color w:val="000000"/>
          <w:lang w:eastAsia="fr-FR"/>
        </w:rPr>
      </w:pPr>
      <w:hyperlink r:id="rId9" w:history="1">
        <w:r w:rsidR="00200F91" w:rsidRPr="00BA6ED0">
          <w:rPr>
            <w:rFonts w:ascii="Arial" w:eastAsia="Times New Roman" w:hAnsi="Arial" w:cs="Arial"/>
            <w:color w:val="000000"/>
            <w:u w:val="single"/>
            <w:lang w:eastAsia="fr-FR"/>
          </w:rPr>
          <w:t>Bourse d'études</w:t>
        </w:r>
      </w:hyperlink>
      <w:r w:rsidR="00200F91" w:rsidRPr="00BA6ED0">
        <w:rPr>
          <w:rStyle w:val="FootnoteReference"/>
          <w:rFonts w:ascii="Arial" w:eastAsia="Times New Roman" w:hAnsi="Arial" w:cs="Arial"/>
          <w:color w:val="000000"/>
          <w:u w:val="single"/>
          <w:lang w:eastAsia="fr-FR"/>
        </w:rPr>
        <w:footnoteReference w:id="8"/>
      </w:r>
      <w:r w:rsidR="00200F91" w:rsidRPr="00BA6ED0">
        <w:rPr>
          <w:rFonts w:ascii="Arial" w:eastAsia="Times New Roman" w:hAnsi="Arial" w:cs="Arial"/>
          <w:color w:val="000000"/>
          <w:lang w:eastAsia="fr-FR"/>
        </w:rPr>
        <w:t xml:space="preserve"> ;</w:t>
      </w:r>
    </w:p>
    <w:p w14:paraId="74CB28DD" w14:textId="77777777" w:rsidR="00DB458D" w:rsidRPr="00BA6ED0" w:rsidRDefault="00200F91" w:rsidP="00DB458D">
      <w:pPr>
        <w:pStyle w:val="ListParagraph"/>
        <w:numPr>
          <w:ilvl w:val="0"/>
          <w:numId w:val="10"/>
        </w:numPr>
        <w:spacing w:before="120" w:after="0" w:line="240" w:lineRule="auto"/>
        <w:ind w:left="709" w:hanging="283"/>
        <w:textAlignment w:val="baseline"/>
        <w:rPr>
          <w:rFonts w:ascii="Arial" w:eastAsia="Times New Roman" w:hAnsi="Arial" w:cs="Arial"/>
          <w:color w:val="000000"/>
          <w:lang w:eastAsia="fr-FR"/>
        </w:rPr>
      </w:pPr>
      <w:r w:rsidRPr="00BA6ED0">
        <w:rPr>
          <w:rFonts w:ascii="Arial" w:eastAsia="Times New Roman" w:hAnsi="Arial" w:cs="Arial"/>
          <w:color w:val="000000"/>
          <w:lang w:eastAsia="fr-FR"/>
        </w:rPr>
        <w:t>Coachings collectifs et</w:t>
      </w:r>
      <w:hyperlink r:id="rId10" w:history="1">
        <w:r w:rsidRPr="00BA6ED0">
          <w:rPr>
            <w:rFonts w:ascii="Arial" w:eastAsia="Times New Roman" w:hAnsi="Arial" w:cs="Arial"/>
            <w:color w:val="000000"/>
            <w:u w:val="single"/>
            <w:lang w:eastAsia="fr-FR"/>
          </w:rPr>
          <w:t xml:space="preserve"> parrainages individuels dans les études ou vers l'emploi</w:t>
        </w:r>
      </w:hyperlink>
      <w:r w:rsidRPr="00BA6ED0">
        <w:rPr>
          <w:rStyle w:val="FootnoteReference"/>
          <w:rFonts w:ascii="Arial" w:eastAsia="Times New Roman" w:hAnsi="Arial" w:cs="Arial"/>
          <w:color w:val="000000"/>
          <w:u w:val="single"/>
          <w:lang w:eastAsia="fr-FR"/>
        </w:rPr>
        <w:footnoteReference w:id="9"/>
      </w:r>
      <w:r w:rsidRPr="00BA6ED0">
        <w:rPr>
          <w:rFonts w:ascii="Arial" w:eastAsia="Times New Roman" w:hAnsi="Arial" w:cs="Arial"/>
          <w:color w:val="000000"/>
          <w:u w:val="single"/>
          <w:lang w:eastAsia="fr-FR"/>
        </w:rPr>
        <w:t> ;</w:t>
      </w:r>
    </w:p>
    <w:p w14:paraId="21305507" w14:textId="77777777" w:rsidR="00DB458D" w:rsidRPr="00BA6ED0" w:rsidRDefault="00200F91" w:rsidP="00DB458D">
      <w:pPr>
        <w:pStyle w:val="ListParagraph"/>
        <w:numPr>
          <w:ilvl w:val="0"/>
          <w:numId w:val="10"/>
        </w:numPr>
        <w:spacing w:before="120" w:after="0" w:line="240" w:lineRule="auto"/>
        <w:ind w:left="709" w:hanging="283"/>
        <w:textAlignment w:val="baseline"/>
        <w:rPr>
          <w:rFonts w:ascii="Arial" w:eastAsia="Times New Roman" w:hAnsi="Arial" w:cs="Arial"/>
          <w:color w:val="000000"/>
          <w:lang w:eastAsia="fr-FR"/>
        </w:rPr>
      </w:pPr>
      <w:r w:rsidRPr="00BA6ED0">
        <w:rPr>
          <w:rFonts w:ascii="Arial" w:eastAsia="Times New Roman" w:hAnsi="Arial" w:cs="Arial"/>
          <w:color w:val="000000"/>
          <w:lang w:eastAsia="fr-FR"/>
        </w:rPr>
        <w:t>Conseils individualisés, espaces handicap sur les salons d’orientation ou professionnels ;</w:t>
      </w:r>
    </w:p>
    <w:p w14:paraId="78C7C14E" w14:textId="77777777" w:rsidR="00DB458D" w:rsidRPr="00BA6ED0" w:rsidRDefault="009F63BA" w:rsidP="00DB458D">
      <w:pPr>
        <w:pStyle w:val="ListParagraph"/>
        <w:numPr>
          <w:ilvl w:val="0"/>
          <w:numId w:val="10"/>
        </w:numPr>
        <w:spacing w:before="120" w:after="0" w:line="240" w:lineRule="auto"/>
        <w:ind w:left="709" w:hanging="283"/>
        <w:textAlignment w:val="baseline"/>
        <w:rPr>
          <w:rFonts w:ascii="Arial" w:eastAsia="Times New Roman" w:hAnsi="Arial" w:cs="Arial"/>
          <w:color w:val="000000"/>
          <w:lang w:eastAsia="fr-FR"/>
        </w:rPr>
      </w:pPr>
      <w:hyperlink r:id="rId11" w:history="1">
        <w:r w:rsidR="00200F91" w:rsidRPr="00BA6ED0">
          <w:rPr>
            <w:rFonts w:ascii="Arial" w:eastAsia="Times New Roman" w:hAnsi="Arial" w:cs="Arial"/>
            <w:color w:val="000000"/>
            <w:u w:val="single"/>
            <w:lang w:eastAsia="fr-FR"/>
          </w:rPr>
          <w:t>Sensibilisation</w:t>
        </w:r>
      </w:hyperlink>
      <w:r w:rsidR="00200F91" w:rsidRPr="00BA6ED0">
        <w:rPr>
          <w:rStyle w:val="FootnoteReference"/>
          <w:rFonts w:ascii="Arial" w:eastAsia="Times New Roman" w:hAnsi="Arial" w:cs="Arial"/>
          <w:color w:val="000000"/>
          <w:u w:val="single"/>
          <w:lang w:eastAsia="fr-FR"/>
        </w:rPr>
        <w:footnoteReference w:id="10"/>
      </w:r>
      <w:r w:rsidR="00200F91" w:rsidRPr="00BA6ED0">
        <w:rPr>
          <w:rFonts w:ascii="Arial" w:eastAsia="Times New Roman" w:hAnsi="Arial" w:cs="Arial"/>
          <w:color w:val="000000"/>
          <w:lang w:eastAsia="fr-FR"/>
        </w:rPr>
        <w:t xml:space="preserve"> et formation sur les campus ou en entreprise, défis sportifs ;</w:t>
      </w:r>
    </w:p>
    <w:p w14:paraId="1DA33F63" w14:textId="7A32FB67" w:rsidR="00200F91" w:rsidRPr="00BA6ED0" w:rsidRDefault="009F63BA" w:rsidP="00DB458D">
      <w:pPr>
        <w:pStyle w:val="ListParagraph"/>
        <w:numPr>
          <w:ilvl w:val="0"/>
          <w:numId w:val="10"/>
        </w:numPr>
        <w:spacing w:before="120" w:after="0" w:line="240" w:lineRule="auto"/>
        <w:ind w:left="709" w:hanging="283"/>
        <w:textAlignment w:val="baseline"/>
        <w:rPr>
          <w:rFonts w:ascii="Arial" w:eastAsia="Times New Roman" w:hAnsi="Arial" w:cs="Arial"/>
          <w:color w:val="000000"/>
          <w:lang w:eastAsia="fr-FR"/>
        </w:rPr>
      </w:pPr>
      <w:hyperlink r:id="rId12" w:history="1">
        <w:r w:rsidR="00200F91" w:rsidRPr="00BA6ED0">
          <w:rPr>
            <w:rFonts w:ascii="Arial" w:eastAsia="Times New Roman" w:hAnsi="Arial" w:cs="Arial"/>
            <w:color w:val="000000"/>
            <w:u w:val="single"/>
            <w:lang w:eastAsia="fr-FR"/>
          </w:rPr>
          <w:t>Forums de recrutement</w:t>
        </w:r>
      </w:hyperlink>
      <w:r w:rsidR="00200F91" w:rsidRPr="00BA6ED0">
        <w:rPr>
          <w:rStyle w:val="FootnoteReference"/>
          <w:rFonts w:ascii="Arial" w:eastAsia="Times New Roman" w:hAnsi="Arial" w:cs="Arial"/>
          <w:color w:val="000000"/>
          <w:u w:val="single"/>
          <w:lang w:eastAsia="fr-FR"/>
        </w:rPr>
        <w:footnoteReference w:id="11"/>
      </w:r>
      <w:r w:rsidR="00271A5B" w:rsidRPr="00BA6ED0">
        <w:rPr>
          <w:rFonts w:ascii="Arial" w:eastAsia="Times New Roman" w:hAnsi="Arial" w:cs="Arial"/>
          <w:color w:val="000000"/>
          <w:lang w:eastAsia="fr-FR"/>
        </w:rPr>
        <w:t xml:space="preserve">, </w:t>
      </w:r>
      <w:r w:rsidR="00200F91" w:rsidRPr="00BA6ED0">
        <w:rPr>
          <w:rFonts w:ascii="Arial" w:eastAsia="Times New Roman" w:hAnsi="Arial" w:cs="Arial"/>
          <w:color w:val="000000"/>
          <w:lang w:eastAsia="fr-FR"/>
        </w:rPr>
        <w:t>Duoday.</w:t>
      </w:r>
    </w:p>
    <w:p w14:paraId="1AC3779C" w14:textId="77777777" w:rsidR="00200F91" w:rsidRPr="00BA6ED0" w:rsidRDefault="00200F91" w:rsidP="00AC1B77">
      <w:pPr>
        <w:spacing w:before="120" w:after="0" w:line="240" w:lineRule="auto"/>
        <w:ind w:left="1134"/>
        <w:textAlignment w:val="baseline"/>
        <w:rPr>
          <w:rFonts w:ascii="Arial" w:eastAsia="Times New Roman" w:hAnsi="Arial" w:cs="Arial"/>
          <w:color w:val="000000"/>
          <w:lang w:eastAsia="fr-FR"/>
        </w:rPr>
      </w:pPr>
    </w:p>
    <w:p w14:paraId="54810C19" w14:textId="2A66CE31" w:rsidR="00F56E29" w:rsidRPr="00BA6ED0" w:rsidRDefault="00200F91" w:rsidP="00AC1B77">
      <w:pPr>
        <w:spacing w:after="480" w:line="240" w:lineRule="auto"/>
        <w:rPr>
          <w:rFonts w:ascii="Arial" w:eastAsia="Times New Roman" w:hAnsi="Arial" w:cs="Arial"/>
          <w:spacing w:val="-6"/>
          <w:lang w:eastAsia="fr-FR"/>
        </w:rPr>
      </w:pPr>
      <w:r w:rsidRPr="00BA6ED0">
        <w:rPr>
          <w:rFonts w:ascii="Arial" w:eastAsia="Times New Roman" w:hAnsi="Arial" w:cs="Arial"/>
          <w:spacing w:val="-6"/>
          <w:lang w:eastAsia="fr-FR"/>
        </w:rPr>
        <w:t xml:space="preserve">Alors que de nombreux jeunes handicapés étaient fortement mis à l’épreuve par la pandémie de la COVID-19, la </w:t>
      </w:r>
      <w:r w:rsidR="00CD4619" w:rsidRPr="00BA6ED0">
        <w:rPr>
          <w:rFonts w:ascii="Arial" w:eastAsia="Times New Roman" w:hAnsi="Arial" w:cs="Arial"/>
          <w:spacing w:val="-6"/>
          <w:lang w:eastAsia="fr-FR"/>
        </w:rPr>
        <w:t xml:space="preserve">Fédé </w:t>
      </w:r>
      <w:r w:rsidRPr="00BA6ED0">
        <w:rPr>
          <w:rFonts w:ascii="Arial" w:eastAsia="Times New Roman" w:hAnsi="Arial" w:cs="Arial"/>
          <w:spacing w:val="-6"/>
          <w:lang w:eastAsia="fr-FR"/>
        </w:rPr>
        <w:t>a lancé en avril 2020</w:t>
      </w:r>
      <w:r w:rsidR="006778C2" w:rsidRPr="00BA6ED0">
        <w:rPr>
          <w:rFonts w:ascii="Arial" w:eastAsia="Times New Roman" w:hAnsi="Arial" w:cs="Arial"/>
          <w:spacing w:val="-6"/>
          <w:lang w:eastAsia="fr-FR"/>
        </w:rPr>
        <w:t>, sous le haut patronage du Secrétariat d’Etat en charge des personnes handicapées,</w:t>
      </w:r>
      <w:r w:rsidRPr="00BA6ED0">
        <w:rPr>
          <w:rFonts w:ascii="Arial" w:eastAsia="Times New Roman" w:hAnsi="Arial" w:cs="Arial"/>
          <w:spacing w:val="-6"/>
          <w:lang w:eastAsia="fr-FR"/>
        </w:rPr>
        <w:t xml:space="preserve"> une plateforme d’entraide (</w:t>
      </w:r>
      <w:r w:rsidRPr="00BA6ED0">
        <w:rPr>
          <w:rFonts w:ascii="Arial" w:eastAsia="Times New Roman" w:hAnsi="Arial" w:cs="Arial"/>
          <w:spacing w:val="-6"/>
          <w:u w:val="single"/>
          <w:lang w:eastAsia="fr-FR"/>
        </w:rPr>
        <w:t>www.entraide-handicap-fedeeh.org</w:t>
      </w:r>
      <w:r w:rsidRPr="00BA6ED0">
        <w:rPr>
          <w:rFonts w:ascii="Arial" w:eastAsia="Times New Roman" w:hAnsi="Arial" w:cs="Arial"/>
          <w:spacing w:val="-6"/>
          <w:lang w:eastAsia="fr-FR"/>
        </w:rPr>
        <w:t xml:space="preserve">) leur donnant la possibilité d’entrer en relation avec des centaines de bénévoles désireux d’apporter une aide à distance. Pérennisé, ce dispositif permet désormais à la </w:t>
      </w:r>
      <w:r w:rsidR="00CD4619" w:rsidRPr="00BA6ED0">
        <w:rPr>
          <w:rFonts w:ascii="Arial" w:eastAsia="Times New Roman" w:hAnsi="Arial" w:cs="Arial"/>
          <w:spacing w:val="-6"/>
          <w:lang w:eastAsia="fr-FR"/>
        </w:rPr>
        <w:t xml:space="preserve">Fédé </w:t>
      </w:r>
      <w:r w:rsidRPr="00BA6ED0">
        <w:rPr>
          <w:rFonts w:ascii="Arial" w:eastAsia="Times New Roman" w:hAnsi="Arial" w:cs="Arial"/>
          <w:spacing w:val="-6"/>
          <w:lang w:eastAsia="fr-FR"/>
        </w:rPr>
        <w:t xml:space="preserve">d’accompagner des jeunes sur des territoires où elle n’est pas </w:t>
      </w:r>
      <w:r w:rsidR="003B49A3" w:rsidRPr="00BA6ED0">
        <w:rPr>
          <w:rFonts w:ascii="Arial" w:eastAsia="Times New Roman" w:hAnsi="Arial" w:cs="Arial"/>
          <w:spacing w:val="-6"/>
          <w:lang w:eastAsia="fr-FR"/>
        </w:rPr>
        <w:t xml:space="preserve">encore </w:t>
      </w:r>
      <w:r w:rsidRPr="00BA6ED0">
        <w:rPr>
          <w:rFonts w:ascii="Arial" w:eastAsia="Times New Roman" w:hAnsi="Arial" w:cs="Arial"/>
          <w:spacing w:val="-6"/>
          <w:lang w:eastAsia="fr-FR"/>
        </w:rPr>
        <w:t>implantée. </w:t>
      </w:r>
      <w:r w:rsidR="003B49A3" w:rsidRPr="00BA6ED0">
        <w:rPr>
          <w:rFonts w:ascii="Arial" w:eastAsia="Times New Roman" w:hAnsi="Arial" w:cs="Arial"/>
          <w:spacing w:val="-6"/>
          <w:lang w:eastAsia="fr-FR"/>
        </w:rPr>
        <w:t>En avril 2021, la Fédé a lancé</w:t>
      </w:r>
      <w:r w:rsidR="001D138B" w:rsidRPr="00BA6ED0">
        <w:rPr>
          <w:rFonts w:ascii="Arial" w:eastAsia="Times New Roman" w:hAnsi="Arial" w:cs="Arial"/>
          <w:spacing w:val="-6"/>
          <w:lang w:eastAsia="fr-FR"/>
        </w:rPr>
        <w:t>,</w:t>
      </w:r>
      <w:r w:rsidR="003B49A3" w:rsidRPr="00BA6ED0">
        <w:rPr>
          <w:rFonts w:ascii="Arial" w:eastAsia="Times New Roman" w:hAnsi="Arial" w:cs="Arial"/>
          <w:spacing w:val="-6"/>
          <w:lang w:eastAsia="fr-FR"/>
        </w:rPr>
        <w:t xml:space="preserve"> </w:t>
      </w:r>
      <w:r w:rsidR="006778C2" w:rsidRPr="00BA6ED0">
        <w:rPr>
          <w:rFonts w:ascii="Arial" w:eastAsia="Times New Roman" w:hAnsi="Arial" w:cs="Arial"/>
          <w:spacing w:val="-6"/>
          <w:lang w:eastAsia="fr-FR"/>
        </w:rPr>
        <w:t xml:space="preserve">sous le haut patronage du ministère de l’enseignement supérieur, de la recherche et de l’innovation et </w:t>
      </w:r>
      <w:r w:rsidR="003B49A3" w:rsidRPr="00BA6ED0">
        <w:rPr>
          <w:rFonts w:ascii="Arial" w:eastAsia="Times New Roman" w:hAnsi="Arial" w:cs="Arial"/>
          <w:spacing w:val="-6"/>
          <w:lang w:eastAsia="fr-FR"/>
        </w:rPr>
        <w:t xml:space="preserve">avec l’appui des principaux réseaux associatifs étudiants </w:t>
      </w:r>
      <w:r w:rsidR="003B49A3" w:rsidRPr="00BA6ED0">
        <w:rPr>
          <w:rFonts w:ascii="Arial" w:eastAsia="Times New Roman" w:hAnsi="Arial" w:cs="Arial"/>
          <w:spacing w:val="-6"/>
          <w:lang w:eastAsia="fr-FR"/>
        </w:rPr>
        <w:lastRenderedPageBreak/>
        <w:t>(Animafac, BNEI, BNEM, FAGE)</w:t>
      </w:r>
      <w:r w:rsidR="006778C2" w:rsidRPr="00BA6ED0">
        <w:rPr>
          <w:rFonts w:ascii="Arial" w:eastAsia="Times New Roman" w:hAnsi="Arial" w:cs="Arial"/>
          <w:spacing w:val="-6"/>
          <w:lang w:eastAsia="fr-FR"/>
        </w:rPr>
        <w:t xml:space="preserve"> le label « association étudiante 100% Handinamique pour une société inclusive ».</w:t>
      </w:r>
    </w:p>
    <w:p w14:paraId="21445006" w14:textId="5F1613CB" w:rsidR="00200F91" w:rsidRPr="00AC1B77" w:rsidRDefault="002A5238" w:rsidP="002A5238">
      <w:pPr>
        <w:spacing w:after="480" w:line="240" w:lineRule="auto"/>
        <w:rPr>
          <w:rFonts w:ascii="Arial" w:eastAsia="Times New Roman" w:hAnsi="Arial" w:cs="Arial"/>
          <w:b/>
          <w:color w:val="000000"/>
          <w:lang w:eastAsia="fr-FR"/>
        </w:rPr>
      </w:pPr>
      <w:r>
        <w:rPr>
          <w:rFonts w:ascii="Arial" w:eastAsia="Times New Roman" w:hAnsi="Arial" w:cs="Arial"/>
          <w:color w:val="000000"/>
          <w:lang w:eastAsia="fr-FR"/>
        </w:rPr>
        <w:t xml:space="preserve">Adresse : </w:t>
      </w:r>
      <w:r w:rsidR="003E07CF" w:rsidRPr="00AC1B77">
        <w:rPr>
          <w:rFonts w:ascii="Arial" w:eastAsia="Times New Roman" w:hAnsi="Arial" w:cs="Arial"/>
          <w:color w:val="000000"/>
          <w:lang w:eastAsia="fr-FR"/>
        </w:rPr>
        <w:t>Fédé 100% handinamique</w:t>
      </w:r>
      <w:r w:rsidR="00200F91" w:rsidRPr="00AC1B77">
        <w:rPr>
          <w:rFonts w:ascii="Arial" w:eastAsia="Times New Roman" w:hAnsi="Arial" w:cs="Arial"/>
          <w:color w:val="000000"/>
          <w:lang w:eastAsia="fr-FR"/>
        </w:rPr>
        <w:t xml:space="preserve"> : Tour ESSOR, 16e étage 14, rue Scandicci 93508 PANTIN Tél : 01 82 28 43 90 - </w:t>
      </w:r>
      <w:r w:rsidR="00200F91" w:rsidRPr="00AC1B77">
        <w:rPr>
          <w:rFonts w:ascii="Arial" w:eastAsia="Times New Roman" w:hAnsi="Arial" w:cs="Arial"/>
          <w:u w:val="single"/>
          <w:lang w:eastAsia="fr-FR"/>
        </w:rPr>
        <w:t>http://</w:t>
      </w:r>
      <w:r w:rsidR="00200F91" w:rsidRPr="00AC1B77">
        <w:rPr>
          <w:rFonts w:ascii="Arial" w:hAnsi="Arial" w:cs="Arial"/>
        </w:rPr>
        <w:t xml:space="preserve"> </w:t>
      </w:r>
      <w:r w:rsidR="00200F91" w:rsidRPr="00AC1B77">
        <w:rPr>
          <w:rFonts w:ascii="Arial" w:eastAsia="Times New Roman" w:hAnsi="Arial" w:cs="Arial"/>
          <w:u w:val="single"/>
          <w:lang w:eastAsia="fr-FR"/>
        </w:rPr>
        <w:t>handinamique.org/</w:t>
      </w:r>
      <w:r w:rsidR="00200F91" w:rsidRPr="00AC1B77">
        <w:rPr>
          <w:rFonts w:ascii="Arial" w:eastAsia="Times New Roman" w:hAnsi="Arial" w:cs="Arial"/>
          <w:lang w:eastAsia="fr-FR"/>
        </w:rPr>
        <w:t>- contact@handinamique.org</w:t>
      </w:r>
    </w:p>
    <w:p w14:paraId="314508D9" w14:textId="64AC61AC" w:rsidR="00BC7B79" w:rsidRDefault="00BC7B79" w:rsidP="00AC1B77">
      <w:pPr>
        <w:spacing w:after="0" w:line="240" w:lineRule="auto"/>
        <w:rPr>
          <w:rFonts w:ascii="Arial" w:eastAsia="Times New Roman" w:hAnsi="Arial" w:cs="Arial"/>
          <w:b/>
          <w:sz w:val="24"/>
          <w:szCs w:val="24"/>
          <w:lang w:eastAsia="fr-FR"/>
        </w:rPr>
      </w:pPr>
      <w:r w:rsidRPr="00F94D56">
        <w:rPr>
          <w:rFonts w:ascii="Arial" w:eastAsia="Times New Roman" w:hAnsi="Arial" w:cs="Arial"/>
          <w:b/>
          <w:sz w:val="24"/>
          <w:szCs w:val="24"/>
          <w:lang w:eastAsia="fr-FR"/>
        </w:rPr>
        <w:t>Membres ayant contribué à la rédaction de ce rapport</w:t>
      </w:r>
    </w:p>
    <w:p w14:paraId="442BEB56" w14:textId="63F012A3" w:rsidR="00F94D56" w:rsidRDefault="00F94D56" w:rsidP="00AC1B77">
      <w:pPr>
        <w:spacing w:after="0" w:line="240" w:lineRule="auto"/>
        <w:rPr>
          <w:rFonts w:ascii="Arial" w:eastAsia="Times New Roman" w:hAnsi="Arial" w:cs="Arial"/>
          <w:b/>
          <w:sz w:val="24"/>
          <w:szCs w:val="24"/>
          <w:lang w:eastAsia="fr-FR"/>
        </w:rPr>
      </w:pPr>
    </w:p>
    <w:tbl>
      <w:tblPr>
        <w:tblStyle w:val="TableGrid"/>
        <w:tblW w:w="9351" w:type="dxa"/>
        <w:tblLayout w:type="fixed"/>
        <w:tblLook w:val="04A0" w:firstRow="1" w:lastRow="0" w:firstColumn="1" w:lastColumn="0" w:noHBand="0" w:noVBand="1"/>
      </w:tblPr>
      <w:tblGrid>
        <w:gridCol w:w="2122"/>
        <w:gridCol w:w="3260"/>
        <w:gridCol w:w="3969"/>
      </w:tblGrid>
      <w:tr w:rsidR="00E47397" w:rsidRPr="007E48FC" w14:paraId="42648F0F" w14:textId="77777777" w:rsidTr="007D307D">
        <w:tc>
          <w:tcPr>
            <w:tcW w:w="2122" w:type="dxa"/>
          </w:tcPr>
          <w:p w14:paraId="347D2DFF" w14:textId="2486F486" w:rsidR="00E47397" w:rsidRPr="007E48FC" w:rsidRDefault="00E47397" w:rsidP="007E48FC">
            <w:pPr>
              <w:rPr>
                <w:rFonts w:ascii="Arial" w:eastAsia="Times New Roman" w:hAnsi="Arial" w:cs="Arial"/>
                <w:sz w:val="20"/>
                <w:szCs w:val="24"/>
                <w:lang w:eastAsia="fr-FR"/>
              </w:rPr>
            </w:pPr>
            <w:r>
              <w:rPr>
                <w:rFonts w:ascii="Arial" w:eastAsia="Times New Roman" w:hAnsi="Arial" w:cs="Arial"/>
                <w:sz w:val="20"/>
                <w:szCs w:val="24"/>
                <w:lang w:eastAsia="fr-FR"/>
              </w:rPr>
              <w:t>Raphaëlle Desvaux</w:t>
            </w:r>
          </w:p>
        </w:tc>
        <w:tc>
          <w:tcPr>
            <w:tcW w:w="3260" w:type="dxa"/>
          </w:tcPr>
          <w:p w14:paraId="31AE3F30" w14:textId="77777777" w:rsidR="00E47397" w:rsidRDefault="00E47397" w:rsidP="00625F7B">
            <w:pPr>
              <w:rPr>
                <w:rFonts w:ascii="Arial" w:eastAsia="Times New Roman" w:hAnsi="Arial" w:cs="Arial"/>
                <w:sz w:val="20"/>
                <w:szCs w:val="24"/>
                <w:lang w:eastAsia="fr-FR"/>
              </w:rPr>
            </w:pPr>
            <w:r>
              <w:rPr>
                <w:rFonts w:ascii="Arial" w:eastAsia="Times New Roman" w:hAnsi="Arial" w:cs="Arial"/>
                <w:sz w:val="20"/>
                <w:szCs w:val="24"/>
                <w:lang w:eastAsia="fr-FR"/>
              </w:rPr>
              <w:t>Vice-présidente réseau association étudiante</w:t>
            </w:r>
          </w:p>
          <w:p w14:paraId="415A70BE" w14:textId="3C832491" w:rsidR="007560CC" w:rsidRPr="00625F7B" w:rsidRDefault="007560CC" w:rsidP="00625F7B">
            <w:pPr>
              <w:rPr>
                <w:rFonts w:ascii="Arial" w:eastAsia="Times New Roman" w:hAnsi="Arial" w:cs="Arial"/>
                <w:sz w:val="20"/>
                <w:szCs w:val="24"/>
                <w:lang w:eastAsia="fr-FR"/>
              </w:rPr>
            </w:pPr>
            <w:r>
              <w:rPr>
                <w:rFonts w:ascii="Arial" w:eastAsia="Times New Roman" w:hAnsi="Arial" w:cs="Arial"/>
                <w:sz w:val="20"/>
                <w:szCs w:val="24"/>
                <w:lang w:eastAsia="fr-FR"/>
              </w:rPr>
              <w:t>R</w:t>
            </w:r>
            <w:r w:rsidRPr="007560CC">
              <w:rPr>
                <w:rFonts w:ascii="Arial" w:eastAsia="Times New Roman" w:hAnsi="Arial" w:cs="Arial"/>
                <w:sz w:val="20"/>
                <w:szCs w:val="24"/>
                <w:lang w:eastAsia="fr-FR"/>
              </w:rPr>
              <w:t>éférente groupe d'entraide "vie active</w:t>
            </w:r>
          </w:p>
        </w:tc>
        <w:tc>
          <w:tcPr>
            <w:tcW w:w="3969" w:type="dxa"/>
          </w:tcPr>
          <w:p w14:paraId="45A41273" w14:textId="171D45DA" w:rsidR="00E47397" w:rsidRPr="007E48FC" w:rsidRDefault="00E47397" w:rsidP="00AC1B77">
            <w:pPr>
              <w:rPr>
                <w:rFonts w:ascii="Arial" w:eastAsia="Times New Roman" w:hAnsi="Arial" w:cs="Arial"/>
                <w:sz w:val="20"/>
                <w:szCs w:val="24"/>
                <w:lang w:eastAsia="fr-FR"/>
              </w:rPr>
            </w:pPr>
            <w:r w:rsidRPr="00E47397">
              <w:rPr>
                <w:rFonts w:ascii="Arial" w:eastAsia="Times New Roman" w:hAnsi="Arial" w:cs="Arial"/>
                <w:sz w:val="20"/>
                <w:szCs w:val="24"/>
                <w:lang w:eastAsia="fr-FR"/>
              </w:rPr>
              <w:t>raphaelle.desvaux@handinamique.org</w:t>
            </w:r>
          </w:p>
        </w:tc>
      </w:tr>
      <w:tr w:rsidR="007E48FC" w:rsidRPr="007E48FC" w14:paraId="64BFAA79" w14:textId="77777777" w:rsidTr="007D307D">
        <w:tc>
          <w:tcPr>
            <w:tcW w:w="2122" w:type="dxa"/>
          </w:tcPr>
          <w:p w14:paraId="1559CE0B" w14:textId="2D8C7F9B" w:rsidR="007E48FC" w:rsidRPr="007E48FC" w:rsidRDefault="007E48FC" w:rsidP="007E48FC">
            <w:pPr>
              <w:rPr>
                <w:rFonts w:ascii="Arial" w:eastAsia="Times New Roman" w:hAnsi="Arial" w:cs="Arial"/>
                <w:sz w:val="20"/>
                <w:szCs w:val="24"/>
                <w:lang w:eastAsia="fr-FR"/>
              </w:rPr>
            </w:pPr>
            <w:r w:rsidRPr="007E48FC">
              <w:rPr>
                <w:rFonts w:ascii="Arial" w:eastAsia="Times New Roman" w:hAnsi="Arial" w:cs="Arial"/>
                <w:sz w:val="20"/>
                <w:szCs w:val="24"/>
                <w:lang w:eastAsia="fr-FR"/>
              </w:rPr>
              <w:t xml:space="preserve">Thomas Fauvel </w:t>
            </w:r>
          </w:p>
        </w:tc>
        <w:tc>
          <w:tcPr>
            <w:tcW w:w="3260" w:type="dxa"/>
          </w:tcPr>
          <w:p w14:paraId="414FC7CB" w14:textId="77777777" w:rsidR="00625F7B" w:rsidRPr="00625F7B" w:rsidRDefault="00625F7B" w:rsidP="00625F7B">
            <w:pPr>
              <w:rPr>
                <w:rFonts w:ascii="Arial" w:eastAsia="Times New Roman" w:hAnsi="Arial" w:cs="Arial"/>
                <w:sz w:val="20"/>
                <w:szCs w:val="24"/>
                <w:lang w:eastAsia="fr-FR"/>
              </w:rPr>
            </w:pPr>
            <w:r w:rsidRPr="00625F7B">
              <w:rPr>
                <w:rFonts w:ascii="Arial" w:eastAsia="Times New Roman" w:hAnsi="Arial" w:cs="Arial"/>
                <w:sz w:val="20"/>
                <w:szCs w:val="24"/>
                <w:lang w:eastAsia="fr-FR"/>
              </w:rPr>
              <w:t>Premier vice-président</w:t>
            </w:r>
          </w:p>
          <w:p w14:paraId="68BD7712" w14:textId="77777777" w:rsidR="007E48FC" w:rsidRDefault="00625F7B" w:rsidP="00625F7B">
            <w:pPr>
              <w:rPr>
                <w:rFonts w:ascii="Arial" w:eastAsia="Times New Roman" w:hAnsi="Arial" w:cs="Arial"/>
                <w:sz w:val="20"/>
                <w:szCs w:val="24"/>
                <w:lang w:eastAsia="fr-FR"/>
              </w:rPr>
            </w:pPr>
            <w:r w:rsidRPr="00625F7B">
              <w:rPr>
                <w:rFonts w:ascii="Arial" w:eastAsia="Times New Roman" w:hAnsi="Arial" w:cs="Arial"/>
                <w:sz w:val="20"/>
                <w:szCs w:val="24"/>
                <w:lang w:eastAsia="fr-FR"/>
              </w:rPr>
              <w:t>Formation et plaidoyer</w:t>
            </w:r>
          </w:p>
          <w:p w14:paraId="651EBB20" w14:textId="66FDA46C" w:rsidR="007D307D" w:rsidRDefault="007D307D" w:rsidP="00625F7B">
            <w:pPr>
              <w:rPr>
                <w:rFonts w:ascii="Arial" w:eastAsia="Times New Roman" w:hAnsi="Arial" w:cs="Arial"/>
                <w:sz w:val="20"/>
                <w:szCs w:val="24"/>
                <w:lang w:eastAsia="fr-FR"/>
              </w:rPr>
            </w:pPr>
            <w:r>
              <w:rPr>
                <w:rFonts w:ascii="Arial" w:eastAsia="Times New Roman" w:hAnsi="Arial" w:cs="Arial"/>
                <w:sz w:val="20"/>
                <w:szCs w:val="24"/>
                <w:lang w:eastAsia="fr-FR"/>
              </w:rPr>
              <w:t>R</w:t>
            </w:r>
            <w:r w:rsidRPr="007D307D">
              <w:rPr>
                <w:rFonts w:ascii="Arial" w:eastAsia="Times New Roman" w:hAnsi="Arial" w:cs="Arial"/>
                <w:sz w:val="20"/>
                <w:szCs w:val="24"/>
                <w:lang w:eastAsia="fr-FR"/>
              </w:rPr>
              <w:t>éférent groupe d'entraide "pouvoir d'agir"</w:t>
            </w:r>
          </w:p>
          <w:p w14:paraId="31422D13" w14:textId="3982AC74" w:rsidR="00E47397" w:rsidRPr="007E48FC" w:rsidRDefault="00E47397" w:rsidP="00625F7B">
            <w:pPr>
              <w:rPr>
                <w:rFonts w:ascii="Arial" w:eastAsia="Times New Roman" w:hAnsi="Arial" w:cs="Arial"/>
                <w:sz w:val="20"/>
                <w:szCs w:val="24"/>
                <w:lang w:eastAsia="fr-FR"/>
              </w:rPr>
            </w:pPr>
            <w:r w:rsidRPr="00E47397">
              <w:rPr>
                <w:rFonts w:ascii="Arial" w:eastAsia="Times New Roman" w:hAnsi="Arial" w:cs="Arial"/>
                <w:sz w:val="20"/>
                <w:szCs w:val="24"/>
                <w:lang w:eastAsia="fr-FR"/>
              </w:rPr>
              <w:t>Représentant titulaire du CNCPH et assesseur de sa Commission Emploi</w:t>
            </w:r>
          </w:p>
        </w:tc>
        <w:tc>
          <w:tcPr>
            <w:tcW w:w="3969" w:type="dxa"/>
          </w:tcPr>
          <w:p w14:paraId="52C80AC4" w14:textId="413B3809" w:rsidR="007E48FC" w:rsidRPr="007E48FC" w:rsidRDefault="00E47397" w:rsidP="00AC1B77">
            <w:pPr>
              <w:rPr>
                <w:rFonts w:ascii="Arial" w:eastAsia="Times New Roman" w:hAnsi="Arial" w:cs="Arial"/>
                <w:sz w:val="20"/>
                <w:szCs w:val="24"/>
                <w:lang w:eastAsia="fr-FR"/>
              </w:rPr>
            </w:pPr>
            <w:r w:rsidRPr="00E47397">
              <w:rPr>
                <w:rFonts w:ascii="Arial" w:eastAsia="Times New Roman" w:hAnsi="Arial" w:cs="Arial"/>
                <w:sz w:val="20"/>
                <w:szCs w:val="24"/>
                <w:lang w:eastAsia="fr-FR"/>
              </w:rPr>
              <w:t>thomas.fauvel@handinamique.org</w:t>
            </w:r>
          </w:p>
        </w:tc>
      </w:tr>
      <w:tr w:rsidR="007E48FC" w:rsidRPr="007E48FC" w14:paraId="5D2D1511" w14:textId="77777777" w:rsidTr="007D307D">
        <w:tc>
          <w:tcPr>
            <w:tcW w:w="2122" w:type="dxa"/>
          </w:tcPr>
          <w:p w14:paraId="27FBD3AD" w14:textId="30D9A419" w:rsidR="007E48FC" w:rsidRPr="007E48FC" w:rsidRDefault="007E48FC" w:rsidP="007E48FC">
            <w:pPr>
              <w:rPr>
                <w:rFonts w:ascii="Arial" w:eastAsia="Times New Roman" w:hAnsi="Arial" w:cs="Arial"/>
                <w:sz w:val="20"/>
                <w:szCs w:val="24"/>
                <w:lang w:eastAsia="fr-FR"/>
              </w:rPr>
            </w:pPr>
            <w:r w:rsidRPr="007E48FC">
              <w:rPr>
                <w:rFonts w:ascii="Arial" w:eastAsia="Times New Roman" w:hAnsi="Arial" w:cs="Arial"/>
                <w:sz w:val="20"/>
                <w:szCs w:val="24"/>
                <w:lang w:eastAsia="fr-FR"/>
              </w:rPr>
              <w:t>Fabien Gaulué</w:t>
            </w:r>
          </w:p>
        </w:tc>
        <w:tc>
          <w:tcPr>
            <w:tcW w:w="3260" w:type="dxa"/>
          </w:tcPr>
          <w:p w14:paraId="02F46706" w14:textId="576EA0C5" w:rsidR="007E48FC" w:rsidRPr="007E48FC" w:rsidRDefault="007E48FC" w:rsidP="007E48FC">
            <w:pPr>
              <w:rPr>
                <w:rFonts w:ascii="Arial" w:eastAsia="Times New Roman" w:hAnsi="Arial" w:cs="Arial"/>
                <w:sz w:val="20"/>
                <w:szCs w:val="24"/>
                <w:lang w:eastAsia="fr-FR"/>
              </w:rPr>
            </w:pPr>
            <w:r w:rsidRPr="007E48FC">
              <w:rPr>
                <w:rFonts w:ascii="Arial" w:eastAsia="Times New Roman" w:hAnsi="Arial" w:cs="Arial"/>
                <w:sz w:val="20"/>
                <w:szCs w:val="24"/>
                <w:lang w:eastAsia="fr-FR"/>
              </w:rPr>
              <w:t>Délégué général de la Fédé 100% handinamique</w:t>
            </w:r>
          </w:p>
        </w:tc>
        <w:tc>
          <w:tcPr>
            <w:tcW w:w="3969" w:type="dxa"/>
          </w:tcPr>
          <w:p w14:paraId="7520F61E" w14:textId="6A7C5075" w:rsidR="007E48FC" w:rsidRPr="007E48FC" w:rsidRDefault="007E48FC" w:rsidP="007E48FC">
            <w:pPr>
              <w:rPr>
                <w:rFonts w:ascii="Arial" w:eastAsia="Times New Roman" w:hAnsi="Arial" w:cs="Arial"/>
                <w:sz w:val="20"/>
                <w:szCs w:val="24"/>
                <w:lang w:eastAsia="fr-FR"/>
              </w:rPr>
            </w:pPr>
            <w:r w:rsidRPr="007E48FC">
              <w:rPr>
                <w:rFonts w:ascii="Arial" w:eastAsia="Times New Roman" w:hAnsi="Arial" w:cs="Arial"/>
                <w:sz w:val="20"/>
                <w:szCs w:val="24"/>
                <w:lang w:eastAsia="fr-FR"/>
              </w:rPr>
              <w:t>fabien.gaulue@handinamique.org</w:t>
            </w:r>
          </w:p>
        </w:tc>
      </w:tr>
      <w:tr w:rsidR="007E48FC" w:rsidRPr="007E48FC" w14:paraId="1B3CDB5E" w14:textId="77777777" w:rsidTr="007D307D">
        <w:tc>
          <w:tcPr>
            <w:tcW w:w="2122" w:type="dxa"/>
          </w:tcPr>
          <w:p w14:paraId="258E23B7" w14:textId="5B5B7FB7" w:rsidR="007E48FC" w:rsidRPr="007E48FC" w:rsidRDefault="007E48FC" w:rsidP="007E48FC">
            <w:pPr>
              <w:rPr>
                <w:rFonts w:ascii="Arial" w:eastAsia="Times New Roman" w:hAnsi="Arial" w:cs="Arial"/>
                <w:sz w:val="20"/>
                <w:szCs w:val="24"/>
                <w:lang w:eastAsia="fr-FR"/>
              </w:rPr>
            </w:pPr>
            <w:r w:rsidRPr="007E48FC">
              <w:rPr>
                <w:rFonts w:ascii="Arial" w:eastAsia="Times New Roman" w:hAnsi="Arial" w:cs="Arial"/>
                <w:sz w:val="20"/>
                <w:szCs w:val="24"/>
                <w:lang w:eastAsia="fr-FR"/>
              </w:rPr>
              <w:t>Güler Koca</w:t>
            </w:r>
          </w:p>
        </w:tc>
        <w:tc>
          <w:tcPr>
            <w:tcW w:w="3260" w:type="dxa"/>
          </w:tcPr>
          <w:p w14:paraId="58FCE498" w14:textId="5F2E903A" w:rsidR="007E48FC" w:rsidRPr="007E48FC" w:rsidRDefault="007560CC" w:rsidP="00625F7B">
            <w:pPr>
              <w:rPr>
                <w:rFonts w:ascii="Arial" w:eastAsia="Times New Roman" w:hAnsi="Arial" w:cs="Arial"/>
                <w:sz w:val="20"/>
                <w:szCs w:val="24"/>
                <w:lang w:eastAsia="fr-FR"/>
              </w:rPr>
            </w:pPr>
            <w:r w:rsidRPr="007560CC">
              <w:rPr>
                <w:rFonts w:ascii="Arial" w:eastAsia="Times New Roman" w:hAnsi="Arial" w:cs="Arial"/>
                <w:sz w:val="20"/>
                <w:szCs w:val="24"/>
                <w:lang w:eastAsia="fr-FR"/>
              </w:rPr>
              <w:t>Administratrice, référente groupe d'entraide "accès aux droits", mandataire comité national d'évaluation Erasmus+ Jeunesse et Sports</w:t>
            </w:r>
          </w:p>
        </w:tc>
        <w:tc>
          <w:tcPr>
            <w:tcW w:w="3969" w:type="dxa"/>
          </w:tcPr>
          <w:p w14:paraId="78DA6F23" w14:textId="627AD658" w:rsidR="007E48FC" w:rsidRPr="007E48FC" w:rsidRDefault="00E47397" w:rsidP="007E48FC">
            <w:pPr>
              <w:rPr>
                <w:rFonts w:ascii="Arial" w:eastAsia="Times New Roman" w:hAnsi="Arial" w:cs="Arial"/>
                <w:sz w:val="20"/>
                <w:szCs w:val="24"/>
                <w:lang w:eastAsia="fr-FR"/>
              </w:rPr>
            </w:pPr>
            <w:r>
              <w:rPr>
                <w:rFonts w:ascii="Arial" w:eastAsia="Times New Roman" w:hAnsi="Arial" w:cs="Arial"/>
                <w:sz w:val="20"/>
                <w:szCs w:val="24"/>
                <w:lang w:eastAsia="fr-FR"/>
              </w:rPr>
              <w:t>g</w:t>
            </w:r>
            <w:r w:rsidRPr="00E47397">
              <w:rPr>
                <w:rFonts w:ascii="Arial" w:eastAsia="Times New Roman" w:hAnsi="Arial" w:cs="Arial"/>
                <w:sz w:val="20"/>
                <w:szCs w:val="24"/>
                <w:lang w:eastAsia="fr-FR"/>
              </w:rPr>
              <w:t>uler.koca@handinamique.org</w:t>
            </w:r>
          </w:p>
        </w:tc>
      </w:tr>
      <w:tr w:rsidR="007E48FC" w:rsidRPr="007E48FC" w14:paraId="41AC25FD" w14:textId="77777777" w:rsidTr="007D307D">
        <w:tc>
          <w:tcPr>
            <w:tcW w:w="2122" w:type="dxa"/>
          </w:tcPr>
          <w:p w14:paraId="08B85CD3" w14:textId="0D843763" w:rsidR="007E48FC" w:rsidRPr="007E48FC" w:rsidRDefault="007E48FC" w:rsidP="007E48FC">
            <w:pPr>
              <w:rPr>
                <w:rFonts w:ascii="Arial" w:eastAsia="Times New Roman" w:hAnsi="Arial" w:cs="Arial"/>
                <w:sz w:val="20"/>
                <w:szCs w:val="24"/>
                <w:lang w:eastAsia="fr-FR"/>
              </w:rPr>
            </w:pPr>
            <w:r w:rsidRPr="007E48FC">
              <w:rPr>
                <w:rFonts w:ascii="Arial" w:eastAsia="Times New Roman" w:hAnsi="Arial" w:cs="Arial"/>
                <w:sz w:val="20"/>
                <w:szCs w:val="24"/>
                <w:lang w:eastAsia="fr-FR"/>
              </w:rPr>
              <w:t>Pierre Mignonat</w:t>
            </w:r>
          </w:p>
        </w:tc>
        <w:tc>
          <w:tcPr>
            <w:tcW w:w="3260" w:type="dxa"/>
          </w:tcPr>
          <w:p w14:paraId="4A44B557" w14:textId="1FE3A792" w:rsidR="007E48FC" w:rsidRDefault="007E48FC" w:rsidP="007E48FC">
            <w:pPr>
              <w:rPr>
                <w:rFonts w:ascii="Arial" w:eastAsia="Times New Roman" w:hAnsi="Arial" w:cs="Arial"/>
                <w:sz w:val="20"/>
                <w:szCs w:val="24"/>
                <w:lang w:eastAsia="fr-FR"/>
              </w:rPr>
            </w:pPr>
            <w:r w:rsidRPr="007E48FC">
              <w:rPr>
                <w:rFonts w:ascii="Arial" w:eastAsia="Times New Roman" w:hAnsi="Arial" w:cs="Arial"/>
                <w:sz w:val="20"/>
                <w:szCs w:val="24"/>
                <w:lang w:eastAsia="fr-FR"/>
              </w:rPr>
              <w:t xml:space="preserve">Président du </w:t>
            </w:r>
            <w:r w:rsidR="007560CC">
              <w:rPr>
                <w:rFonts w:ascii="Arial" w:eastAsia="Times New Roman" w:hAnsi="Arial" w:cs="Arial"/>
                <w:sz w:val="20"/>
                <w:szCs w:val="24"/>
                <w:lang w:eastAsia="fr-FR"/>
              </w:rPr>
              <w:t xml:space="preserve">conseil d’administration de la </w:t>
            </w:r>
            <w:r w:rsidRPr="007E48FC">
              <w:rPr>
                <w:rFonts w:ascii="Arial" w:eastAsia="Times New Roman" w:hAnsi="Arial" w:cs="Arial"/>
                <w:sz w:val="20"/>
                <w:szCs w:val="24"/>
                <w:lang w:eastAsia="fr-FR"/>
              </w:rPr>
              <w:t>Fédé 100% handinamique</w:t>
            </w:r>
          </w:p>
          <w:p w14:paraId="23CDBC8E" w14:textId="61694F1A" w:rsidR="007560CC" w:rsidRPr="007E48FC" w:rsidRDefault="007560CC" w:rsidP="007E48FC">
            <w:pPr>
              <w:rPr>
                <w:rFonts w:ascii="Arial" w:eastAsia="Times New Roman" w:hAnsi="Arial" w:cs="Arial"/>
                <w:sz w:val="20"/>
                <w:szCs w:val="24"/>
                <w:lang w:eastAsia="fr-FR"/>
              </w:rPr>
            </w:pPr>
            <w:r>
              <w:rPr>
                <w:rFonts w:ascii="Arial" w:eastAsia="Times New Roman" w:hAnsi="Arial" w:cs="Arial"/>
                <w:sz w:val="20"/>
                <w:szCs w:val="24"/>
                <w:lang w:eastAsia="fr-FR"/>
              </w:rPr>
              <w:t>Référent groupe d'entraide « </w:t>
            </w:r>
            <w:r w:rsidRPr="007560CC">
              <w:rPr>
                <w:rFonts w:ascii="Arial" w:eastAsia="Times New Roman" w:hAnsi="Arial" w:cs="Arial"/>
                <w:sz w:val="20"/>
                <w:szCs w:val="24"/>
                <w:lang w:eastAsia="fr-FR"/>
              </w:rPr>
              <w:t>mobilité internationale</w:t>
            </w:r>
            <w:r>
              <w:rPr>
                <w:rFonts w:ascii="Arial" w:eastAsia="Times New Roman" w:hAnsi="Arial" w:cs="Arial"/>
                <w:sz w:val="20"/>
                <w:szCs w:val="24"/>
                <w:lang w:eastAsia="fr-FR"/>
              </w:rPr>
              <w:t> »</w:t>
            </w:r>
          </w:p>
        </w:tc>
        <w:tc>
          <w:tcPr>
            <w:tcW w:w="3969" w:type="dxa"/>
          </w:tcPr>
          <w:p w14:paraId="26C76C61" w14:textId="368FB99E" w:rsidR="007E48FC" w:rsidRPr="007E48FC" w:rsidRDefault="007E48FC" w:rsidP="007E48FC">
            <w:pPr>
              <w:rPr>
                <w:rFonts w:ascii="Arial" w:eastAsia="Times New Roman" w:hAnsi="Arial" w:cs="Arial"/>
                <w:sz w:val="20"/>
                <w:szCs w:val="24"/>
                <w:lang w:eastAsia="fr-FR"/>
              </w:rPr>
            </w:pPr>
            <w:r w:rsidRPr="007E48FC">
              <w:rPr>
                <w:rFonts w:ascii="Arial" w:eastAsia="Times New Roman" w:hAnsi="Arial" w:cs="Arial"/>
                <w:sz w:val="20"/>
                <w:szCs w:val="24"/>
                <w:lang w:eastAsia="fr-FR"/>
              </w:rPr>
              <w:t>pierre.mignonat@handinamique.org</w:t>
            </w:r>
          </w:p>
        </w:tc>
      </w:tr>
      <w:tr w:rsidR="007E48FC" w:rsidRPr="007E48FC" w14:paraId="23B5556D" w14:textId="77777777" w:rsidTr="007D307D">
        <w:tc>
          <w:tcPr>
            <w:tcW w:w="2122" w:type="dxa"/>
          </w:tcPr>
          <w:p w14:paraId="043A23E5" w14:textId="19E3576C" w:rsidR="007E48FC" w:rsidRPr="007E48FC" w:rsidRDefault="007E48FC" w:rsidP="007560CC">
            <w:pPr>
              <w:rPr>
                <w:rFonts w:ascii="Arial" w:eastAsia="Times New Roman" w:hAnsi="Arial" w:cs="Arial"/>
                <w:sz w:val="20"/>
                <w:szCs w:val="24"/>
                <w:lang w:eastAsia="fr-FR"/>
              </w:rPr>
            </w:pPr>
            <w:r w:rsidRPr="007E48FC">
              <w:rPr>
                <w:rFonts w:ascii="Arial" w:eastAsia="Times New Roman" w:hAnsi="Arial" w:cs="Arial"/>
                <w:sz w:val="20"/>
                <w:szCs w:val="24"/>
                <w:lang w:eastAsia="fr-FR"/>
              </w:rPr>
              <w:t>Alexandra Not</w:t>
            </w:r>
            <w:r w:rsidR="007560CC">
              <w:rPr>
                <w:rFonts w:ascii="Arial" w:eastAsia="Times New Roman" w:hAnsi="Arial" w:cs="Arial"/>
                <w:sz w:val="20"/>
                <w:szCs w:val="24"/>
                <w:lang w:eastAsia="fr-FR"/>
              </w:rPr>
              <w:t>hnagel</w:t>
            </w:r>
          </w:p>
        </w:tc>
        <w:tc>
          <w:tcPr>
            <w:tcW w:w="3260" w:type="dxa"/>
          </w:tcPr>
          <w:p w14:paraId="56CC7FFE" w14:textId="6D4B5B72" w:rsidR="007560CC" w:rsidRDefault="007560CC" w:rsidP="007E48FC">
            <w:pPr>
              <w:rPr>
                <w:rFonts w:ascii="Arial" w:eastAsia="Times New Roman" w:hAnsi="Arial" w:cs="Arial"/>
                <w:sz w:val="20"/>
                <w:szCs w:val="24"/>
                <w:lang w:eastAsia="fr-FR"/>
              </w:rPr>
            </w:pPr>
            <w:r>
              <w:rPr>
                <w:rFonts w:ascii="Arial" w:eastAsia="Times New Roman" w:hAnsi="Arial" w:cs="Arial"/>
                <w:sz w:val="20"/>
                <w:szCs w:val="24"/>
                <w:lang w:eastAsia="fr-FR"/>
              </w:rPr>
              <w:t>A</w:t>
            </w:r>
            <w:r w:rsidRPr="007560CC">
              <w:rPr>
                <w:rFonts w:ascii="Arial" w:eastAsia="Times New Roman" w:hAnsi="Arial" w:cs="Arial"/>
                <w:sz w:val="20"/>
                <w:szCs w:val="24"/>
                <w:lang w:eastAsia="fr-FR"/>
              </w:rPr>
              <w:t>dministratrice, référente groupe d'entraide "research ability"</w:t>
            </w:r>
          </w:p>
          <w:p w14:paraId="457FB885" w14:textId="04D0BC17" w:rsidR="007E48FC" w:rsidRPr="007E48FC" w:rsidRDefault="007E48FC" w:rsidP="007E48FC">
            <w:pPr>
              <w:rPr>
                <w:rFonts w:ascii="Arial" w:eastAsia="Times New Roman" w:hAnsi="Arial" w:cs="Arial"/>
                <w:sz w:val="20"/>
                <w:szCs w:val="24"/>
                <w:lang w:eastAsia="fr-FR"/>
              </w:rPr>
            </w:pPr>
            <w:r w:rsidRPr="007E48FC">
              <w:rPr>
                <w:rFonts w:ascii="Arial" w:eastAsia="Times New Roman" w:hAnsi="Arial" w:cs="Arial"/>
                <w:sz w:val="20"/>
                <w:szCs w:val="24"/>
                <w:lang w:eastAsia="fr-FR"/>
              </w:rPr>
              <w:t>Membre de la commission Questions européennes internationales et applications des conventions du CNCPH</w:t>
            </w:r>
          </w:p>
        </w:tc>
        <w:tc>
          <w:tcPr>
            <w:tcW w:w="3969" w:type="dxa"/>
          </w:tcPr>
          <w:p w14:paraId="4FD6A639" w14:textId="7A6617C5" w:rsidR="007E48FC" w:rsidRPr="007E48FC" w:rsidRDefault="00E47397" w:rsidP="007E48FC">
            <w:pPr>
              <w:rPr>
                <w:rFonts w:ascii="Arial" w:eastAsia="Times New Roman" w:hAnsi="Arial" w:cs="Arial"/>
                <w:sz w:val="20"/>
                <w:szCs w:val="24"/>
                <w:lang w:eastAsia="fr-FR"/>
              </w:rPr>
            </w:pPr>
            <w:r w:rsidRPr="00E47397">
              <w:rPr>
                <w:rFonts w:ascii="Arial" w:eastAsia="Times New Roman" w:hAnsi="Arial" w:cs="Arial"/>
                <w:sz w:val="20"/>
                <w:szCs w:val="24"/>
                <w:lang w:eastAsia="fr-FR"/>
              </w:rPr>
              <w:t>alexandra.nothnagel@handinamique.org</w:t>
            </w:r>
          </w:p>
        </w:tc>
      </w:tr>
      <w:tr w:rsidR="007E48FC" w:rsidRPr="007E48FC" w14:paraId="354B899B" w14:textId="77777777" w:rsidTr="007D307D">
        <w:tc>
          <w:tcPr>
            <w:tcW w:w="2122" w:type="dxa"/>
          </w:tcPr>
          <w:p w14:paraId="0DD9196D" w14:textId="38460AAC" w:rsidR="007E48FC" w:rsidRPr="007E48FC" w:rsidRDefault="007E48FC" w:rsidP="007E48FC">
            <w:pPr>
              <w:rPr>
                <w:rFonts w:ascii="Arial" w:eastAsia="Times New Roman" w:hAnsi="Arial" w:cs="Arial"/>
                <w:sz w:val="20"/>
                <w:szCs w:val="24"/>
                <w:lang w:eastAsia="fr-FR"/>
              </w:rPr>
            </w:pPr>
            <w:r w:rsidRPr="007E48FC">
              <w:rPr>
                <w:rFonts w:ascii="Arial" w:eastAsia="Times New Roman" w:hAnsi="Arial" w:cs="Arial"/>
                <w:sz w:val="20"/>
                <w:szCs w:val="24"/>
                <w:lang w:eastAsia="fr-FR"/>
              </w:rPr>
              <w:t>Frédéric Sicard</w:t>
            </w:r>
          </w:p>
        </w:tc>
        <w:tc>
          <w:tcPr>
            <w:tcW w:w="3260" w:type="dxa"/>
          </w:tcPr>
          <w:p w14:paraId="2EFD71F2" w14:textId="5036DB38" w:rsidR="007E48FC" w:rsidRPr="007E48FC" w:rsidRDefault="007E48FC" w:rsidP="007E48FC">
            <w:pPr>
              <w:rPr>
                <w:rFonts w:ascii="Arial" w:eastAsia="Times New Roman" w:hAnsi="Arial" w:cs="Arial"/>
                <w:sz w:val="20"/>
                <w:szCs w:val="24"/>
                <w:lang w:eastAsia="fr-FR"/>
              </w:rPr>
            </w:pPr>
            <w:r w:rsidRPr="007E48FC">
              <w:rPr>
                <w:rFonts w:ascii="Arial" w:eastAsia="Times New Roman" w:hAnsi="Arial" w:cs="Arial"/>
                <w:sz w:val="20"/>
                <w:szCs w:val="24"/>
                <w:lang w:eastAsia="fr-FR"/>
              </w:rPr>
              <w:t xml:space="preserve">Membre du conseil </w:t>
            </w:r>
            <w:r w:rsidR="00625F7B">
              <w:rPr>
                <w:rFonts w:ascii="Arial" w:eastAsia="Times New Roman" w:hAnsi="Arial" w:cs="Arial"/>
                <w:sz w:val="20"/>
                <w:szCs w:val="24"/>
                <w:lang w:eastAsia="fr-FR"/>
              </w:rPr>
              <w:t>d’éthique et de veille</w:t>
            </w:r>
            <w:r w:rsidRPr="007E48FC">
              <w:rPr>
                <w:rFonts w:ascii="Arial" w:eastAsia="Times New Roman" w:hAnsi="Arial" w:cs="Arial"/>
                <w:sz w:val="20"/>
                <w:szCs w:val="24"/>
                <w:lang w:eastAsia="fr-FR"/>
              </w:rPr>
              <w:t xml:space="preserve"> </w:t>
            </w:r>
          </w:p>
          <w:p w14:paraId="0DD5891D" w14:textId="77777777" w:rsidR="007E48FC" w:rsidRPr="007E48FC" w:rsidRDefault="007E48FC" w:rsidP="007E48FC">
            <w:pPr>
              <w:rPr>
                <w:rFonts w:ascii="Arial" w:eastAsia="Times New Roman" w:hAnsi="Arial" w:cs="Arial"/>
                <w:sz w:val="20"/>
                <w:szCs w:val="24"/>
                <w:lang w:eastAsia="fr-FR"/>
              </w:rPr>
            </w:pPr>
            <w:r w:rsidRPr="007E48FC">
              <w:rPr>
                <w:rFonts w:ascii="Arial" w:eastAsia="Times New Roman" w:hAnsi="Arial" w:cs="Arial"/>
                <w:sz w:val="20"/>
                <w:szCs w:val="24"/>
                <w:lang w:eastAsia="fr-FR"/>
              </w:rPr>
              <w:t>Coordinateur du rapport alternatif</w:t>
            </w:r>
          </w:p>
          <w:p w14:paraId="5CB129C3" w14:textId="40A3D7A7" w:rsidR="007E48FC" w:rsidRPr="007E48FC" w:rsidRDefault="007E48FC" w:rsidP="007E48FC">
            <w:pPr>
              <w:rPr>
                <w:rFonts w:ascii="Arial" w:eastAsia="Times New Roman" w:hAnsi="Arial" w:cs="Arial"/>
                <w:sz w:val="20"/>
                <w:szCs w:val="24"/>
                <w:lang w:eastAsia="fr-FR"/>
              </w:rPr>
            </w:pPr>
            <w:r w:rsidRPr="007E48FC">
              <w:rPr>
                <w:rFonts w:ascii="Arial" w:eastAsia="Times New Roman" w:hAnsi="Arial" w:cs="Arial"/>
                <w:sz w:val="20"/>
                <w:szCs w:val="24"/>
                <w:lang w:eastAsia="fr-FR"/>
              </w:rPr>
              <w:t>Membre de la commission Questions européennes internationales et applications des conventions du CNCPH</w:t>
            </w:r>
          </w:p>
        </w:tc>
        <w:tc>
          <w:tcPr>
            <w:tcW w:w="3969" w:type="dxa"/>
          </w:tcPr>
          <w:p w14:paraId="139BFC67" w14:textId="7C63BE07" w:rsidR="007E48FC" w:rsidRPr="007E48FC" w:rsidRDefault="007E48FC" w:rsidP="007E48FC">
            <w:pPr>
              <w:rPr>
                <w:rFonts w:ascii="Arial" w:eastAsia="Times New Roman" w:hAnsi="Arial" w:cs="Arial"/>
                <w:sz w:val="20"/>
                <w:szCs w:val="24"/>
                <w:lang w:eastAsia="fr-FR"/>
              </w:rPr>
            </w:pPr>
            <w:r w:rsidRPr="007E48FC">
              <w:rPr>
                <w:rFonts w:ascii="Arial" w:eastAsia="Times New Roman" w:hAnsi="Arial" w:cs="Arial"/>
                <w:sz w:val="20"/>
                <w:szCs w:val="24"/>
                <w:lang w:eastAsia="fr-FR"/>
              </w:rPr>
              <w:t>frederic.sicard@handinamique.org</w:t>
            </w:r>
          </w:p>
        </w:tc>
      </w:tr>
    </w:tbl>
    <w:p w14:paraId="0C07F399" w14:textId="77777777" w:rsidR="00F94D56" w:rsidRPr="00F94D56" w:rsidRDefault="00F94D56" w:rsidP="00AC1B77">
      <w:pPr>
        <w:spacing w:after="0" w:line="240" w:lineRule="auto"/>
        <w:rPr>
          <w:rFonts w:ascii="Arial" w:eastAsia="Times New Roman" w:hAnsi="Arial" w:cs="Arial"/>
          <w:b/>
          <w:sz w:val="24"/>
          <w:szCs w:val="24"/>
          <w:lang w:eastAsia="fr-FR"/>
        </w:rPr>
      </w:pPr>
    </w:p>
    <w:p w14:paraId="7D647250" w14:textId="77777777" w:rsidR="00BC7B79" w:rsidRPr="00AC1B77" w:rsidRDefault="00BC7B79" w:rsidP="00AC1B77">
      <w:pPr>
        <w:spacing w:after="0" w:line="240" w:lineRule="auto"/>
        <w:rPr>
          <w:rFonts w:ascii="Arial" w:eastAsia="Times New Roman" w:hAnsi="Arial" w:cs="Arial"/>
          <w:sz w:val="24"/>
          <w:szCs w:val="24"/>
          <w:lang w:eastAsia="fr-FR"/>
        </w:rPr>
      </w:pPr>
    </w:p>
    <w:p w14:paraId="0F3A927B" w14:textId="1F7CF7C8" w:rsidR="00200F91" w:rsidRPr="000648A2" w:rsidRDefault="00200F91" w:rsidP="00AC1B77">
      <w:pPr>
        <w:spacing w:after="0" w:line="240" w:lineRule="auto"/>
        <w:rPr>
          <w:rFonts w:ascii="Arial" w:eastAsia="Times New Roman" w:hAnsi="Arial" w:cs="Arial"/>
          <w:color w:val="000000"/>
          <w:lang w:eastAsia="fr-FR"/>
        </w:rPr>
      </w:pPr>
      <w:r w:rsidRPr="00C11350">
        <w:rPr>
          <w:rFonts w:ascii="Arial" w:eastAsia="Times New Roman" w:hAnsi="Arial" w:cs="Arial"/>
          <w:color w:val="000000"/>
          <w:lang w:eastAsia="fr-FR"/>
        </w:rPr>
        <w:t xml:space="preserve">Fait à Paris le </w:t>
      </w:r>
      <w:r w:rsidR="00C27097">
        <w:rPr>
          <w:rFonts w:ascii="Arial" w:eastAsia="Times New Roman" w:hAnsi="Arial" w:cs="Arial"/>
          <w:color w:val="000000"/>
          <w:lang w:eastAsia="fr-FR"/>
        </w:rPr>
        <w:t>04</w:t>
      </w:r>
      <w:r w:rsidR="00C11350" w:rsidRPr="00C11350">
        <w:rPr>
          <w:rFonts w:ascii="Arial" w:eastAsia="Times New Roman" w:hAnsi="Arial" w:cs="Arial"/>
          <w:color w:val="000000"/>
          <w:lang w:eastAsia="fr-FR"/>
        </w:rPr>
        <w:t>/</w:t>
      </w:r>
      <w:r w:rsidR="00C27097">
        <w:rPr>
          <w:rFonts w:ascii="Arial" w:eastAsia="Times New Roman" w:hAnsi="Arial" w:cs="Arial"/>
          <w:color w:val="000000"/>
          <w:lang w:eastAsia="fr-FR"/>
        </w:rPr>
        <w:t>08</w:t>
      </w:r>
      <w:r w:rsidRPr="00C11350">
        <w:rPr>
          <w:rFonts w:ascii="Arial" w:eastAsia="Times New Roman" w:hAnsi="Arial" w:cs="Arial"/>
          <w:color w:val="000000"/>
          <w:lang w:eastAsia="fr-FR"/>
        </w:rPr>
        <w:t>/2021</w:t>
      </w:r>
    </w:p>
    <w:p w14:paraId="50644501" w14:textId="77777777" w:rsidR="0024421E" w:rsidRDefault="0024421E" w:rsidP="00AC1B77">
      <w:pPr>
        <w:spacing w:after="0" w:line="240" w:lineRule="auto"/>
        <w:rPr>
          <w:rFonts w:ascii="Arial" w:eastAsia="Times New Roman" w:hAnsi="Arial" w:cs="Arial"/>
          <w:b/>
          <w:bCs/>
          <w:color w:val="000000"/>
          <w:lang w:eastAsia="fr-FR"/>
        </w:rPr>
      </w:pPr>
    </w:p>
    <w:p w14:paraId="42A3CE35" w14:textId="0E8ACB5B" w:rsidR="0024421E" w:rsidRPr="00F94D56" w:rsidRDefault="0024421E" w:rsidP="00AC1B77">
      <w:pPr>
        <w:spacing w:after="0" w:line="240" w:lineRule="auto"/>
        <w:rPr>
          <w:rFonts w:ascii="Arial" w:eastAsia="Times New Roman" w:hAnsi="Arial" w:cs="Arial"/>
          <w:b/>
          <w:bCs/>
          <w:u w:val="single"/>
          <w:lang w:eastAsia="fr-FR"/>
        </w:rPr>
      </w:pPr>
      <w:r w:rsidRPr="00F94D56">
        <w:rPr>
          <w:rFonts w:ascii="Arial" w:eastAsia="Times New Roman" w:hAnsi="Arial" w:cs="Arial"/>
          <w:b/>
          <w:bCs/>
          <w:u w:val="single"/>
          <w:lang w:eastAsia="fr-FR"/>
        </w:rPr>
        <w:lastRenderedPageBreak/>
        <w:t xml:space="preserve">VALIDE PAR LE CONSEIL D’ADMINISTRATION DU </w:t>
      </w:r>
      <w:r w:rsidR="00C11350">
        <w:rPr>
          <w:rFonts w:ascii="Arial" w:eastAsia="Times New Roman" w:hAnsi="Arial" w:cs="Arial"/>
          <w:b/>
          <w:bCs/>
          <w:u w:val="single"/>
          <w:lang w:eastAsia="fr-FR"/>
        </w:rPr>
        <w:t>24</w:t>
      </w:r>
      <w:r w:rsidRPr="00F94D56">
        <w:rPr>
          <w:rFonts w:ascii="Arial" w:eastAsia="Times New Roman" w:hAnsi="Arial" w:cs="Arial"/>
          <w:b/>
          <w:bCs/>
          <w:u w:val="single"/>
          <w:lang w:eastAsia="fr-FR"/>
        </w:rPr>
        <w:t>/04/2021</w:t>
      </w:r>
    </w:p>
    <w:p w14:paraId="212A957B" w14:textId="77777777" w:rsidR="0024421E" w:rsidRDefault="0024421E" w:rsidP="00AC1B77">
      <w:pPr>
        <w:spacing w:after="0" w:line="240" w:lineRule="auto"/>
        <w:rPr>
          <w:rFonts w:ascii="Arial" w:eastAsia="Times New Roman" w:hAnsi="Arial" w:cs="Arial"/>
          <w:b/>
          <w:bCs/>
          <w:color w:val="000000"/>
          <w:lang w:eastAsia="fr-FR"/>
        </w:rPr>
      </w:pPr>
    </w:p>
    <w:p w14:paraId="6A83A504" w14:textId="77777777" w:rsidR="00BC7B79" w:rsidRPr="00AC1B77" w:rsidRDefault="00BC7B79" w:rsidP="00AC1B77">
      <w:pPr>
        <w:spacing w:after="0" w:line="240" w:lineRule="auto"/>
        <w:rPr>
          <w:rFonts w:ascii="Arial" w:eastAsia="Times New Roman" w:hAnsi="Arial" w:cs="Arial"/>
          <w:b/>
          <w:bCs/>
          <w:color w:val="000000"/>
          <w:lang w:eastAsia="fr-FR"/>
        </w:rPr>
      </w:pPr>
    </w:p>
    <w:p w14:paraId="55123D8B" w14:textId="4F1ADC53" w:rsidR="00200F91" w:rsidRPr="00C11350" w:rsidRDefault="00200F91" w:rsidP="00AC1B77">
      <w:pPr>
        <w:spacing w:after="0" w:line="240" w:lineRule="auto"/>
        <w:jc w:val="center"/>
        <w:rPr>
          <w:rFonts w:ascii="Arial" w:eastAsia="Times New Roman" w:hAnsi="Arial" w:cs="Arial"/>
          <w:b/>
          <w:sz w:val="24"/>
          <w:szCs w:val="24"/>
          <w:lang w:eastAsia="fr-FR"/>
        </w:rPr>
      </w:pPr>
      <w:r w:rsidRPr="00C11350">
        <w:rPr>
          <w:rFonts w:ascii="Arial" w:eastAsia="Times New Roman" w:hAnsi="Arial" w:cs="Arial"/>
          <w:b/>
          <w:color w:val="000000"/>
          <w:lang w:eastAsia="fr-FR"/>
        </w:rPr>
        <w:t>Nous avons l’honneur de soumettre au Comité des droits des personnes handicapées un Rapport alternatif</w:t>
      </w:r>
      <w:r w:rsidR="00B41BFD">
        <w:rPr>
          <w:rFonts w:ascii="Arial" w:eastAsia="Times New Roman" w:hAnsi="Arial" w:cs="Arial"/>
          <w:b/>
          <w:color w:val="000000"/>
          <w:lang w:eastAsia="fr-FR"/>
        </w:rPr>
        <w:t>, rédigé par des jeunes bénévoles en situation de handicap,</w:t>
      </w:r>
      <w:r w:rsidRPr="00C11350">
        <w:rPr>
          <w:rFonts w:ascii="Arial" w:eastAsia="Times New Roman" w:hAnsi="Arial" w:cs="Arial"/>
          <w:b/>
          <w:color w:val="000000"/>
          <w:lang w:eastAsia="fr-FR"/>
        </w:rPr>
        <w:t xml:space="preserve"> pour l’examen du deuxième rapport de la France en </w:t>
      </w:r>
      <w:r w:rsidR="001213FE" w:rsidRPr="00C11350">
        <w:rPr>
          <w:rFonts w:ascii="Arial" w:eastAsia="Times New Roman" w:hAnsi="Arial" w:cs="Arial"/>
          <w:b/>
          <w:color w:val="000000"/>
          <w:lang w:eastAsia="fr-FR"/>
        </w:rPr>
        <w:t>août</w:t>
      </w:r>
      <w:r w:rsidRPr="00C11350">
        <w:rPr>
          <w:rFonts w:ascii="Arial" w:eastAsia="Times New Roman" w:hAnsi="Arial" w:cs="Arial"/>
          <w:b/>
          <w:color w:val="000000"/>
          <w:lang w:eastAsia="fr-FR"/>
        </w:rPr>
        <w:t xml:space="preserve"> 2021. Nous restons à votre entière disposition pour toute informat</w:t>
      </w:r>
      <w:r w:rsidR="004D32F7">
        <w:rPr>
          <w:rFonts w:ascii="Arial" w:eastAsia="Times New Roman" w:hAnsi="Arial" w:cs="Arial"/>
          <w:b/>
          <w:color w:val="000000"/>
          <w:lang w:eastAsia="fr-FR"/>
        </w:rPr>
        <w:t>ion ou précision complémentaire</w:t>
      </w:r>
      <w:r w:rsidRPr="00C11350">
        <w:rPr>
          <w:rFonts w:ascii="Arial" w:eastAsia="Times New Roman" w:hAnsi="Arial" w:cs="Arial"/>
          <w:b/>
          <w:color w:val="000000"/>
          <w:lang w:eastAsia="fr-FR"/>
        </w:rPr>
        <w:t>.</w:t>
      </w:r>
    </w:p>
    <w:p w14:paraId="37CFD490" w14:textId="77777777" w:rsidR="00200F91" w:rsidRPr="00AC1B77" w:rsidRDefault="00200F91" w:rsidP="00AC1B77">
      <w:pPr>
        <w:spacing w:after="0" w:line="240" w:lineRule="auto"/>
        <w:rPr>
          <w:rFonts w:ascii="Arial" w:eastAsia="Times New Roman" w:hAnsi="Arial" w:cs="Arial"/>
          <w:sz w:val="24"/>
          <w:szCs w:val="24"/>
          <w:lang w:eastAsia="fr-FR"/>
        </w:rPr>
      </w:pPr>
    </w:p>
    <w:p w14:paraId="3B1A74B3" w14:textId="77777777" w:rsidR="00200F91" w:rsidRPr="00AC1B77" w:rsidRDefault="00200F91" w:rsidP="00AC1B77">
      <w:pPr>
        <w:spacing w:line="240" w:lineRule="auto"/>
        <w:rPr>
          <w:rFonts w:ascii="Arial" w:eastAsia="Times New Roman" w:hAnsi="Arial" w:cs="Arial"/>
          <w:color w:val="000000"/>
          <w:lang w:eastAsia="fr-FR"/>
        </w:rPr>
      </w:pPr>
      <w:r w:rsidRPr="00AC1B77">
        <w:rPr>
          <w:rFonts w:ascii="Arial" w:eastAsia="Times New Roman" w:hAnsi="Arial" w:cs="Arial"/>
          <w:color w:val="000000"/>
          <w:lang w:eastAsia="fr-FR"/>
        </w:rPr>
        <w:br w:type="page"/>
      </w:r>
    </w:p>
    <w:p w14:paraId="08A4467C" w14:textId="6618F5DD" w:rsidR="00E839AF" w:rsidRPr="00AC1B77" w:rsidRDefault="00E839AF" w:rsidP="00AC1B77">
      <w:pPr>
        <w:pStyle w:val="Heading1"/>
        <w:spacing w:line="240" w:lineRule="auto"/>
        <w:rPr>
          <w:rFonts w:cs="Arial"/>
        </w:rPr>
      </w:pPr>
      <w:bookmarkStart w:id="4" w:name="_Toc79155624"/>
      <w:r w:rsidRPr="00AC1B77">
        <w:rPr>
          <w:rFonts w:cs="Arial"/>
        </w:rPr>
        <w:lastRenderedPageBreak/>
        <w:t>Principaux sujets de préoccupation et recommandations</w:t>
      </w:r>
      <w:bookmarkEnd w:id="4"/>
    </w:p>
    <w:p w14:paraId="00FBCF72" w14:textId="672AF558" w:rsidR="00200F91" w:rsidRPr="00AC1B77" w:rsidRDefault="00200F91" w:rsidP="00AC1B77">
      <w:pPr>
        <w:pStyle w:val="Heading1"/>
        <w:spacing w:line="240" w:lineRule="auto"/>
        <w:rPr>
          <w:rFonts w:eastAsia="Times New Roman" w:cs="Arial"/>
          <w:sz w:val="24"/>
          <w:szCs w:val="24"/>
          <w:lang w:eastAsia="fr-FR"/>
        </w:rPr>
      </w:pPr>
      <w:bookmarkStart w:id="5" w:name="_Toc79155625"/>
      <w:r w:rsidRPr="00AC1B77">
        <w:rPr>
          <w:rFonts w:eastAsia="Times New Roman" w:cs="Arial"/>
          <w:lang w:eastAsia="fr-FR"/>
        </w:rPr>
        <w:t>1- Gouvernance - Articles 1 à 4</w:t>
      </w:r>
      <w:bookmarkEnd w:id="5"/>
    </w:p>
    <w:p w14:paraId="575208C7" w14:textId="77777777" w:rsidR="00200F91" w:rsidRPr="00AC1B77" w:rsidRDefault="00200F91" w:rsidP="00AC1B77">
      <w:pPr>
        <w:spacing w:after="0" w:line="240" w:lineRule="auto"/>
        <w:rPr>
          <w:rFonts w:ascii="Arial" w:eastAsia="Times New Roman" w:hAnsi="Arial" w:cs="Arial"/>
          <w:sz w:val="24"/>
          <w:szCs w:val="24"/>
          <w:lang w:eastAsia="fr-FR"/>
        </w:rPr>
      </w:pPr>
    </w:p>
    <w:p w14:paraId="01279543" w14:textId="77777777" w:rsidR="00200F91" w:rsidRPr="00AC1B77" w:rsidRDefault="00200F91" w:rsidP="007560CC">
      <w:pPr>
        <w:pStyle w:val="Heading2"/>
        <w:numPr>
          <w:ilvl w:val="0"/>
          <w:numId w:val="2"/>
        </w:numPr>
        <w:rPr>
          <w:rFonts w:eastAsia="Times New Roman"/>
          <w:sz w:val="20"/>
          <w:szCs w:val="24"/>
          <w:lang w:eastAsia="fr-FR"/>
        </w:rPr>
      </w:pPr>
      <w:bookmarkStart w:id="6" w:name="_Toc79155626"/>
      <w:r w:rsidRPr="00AC1B77">
        <w:rPr>
          <w:rFonts w:eastAsia="Times New Roman"/>
          <w:lang w:eastAsia="fr-FR"/>
        </w:rPr>
        <w:t>Pour une participation effective des organisations de personnes handicapées à la construction des politiques qui les concernent</w:t>
      </w:r>
      <w:bookmarkEnd w:id="6"/>
    </w:p>
    <w:p w14:paraId="6695D78C" w14:textId="77777777" w:rsidR="00200F91" w:rsidRPr="00AC1B77" w:rsidRDefault="00200F91" w:rsidP="00AC1B77">
      <w:pPr>
        <w:spacing w:after="0" w:line="240" w:lineRule="auto"/>
        <w:rPr>
          <w:rFonts w:ascii="Arial" w:eastAsia="Times New Roman" w:hAnsi="Arial" w:cs="Arial"/>
          <w:sz w:val="24"/>
          <w:szCs w:val="24"/>
          <w:lang w:eastAsia="fr-FR"/>
        </w:rPr>
      </w:pPr>
    </w:p>
    <w:p w14:paraId="1D7AF625" w14:textId="793E27B0"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Le Conseil national consultatif des personnes handicapées (CNCPH</w:t>
      </w:r>
      <w:r w:rsidR="003B31B6">
        <w:rPr>
          <w:rStyle w:val="FootnoteReference"/>
          <w:rFonts w:ascii="Arial" w:eastAsia="Times New Roman" w:hAnsi="Arial" w:cs="Arial"/>
          <w:color w:val="000000"/>
          <w:lang w:eastAsia="fr-FR"/>
        </w:rPr>
        <w:footnoteReference w:id="12"/>
      </w:r>
      <w:r w:rsidRPr="00AC1B77">
        <w:rPr>
          <w:rFonts w:ascii="Arial" w:eastAsia="Times New Roman" w:hAnsi="Arial" w:cs="Arial"/>
          <w:color w:val="000000"/>
          <w:lang w:eastAsia="fr-FR"/>
        </w:rPr>
        <w:t>)</w:t>
      </w:r>
      <w:r w:rsidR="003B31B6">
        <w:rPr>
          <w:rFonts w:ascii="Arial" w:eastAsia="Times New Roman" w:hAnsi="Arial" w:cs="Arial"/>
          <w:color w:val="000000"/>
          <w:lang w:eastAsia="fr-FR"/>
        </w:rPr>
        <w:t>,</w:t>
      </w:r>
      <w:r w:rsidR="003B31B6" w:rsidRPr="003B31B6">
        <w:rPr>
          <w:rFonts w:ascii="Arial" w:eastAsia="Times New Roman" w:hAnsi="Arial" w:cs="Arial"/>
          <w:color w:val="000000"/>
          <w:lang w:eastAsia="fr-FR"/>
        </w:rPr>
        <w:t xml:space="preserve"> qui est le conseil consultatif pour le gouvernement français sur les questions en lien avec le handicap, </w:t>
      </w:r>
      <w:r w:rsidRPr="00AC1B77">
        <w:rPr>
          <w:rFonts w:ascii="Arial" w:eastAsia="Times New Roman" w:hAnsi="Arial" w:cs="Arial"/>
          <w:color w:val="000000"/>
          <w:lang w:eastAsia="fr-FR"/>
        </w:rPr>
        <w:t>est composé d’associations de personnes en situation de handicap ou leur famille, d’associations ou d’organismes professionnels, de personnes qualifiées, d’organisations syndicales, d’organisations nationales et institutionnelles agissant notamment dans les domaines de la prévention, de l’emploi, de la protection sociale et de la recherche, et des représentants des territoires, des organismes consultatifs nationaux et des assemblées parlementaires. Cette diversité fait sa richesse car le fait d’associer toutes les parties prenantes dans l’évaluation de politiques est un gage de bonne gouvernance. La revendication d’une juste proportion et d’une juste place pour les organisations des personnes handicapées ne remet en rien en cause la légitimité et la pertinence de cette collégialité.</w:t>
      </w:r>
    </w:p>
    <w:p w14:paraId="1141B80B" w14:textId="77777777" w:rsidR="00200F91" w:rsidRPr="00AC1B77" w:rsidRDefault="00200F91" w:rsidP="00AC1B77">
      <w:pPr>
        <w:spacing w:after="0" w:line="240" w:lineRule="auto"/>
        <w:rPr>
          <w:rFonts w:ascii="Arial" w:eastAsia="Times New Roman" w:hAnsi="Arial" w:cs="Arial"/>
          <w:sz w:val="24"/>
          <w:szCs w:val="24"/>
          <w:lang w:eastAsia="fr-FR"/>
        </w:rPr>
      </w:pPr>
    </w:p>
    <w:p w14:paraId="1CE4CC6D" w14:textId="052AC778" w:rsidR="00F81956" w:rsidRDefault="00200F91" w:rsidP="007560CC">
      <w:pPr>
        <w:pStyle w:val="Heading2"/>
        <w:numPr>
          <w:ilvl w:val="0"/>
          <w:numId w:val="2"/>
        </w:numPr>
        <w:rPr>
          <w:rFonts w:eastAsia="Times New Roman"/>
          <w:lang w:eastAsia="fr-FR"/>
        </w:rPr>
      </w:pPr>
      <w:bookmarkStart w:id="7" w:name="_Toc79155627"/>
      <w:r w:rsidRPr="007A40A6">
        <w:rPr>
          <w:rFonts w:eastAsia="Times New Roman"/>
          <w:lang w:eastAsia="fr-FR"/>
        </w:rPr>
        <w:t>Un manque de distinction entre les associations de personnes handicapées et les organisations gestionnaires</w:t>
      </w:r>
      <w:bookmarkEnd w:id="7"/>
      <w:r w:rsidRPr="007A40A6">
        <w:rPr>
          <w:rFonts w:eastAsia="Times New Roman"/>
          <w:lang w:eastAsia="fr-FR"/>
        </w:rPr>
        <w:t xml:space="preserve"> </w:t>
      </w:r>
    </w:p>
    <w:p w14:paraId="1FFF4AF0" w14:textId="77777777" w:rsidR="00BA6ED0" w:rsidRDefault="00BA6ED0" w:rsidP="00BA6ED0">
      <w:pPr>
        <w:pStyle w:val="NoSpacing"/>
        <w:rPr>
          <w:lang w:eastAsia="fr-FR"/>
        </w:rPr>
      </w:pPr>
    </w:p>
    <w:p w14:paraId="72A74D97" w14:textId="13AAF17F" w:rsidR="00200F91" w:rsidRPr="00AC1B77" w:rsidRDefault="00200F91" w:rsidP="00AC1B77">
      <w:pPr>
        <w:spacing w:after="24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Pour distinguer ces deux types de structures, nous souscrivons à la définition faite par le comité dans son observation générale numéro 7</w:t>
      </w:r>
      <w:r w:rsidR="004461D1">
        <w:rPr>
          <w:rFonts w:ascii="Arial" w:eastAsia="Times New Roman" w:hAnsi="Arial" w:cs="Arial"/>
          <w:color w:val="000000"/>
          <w:lang w:eastAsia="fr-FR"/>
        </w:rPr>
        <w:t xml:space="preserve"> (IIB13)</w:t>
      </w:r>
      <w:r w:rsidRPr="00AC1B77">
        <w:rPr>
          <w:rStyle w:val="FootnoteReference"/>
          <w:rFonts w:ascii="Arial" w:eastAsia="Times New Roman" w:hAnsi="Arial" w:cs="Arial"/>
          <w:color w:val="000000"/>
          <w:lang w:eastAsia="fr-FR"/>
        </w:rPr>
        <w:footnoteReference w:id="13"/>
      </w:r>
      <w:r w:rsidRPr="00AC1B77">
        <w:rPr>
          <w:rFonts w:ascii="Arial" w:eastAsia="Times New Roman" w:hAnsi="Arial" w:cs="Arial"/>
          <w:color w:val="000000"/>
          <w:lang w:eastAsia="fr-FR"/>
        </w:rPr>
        <w:t>.</w:t>
      </w:r>
    </w:p>
    <w:p w14:paraId="17588348" w14:textId="77777777" w:rsidR="00200F91" w:rsidRPr="00AC1B77" w:rsidRDefault="00200F91" w:rsidP="00AC1B77">
      <w:pPr>
        <w:spacing w:after="24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lastRenderedPageBreak/>
        <w:t xml:space="preserve">Le rapport </w:t>
      </w:r>
      <w:r w:rsidRPr="00AC1B77">
        <w:rPr>
          <w:rFonts w:ascii="Arial" w:eastAsia="Times New Roman" w:hAnsi="Arial" w:cs="Arial"/>
          <w:i/>
          <w:iCs/>
          <w:color w:val="000000"/>
          <w:lang w:eastAsia="fr-FR"/>
        </w:rPr>
        <w:t>Visite en France (3-13 octobre 2017)</w:t>
      </w:r>
      <w:r w:rsidRPr="00AC1B77">
        <w:rPr>
          <w:rFonts w:ascii="Arial" w:eastAsia="Times New Roman" w:hAnsi="Arial" w:cs="Arial"/>
          <w:color w:val="000000"/>
          <w:lang w:eastAsia="fr-FR"/>
        </w:rPr>
        <w:t>, de la rapporteure spéciale sur les droits des personnes handicapées du Conseil des droits de l’homme de l’ONU</w:t>
      </w:r>
      <w:r w:rsidRPr="00AC1B77">
        <w:rPr>
          <w:rStyle w:val="FootnoteReference"/>
          <w:rFonts w:ascii="Arial" w:eastAsia="Times New Roman" w:hAnsi="Arial" w:cs="Arial"/>
          <w:color w:val="000000"/>
          <w:lang w:eastAsia="fr-FR"/>
        </w:rPr>
        <w:footnoteReference w:id="14"/>
      </w:r>
      <w:r w:rsidRPr="00AC1B77">
        <w:rPr>
          <w:rFonts w:ascii="Arial" w:eastAsia="Times New Roman" w:hAnsi="Arial" w:cs="Arial"/>
          <w:color w:val="000000"/>
          <w:lang w:eastAsia="fr-FR"/>
        </w:rPr>
        <w:t xml:space="preserve"> souligne que « des efforts plus importants sont nécessaires pour consulter en premier lieu les organisations de personnes handicapées et élargir leur représentation au sein du CNCPH ». Le 19 juin 2019 le rapport gouvernemental </w:t>
      </w:r>
      <w:r w:rsidRPr="00AC1B77">
        <w:rPr>
          <w:rFonts w:ascii="Arial" w:eastAsia="Times New Roman" w:hAnsi="Arial" w:cs="Arial"/>
          <w:i/>
          <w:iCs/>
          <w:color w:val="000000"/>
          <w:lang w:eastAsia="fr-FR"/>
        </w:rPr>
        <w:t>Vers la pleine citoyenneté des personnes handicapées</w:t>
      </w:r>
      <w:r w:rsidRPr="00AC1B77">
        <w:rPr>
          <w:rStyle w:val="FootnoteReference"/>
          <w:rFonts w:ascii="Arial" w:eastAsia="Times New Roman" w:hAnsi="Arial" w:cs="Arial"/>
          <w:i/>
          <w:iCs/>
          <w:color w:val="000000"/>
          <w:lang w:eastAsia="fr-FR"/>
        </w:rPr>
        <w:footnoteReference w:id="15"/>
      </w:r>
      <w:r w:rsidRPr="00AC1B77">
        <w:rPr>
          <w:rFonts w:ascii="Arial" w:eastAsia="Times New Roman" w:hAnsi="Arial" w:cs="Arial"/>
          <w:color w:val="000000"/>
          <w:lang w:eastAsia="fr-FR"/>
        </w:rPr>
        <w:t xml:space="preserve"> semblait répondre à cette demande en prescrivant, dans sa préconisation 18, de « désigner les associations de personnes handicapées et de leurs familles avec une représentation majoritaire de 50 % + 1 membre dans le Conseil [...]. Cette position respecte l’esprit de la CIDPH (Convention relative aux droits des personnes handicapées) pour lequel le Conseil doit être composé en majorité de personnes handicapées et de leurs représentants. »</w:t>
      </w:r>
    </w:p>
    <w:p w14:paraId="39B12A83" w14:textId="77777777" w:rsidR="00200F91" w:rsidRPr="00AC1B77" w:rsidRDefault="00200F91" w:rsidP="00AC1B77">
      <w:pPr>
        <w:spacing w:before="240" w:after="12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Pourtant depuis l’installation du CNCPH pour la mandature 2020-2023, le collège rassemblant spécifiquement les « associations de personnes en situation de handicap ou leurs familles »</w:t>
      </w:r>
      <w:r w:rsidRPr="00AC1B77">
        <w:rPr>
          <w:rFonts w:ascii="Arial" w:eastAsia="Times New Roman" w:hAnsi="Arial" w:cs="Arial"/>
          <w:i/>
          <w:iCs/>
          <w:color w:val="000000"/>
          <w:lang w:eastAsia="fr-FR"/>
        </w:rPr>
        <w:t xml:space="preserve"> </w:t>
      </w:r>
      <w:r w:rsidRPr="00AC1B77">
        <w:rPr>
          <w:rFonts w:ascii="Arial" w:eastAsia="Times New Roman" w:hAnsi="Arial" w:cs="Arial"/>
          <w:color w:val="000000"/>
          <w:lang w:eastAsia="fr-FR"/>
        </w:rPr>
        <w:t>n’atteint qu’un peu moins de 39 % de la totalité des membres (62 sur 160), bien qu’elle ajoute dans sa composition 9 organisations jadis inscrites au collège des « organisations œuvrant dans le champ du handicap »</w:t>
      </w:r>
      <w:r w:rsidRPr="00AC1B77">
        <w:rPr>
          <w:rStyle w:val="FootnoteReference"/>
          <w:rFonts w:ascii="Arial" w:eastAsia="Times New Roman" w:hAnsi="Arial" w:cs="Arial"/>
          <w:color w:val="000000"/>
          <w:lang w:eastAsia="fr-FR"/>
        </w:rPr>
        <w:footnoteReference w:id="16"/>
      </w:r>
      <w:r w:rsidRPr="00AC1B77">
        <w:rPr>
          <w:rFonts w:ascii="Arial" w:eastAsia="Times New Roman" w:hAnsi="Arial" w:cs="Arial"/>
          <w:color w:val="000000"/>
          <w:lang w:eastAsia="fr-FR"/>
        </w:rPr>
        <w:t xml:space="preserve">. </w:t>
      </w:r>
      <w:r w:rsidRPr="00AC1B77">
        <w:rPr>
          <w:rFonts w:ascii="Arial" w:eastAsia="Times New Roman" w:hAnsi="Arial" w:cs="Arial"/>
          <w:lang w:eastAsia="fr-FR"/>
        </w:rPr>
        <w:t>En réalité, toutes choses égales par ailleurs</w:t>
      </w:r>
      <w:r w:rsidRPr="00AC1B77">
        <w:rPr>
          <w:rFonts w:ascii="Arial" w:eastAsia="Times New Roman" w:hAnsi="Arial" w:cs="Arial"/>
          <w:color w:val="0070C0"/>
          <w:lang w:eastAsia="fr-FR"/>
        </w:rPr>
        <w:t>,</w:t>
      </w:r>
      <w:r w:rsidRPr="00AC1B77">
        <w:rPr>
          <w:rFonts w:ascii="Arial" w:eastAsia="Times New Roman" w:hAnsi="Arial" w:cs="Arial"/>
          <w:color w:val="000000"/>
          <w:lang w:eastAsia="fr-FR"/>
        </w:rPr>
        <w:t xml:space="preserve"> la représentativité des organisations de personnes handicapées est passée de 35 % lors de la précédente mandature à 33 %</w:t>
      </w:r>
      <w:r w:rsidRPr="00AC1B77">
        <w:rPr>
          <w:rStyle w:val="FootnoteReference"/>
          <w:rFonts w:ascii="Arial" w:eastAsia="Times New Roman" w:hAnsi="Arial" w:cs="Arial"/>
          <w:color w:val="000000"/>
          <w:lang w:eastAsia="fr-FR"/>
        </w:rPr>
        <w:footnoteReference w:id="17"/>
      </w:r>
      <w:r w:rsidRPr="00AC1B77">
        <w:rPr>
          <w:rFonts w:ascii="Arial" w:eastAsia="Times New Roman" w:hAnsi="Arial" w:cs="Arial"/>
          <w:color w:val="000000"/>
          <w:lang w:eastAsia="fr-FR"/>
        </w:rPr>
        <w:t xml:space="preserve">. </w:t>
      </w:r>
    </w:p>
    <w:p w14:paraId="5CB8B6C2" w14:textId="23EFBAF6" w:rsidR="00200F91" w:rsidRPr="00AC1B77" w:rsidRDefault="00200F91" w:rsidP="00AC1B77">
      <w:pPr>
        <w:spacing w:before="240" w:after="12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Contrairement au vœu de la rapporteure spéciale</w:t>
      </w:r>
      <w:r w:rsidRPr="00AC1B77">
        <w:rPr>
          <w:rStyle w:val="FootnoteReference"/>
          <w:rFonts w:ascii="Arial" w:eastAsia="Times New Roman" w:hAnsi="Arial" w:cs="Arial"/>
          <w:color w:val="000000"/>
          <w:lang w:eastAsia="fr-FR"/>
        </w:rPr>
        <w:footnoteReference w:id="18"/>
      </w:r>
      <w:r w:rsidRPr="00AC1B77">
        <w:rPr>
          <w:rFonts w:ascii="Arial" w:eastAsia="Times New Roman" w:hAnsi="Arial" w:cs="Arial"/>
          <w:color w:val="000000"/>
          <w:lang w:eastAsia="fr-FR"/>
        </w:rPr>
        <w:t>, la « représentation au sein du CNCPH » des « organisations de personnes handicapées » n’a pas été élargie, elles ne sont pas consultées « en premier lieu » et « les prestataires de service et les associations de parents, restent majoritaires » au sein même de ce collège qui</w:t>
      </w:r>
      <w:r w:rsidR="00292A18">
        <w:rPr>
          <w:rFonts w:ascii="Arial" w:eastAsia="Times New Roman" w:hAnsi="Arial" w:cs="Arial"/>
          <w:color w:val="000000"/>
          <w:lang w:eastAsia="fr-FR"/>
        </w:rPr>
        <w:t>,</w:t>
      </w:r>
      <w:r w:rsidRPr="00AC1B77">
        <w:rPr>
          <w:rFonts w:ascii="Arial" w:eastAsia="Times New Roman" w:hAnsi="Arial" w:cs="Arial"/>
          <w:color w:val="000000"/>
          <w:lang w:eastAsia="fr-FR"/>
        </w:rPr>
        <w:t xml:space="preserve"> contrairement à </w:t>
      </w:r>
      <w:r w:rsidRPr="00AC1B77">
        <w:rPr>
          <w:rFonts w:ascii="Arial" w:eastAsia="Times New Roman" w:hAnsi="Arial" w:cs="Arial"/>
          <w:color w:val="000000"/>
          <w:lang w:eastAsia="fr-FR"/>
        </w:rPr>
        <w:lastRenderedPageBreak/>
        <w:t xml:space="preserve">la préconisation 35 du rapport gouvernemental </w:t>
      </w:r>
      <w:r w:rsidRPr="00AC1B77">
        <w:rPr>
          <w:rFonts w:ascii="Arial" w:eastAsia="Times New Roman" w:hAnsi="Arial" w:cs="Arial"/>
          <w:i/>
          <w:iCs/>
          <w:color w:val="000000"/>
          <w:lang w:eastAsia="fr-FR"/>
        </w:rPr>
        <w:t>Vers la pleine citoyenneté</w:t>
      </w:r>
      <w:r w:rsidR="00292A18">
        <w:rPr>
          <w:rFonts w:ascii="Arial" w:eastAsia="Times New Roman" w:hAnsi="Arial" w:cs="Arial"/>
          <w:i/>
          <w:iCs/>
          <w:color w:val="000000"/>
          <w:lang w:eastAsia="fr-FR"/>
        </w:rPr>
        <w:t>,</w:t>
      </w:r>
      <w:r w:rsidRPr="00AC1B77">
        <w:rPr>
          <w:rFonts w:ascii="Arial" w:eastAsia="Times New Roman" w:hAnsi="Arial" w:cs="Arial"/>
          <w:color w:val="000000"/>
          <w:lang w:eastAsia="fr-FR"/>
        </w:rPr>
        <w:t xml:space="preserve"> compte également des organisations représentées à la fois directement en tant que membre du Conseil et indirectement par d’autres organisations membres où elle siège dans le conseil d’administration ».</w:t>
      </w:r>
    </w:p>
    <w:p w14:paraId="35482225" w14:textId="60857D6D" w:rsidR="00200F91" w:rsidRPr="00F81956" w:rsidRDefault="00200F91" w:rsidP="00AC1B77">
      <w:pPr>
        <w:spacing w:before="240" w:after="12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 xml:space="preserve">Pour au moins 3 années encore, contrairement aux </w:t>
      </w:r>
      <w:r w:rsidR="003B31B6">
        <w:rPr>
          <w:rFonts w:ascii="Arial" w:eastAsia="Times New Roman" w:hAnsi="Arial" w:cs="Arial"/>
          <w:color w:val="000000"/>
          <w:lang w:eastAsia="fr-FR"/>
        </w:rPr>
        <w:t>obligations</w:t>
      </w:r>
      <w:r w:rsidR="003B31B6" w:rsidRPr="00AC1B77">
        <w:rPr>
          <w:rFonts w:ascii="Arial" w:eastAsia="Times New Roman" w:hAnsi="Arial" w:cs="Arial"/>
          <w:color w:val="000000"/>
          <w:lang w:eastAsia="fr-FR"/>
        </w:rPr>
        <w:t xml:space="preserve"> </w:t>
      </w:r>
      <w:r w:rsidRPr="00AC1B77">
        <w:rPr>
          <w:rFonts w:ascii="Arial" w:eastAsia="Times New Roman" w:hAnsi="Arial" w:cs="Arial"/>
          <w:color w:val="000000"/>
          <w:lang w:eastAsia="fr-FR"/>
        </w:rPr>
        <w:t xml:space="preserve">de gouvernance de la CIDPH ratifiées par la France en 2010, </w:t>
      </w:r>
      <w:r w:rsidRPr="00F81956">
        <w:rPr>
          <w:rFonts w:ascii="Arial" w:eastAsia="Times New Roman" w:hAnsi="Arial" w:cs="Arial"/>
          <w:color w:val="000000"/>
          <w:lang w:eastAsia="fr-FR"/>
        </w:rPr>
        <w:t>le poids dans les votes du CNCPH du collège des organisations des personnes handicapées, parmi lequel de nombreux gestionnaires d’établissements</w:t>
      </w:r>
      <w:r w:rsidR="00FF680A" w:rsidRPr="00F81956">
        <w:rPr>
          <w:rFonts w:ascii="Arial" w:eastAsia="Times New Roman" w:hAnsi="Arial" w:cs="Arial"/>
          <w:color w:val="000000"/>
          <w:lang w:eastAsia="fr-FR"/>
        </w:rPr>
        <w:t>,</w:t>
      </w:r>
      <w:r w:rsidRPr="00F81956">
        <w:rPr>
          <w:rFonts w:ascii="Arial" w:eastAsia="Times New Roman" w:hAnsi="Arial" w:cs="Arial"/>
          <w:color w:val="000000"/>
          <w:lang w:eastAsia="fr-FR"/>
        </w:rPr>
        <w:t xml:space="preserve"> représentent seulement un tiers de l’ensemble des voix et non la moitié. </w:t>
      </w:r>
    </w:p>
    <w:p w14:paraId="2B52ADF9" w14:textId="04930007" w:rsidR="00200F91" w:rsidRPr="00AC1B77" w:rsidRDefault="00200F91" w:rsidP="00AC1B77">
      <w:pPr>
        <w:spacing w:before="240" w:after="120" w:line="240" w:lineRule="auto"/>
        <w:rPr>
          <w:rFonts w:ascii="Arial" w:eastAsia="Times New Roman" w:hAnsi="Arial" w:cs="Arial"/>
          <w:lang w:eastAsia="fr-FR"/>
        </w:rPr>
      </w:pPr>
      <w:r w:rsidRPr="00AC1B77">
        <w:rPr>
          <w:rFonts w:ascii="Arial" w:eastAsia="Times New Roman" w:hAnsi="Arial" w:cs="Arial"/>
          <w:color w:val="000000"/>
          <w:lang w:eastAsia="fr-FR"/>
        </w:rPr>
        <w:t xml:space="preserve">Plus significativement encore, la préconisation 71 du rapport </w:t>
      </w:r>
      <w:r w:rsidRPr="00AC1B77">
        <w:rPr>
          <w:rFonts w:ascii="Arial" w:eastAsia="Times New Roman" w:hAnsi="Arial" w:cs="Arial"/>
          <w:i/>
          <w:iCs/>
          <w:color w:val="000000"/>
          <w:lang w:eastAsia="fr-FR"/>
        </w:rPr>
        <w:t>Vers la</w:t>
      </w:r>
      <w:r w:rsidRPr="00AC1B77">
        <w:rPr>
          <w:rFonts w:ascii="Arial" w:eastAsia="Times New Roman" w:hAnsi="Arial" w:cs="Arial"/>
          <w:color w:val="000000"/>
          <w:lang w:eastAsia="fr-FR"/>
        </w:rPr>
        <w:t xml:space="preserve"> </w:t>
      </w:r>
      <w:r w:rsidRPr="00AC1B77">
        <w:rPr>
          <w:rFonts w:ascii="Arial" w:eastAsia="Times New Roman" w:hAnsi="Arial" w:cs="Arial"/>
          <w:i/>
          <w:iCs/>
          <w:color w:val="000000"/>
          <w:lang w:eastAsia="fr-FR"/>
        </w:rPr>
        <w:t>pleine citoyenneté,</w:t>
      </w:r>
      <w:r w:rsidRPr="00AC1B77">
        <w:rPr>
          <w:rFonts w:ascii="Arial" w:eastAsia="Times New Roman" w:hAnsi="Arial" w:cs="Arial"/>
          <w:color w:val="000000"/>
          <w:lang w:eastAsia="fr-FR"/>
        </w:rPr>
        <w:t xml:space="preserve"> selon laquelle « pour préserver l’équilibre de représentation du Conseil [...] le collège des associations regroupant des personnes handicapées et leurs familles doit être celui qui a le plus de vice-présidents », a été de surcroit totalement ignorée. Ainsi, le 16 novembre 2020, le comité interministériel du handicap a reçu, dans le cadre de sa réunion gouvernementale annuelle, une délégation du CNCPH composée de ses 9 vice-présidents, des membres de son « comité de suivi des avis » et du vice-président de son conseil d’éthique, soit 8 </w:t>
      </w:r>
      <w:r w:rsidRPr="00AC1B77">
        <w:rPr>
          <w:rFonts w:ascii="Arial" w:eastAsia="Times New Roman" w:hAnsi="Arial" w:cs="Arial"/>
          <w:lang w:eastAsia="fr-FR"/>
        </w:rPr>
        <w:t xml:space="preserve">représentants d’associations gestionnaires, une représentante d’une association de parents, une représentante d’un syndicat et 3 personnalités qualifiées en situation de handicap cooptées. </w:t>
      </w:r>
      <w:r w:rsidR="00A114D8">
        <w:rPr>
          <w:rFonts w:ascii="Arial" w:eastAsia="Times New Roman" w:hAnsi="Arial" w:cs="Arial"/>
          <w:lang w:eastAsia="fr-FR"/>
        </w:rPr>
        <w:t xml:space="preserve">En date du </w:t>
      </w:r>
      <w:r w:rsidR="00DF5C1A">
        <w:rPr>
          <w:rFonts w:ascii="Arial" w:eastAsia="Times New Roman" w:hAnsi="Arial" w:cs="Arial"/>
          <w:lang w:eastAsia="fr-FR"/>
        </w:rPr>
        <w:t>20</w:t>
      </w:r>
      <w:r w:rsidR="00A114D8">
        <w:rPr>
          <w:rFonts w:ascii="Arial" w:eastAsia="Times New Roman" w:hAnsi="Arial" w:cs="Arial"/>
          <w:lang w:eastAsia="fr-FR"/>
        </w:rPr>
        <w:t xml:space="preserve"> juillet 2021</w:t>
      </w:r>
      <w:r w:rsidRPr="00AC1B77">
        <w:rPr>
          <w:rFonts w:ascii="Arial" w:eastAsia="Times New Roman" w:hAnsi="Arial" w:cs="Arial"/>
          <w:lang w:eastAsia="fr-FR"/>
        </w:rPr>
        <w:t xml:space="preserve"> aucune association de personnes handicapées non gestionnaire n’a de présidence parmi les 9 commissions, le comité et le conseil qui composent le CNCPH.</w:t>
      </w:r>
    </w:p>
    <w:p w14:paraId="1DE8FCB4" w14:textId="542E0047" w:rsidR="00200F91" w:rsidRPr="00AC1B77" w:rsidRDefault="00200F91" w:rsidP="00AC1B77">
      <w:pPr>
        <w:spacing w:before="240" w:after="120" w:line="240" w:lineRule="auto"/>
        <w:rPr>
          <w:rFonts w:ascii="Arial" w:eastAsia="Times New Roman" w:hAnsi="Arial" w:cs="Arial"/>
          <w:lang w:eastAsia="fr-FR"/>
        </w:rPr>
      </w:pPr>
      <w:r w:rsidRPr="00AC1B77">
        <w:rPr>
          <w:rFonts w:ascii="Arial" w:eastAsia="Times New Roman" w:hAnsi="Arial" w:cs="Arial"/>
          <w:lang w:eastAsia="fr-FR"/>
        </w:rPr>
        <w:t xml:space="preserve">Face à tous ces déficits, la présence de personnes </w:t>
      </w:r>
      <w:r w:rsidR="006D2B01">
        <w:rPr>
          <w:rFonts w:ascii="Arial" w:eastAsia="Times New Roman" w:hAnsi="Arial" w:cs="Arial"/>
          <w:lang w:eastAsia="fr-FR"/>
        </w:rPr>
        <w:t xml:space="preserve">handicapées </w:t>
      </w:r>
      <w:r w:rsidRPr="00AC1B77">
        <w:rPr>
          <w:rFonts w:ascii="Arial" w:eastAsia="Times New Roman" w:hAnsi="Arial" w:cs="Arial"/>
          <w:lang w:eastAsia="fr-FR"/>
        </w:rPr>
        <w:t>qualifiées dans les débats du CNCPH permet d’y porter davantage une indispensable expertise d’usage. En revanche, le droit de vote, la capacité d’intégrer le comité de gouvernance (3 vice-présidences) et éventuellement de porter des mandats du Conseil, que le nouveau règlement du CNCPH accorde à ces « auto représentants » pour la première fois, interroge. En effet, comme notamment le comité d’entente français</w:t>
      </w:r>
      <w:r w:rsidR="006D2B01">
        <w:rPr>
          <w:rFonts w:ascii="Arial" w:eastAsia="Times New Roman" w:hAnsi="Arial" w:cs="Arial"/>
          <w:lang w:eastAsia="fr-FR"/>
        </w:rPr>
        <w:t xml:space="preserve"> (aujourd’hui </w:t>
      </w:r>
      <w:r w:rsidR="00A114D8">
        <w:rPr>
          <w:rFonts w:ascii="Arial" w:eastAsia="Times New Roman" w:hAnsi="Arial" w:cs="Arial"/>
          <w:lang w:eastAsia="fr-FR"/>
        </w:rPr>
        <w:t>dénommé « </w:t>
      </w:r>
      <w:r w:rsidR="006D2B01">
        <w:rPr>
          <w:rFonts w:ascii="Arial" w:eastAsia="Times New Roman" w:hAnsi="Arial" w:cs="Arial"/>
          <w:lang w:eastAsia="fr-FR"/>
        </w:rPr>
        <w:t>collectif Handicap</w:t>
      </w:r>
      <w:r w:rsidR="00A114D8">
        <w:rPr>
          <w:rFonts w:ascii="Arial" w:eastAsia="Times New Roman" w:hAnsi="Arial" w:cs="Arial"/>
          <w:lang w:eastAsia="fr-FR"/>
        </w:rPr>
        <w:t> »</w:t>
      </w:r>
      <w:r w:rsidR="006D2B01">
        <w:rPr>
          <w:rFonts w:ascii="Arial" w:eastAsia="Times New Roman" w:hAnsi="Arial" w:cs="Arial"/>
          <w:lang w:eastAsia="fr-FR"/>
        </w:rPr>
        <w:t>)</w:t>
      </w:r>
      <w:r w:rsidRPr="00AC1B77">
        <w:rPr>
          <w:rFonts w:ascii="Arial" w:eastAsia="Times New Roman" w:hAnsi="Arial" w:cs="Arial"/>
          <w:lang w:eastAsia="fr-FR"/>
        </w:rPr>
        <w:t xml:space="preserve"> et les organisations syndicales du CNCPH l’ont fait valoir, l’indépendance des positions de ces représentants est impossible à garantir. Etrangement la préconisation 37 du rapport gouvernemental s’en soucie pour demander que ces experts soient « non associatifs » mais ne se préoccupe pas que ces membres cooptés </w:t>
      </w:r>
      <w:r w:rsidRPr="00AC1B77">
        <w:rPr>
          <w:rFonts w:ascii="Arial" w:eastAsia="Times New Roman" w:hAnsi="Arial" w:cs="Arial"/>
          <w:lang w:eastAsia="fr-FR"/>
        </w:rPr>
        <w:lastRenderedPageBreak/>
        <w:t xml:space="preserve">par le secrétariat d’Etat ou le président du CNCPH, lui-même coopté, puissent l’être plus au titre d’intérêts ou d’affinités, personnels ou politiques, que de l’expertise justifiant officiellement leur participation.  </w:t>
      </w:r>
    </w:p>
    <w:p w14:paraId="0E3357AA" w14:textId="77777777" w:rsidR="00200F91" w:rsidRPr="00AC1B77" w:rsidRDefault="00200F91" w:rsidP="00AC1B77">
      <w:pPr>
        <w:spacing w:before="240" w:after="12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Quant-au poids des associations gestionnaires dans la gouvernance, il est le fruit d’un jeu d’influence que le rapport gouvernemental ne néglige pas puisqu’il indique, à propos de la désignation des vice-présidents : « sachant que le Conseil va dépendre des ressources des associations les plus puissantes pour fonctionner, il est recommandé de les consulter préalablement, pour instaurer une relation de confiance mutuelle. »</w:t>
      </w:r>
    </w:p>
    <w:p w14:paraId="62B6D92A" w14:textId="77777777" w:rsidR="00200F91" w:rsidRPr="00AC1B77" w:rsidRDefault="00200F91" w:rsidP="00AC1B77">
      <w:pPr>
        <w:spacing w:before="240" w:after="120" w:line="240" w:lineRule="auto"/>
        <w:rPr>
          <w:rFonts w:ascii="Arial" w:eastAsia="Times New Roman" w:hAnsi="Arial" w:cs="Arial"/>
          <w:lang w:eastAsia="fr-FR"/>
        </w:rPr>
      </w:pPr>
      <w:r w:rsidRPr="00AC1B77">
        <w:rPr>
          <w:rFonts w:ascii="Arial" w:eastAsia="Times New Roman" w:hAnsi="Arial" w:cs="Arial"/>
          <w:lang w:eastAsia="fr-FR"/>
        </w:rPr>
        <w:t>En France les associations gestionnaires accompagnent 420 000 des 10 millions de personnes handicapées</w:t>
      </w:r>
      <w:r w:rsidRPr="00AC1B77">
        <w:rPr>
          <w:rStyle w:val="FootnoteReference"/>
          <w:rFonts w:ascii="Arial" w:eastAsia="Times New Roman" w:hAnsi="Arial" w:cs="Arial"/>
          <w:lang w:eastAsia="fr-FR"/>
        </w:rPr>
        <w:footnoteReference w:id="19"/>
      </w:r>
      <w:r w:rsidRPr="00AC1B77">
        <w:rPr>
          <w:rFonts w:ascii="Arial" w:eastAsia="Times New Roman" w:hAnsi="Arial" w:cs="Arial"/>
          <w:lang w:eastAsia="fr-FR"/>
        </w:rPr>
        <w:t xml:space="preserve">. </w:t>
      </w:r>
    </w:p>
    <w:p w14:paraId="1BB61A3E" w14:textId="77777777" w:rsidR="00200F91" w:rsidRPr="00AC1B77" w:rsidRDefault="00200F91" w:rsidP="007560CC">
      <w:pPr>
        <w:pStyle w:val="Heading2"/>
        <w:numPr>
          <w:ilvl w:val="0"/>
          <w:numId w:val="2"/>
        </w:numPr>
        <w:rPr>
          <w:rFonts w:eastAsia="Times New Roman"/>
          <w:szCs w:val="24"/>
          <w:lang w:eastAsia="fr-FR"/>
        </w:rPr>
      </w:pPr>
      <w:bookmarkStart w:id="8" w:name="_Toc79155628"/>
      <w:r w:rsidRPr="00AC1B77">
        <w:rPr>
          <w:rFonts w:eastAsia="Times New Roman"/>
          <w:lang w:eastAsia="fr-FR"/>
        </w:rPr>
        <w:t>Plus d’équité nécessaire à court terme dans la représentation au sein du CNCPH</w:t>
      </w:r>
      <w:bookmarkEnd w:id="8"/>
      <w:r w:rsidRPr="00AC1B77">
        <w:rPr>
          <w:rFonts w:eastAsia="Times New Roman"/>
          <w:lang w:eastAsia="fr-FR"/>
        </w:rPr>
        <w:t xml:space="preserve">  </w:t>
      </w:r>
    </w:p>
    <w:p w14:paraId="34198B46" w14:textId="77777777" w:rsidR="00200F91" w:rsidRPr="00AC1B77" w:rsidRDefault="00200F91" w:rsidP="00AC1B77">
      <w:pPr>
        <w:spacing w:before="240" w:after="12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La possibilité nouvellement offerte aux organisations de déléguer des représentants dans chacune des 9 commissions, à condition de n’avoir qu’une seule représentation par séance, pourrait au moins offrir une compensation à cette minoration écrasante comme le préconise le paragraphe c de la liste des points dans la partie obligations générales. Il faudrait, pour cela, que cette disposition fasse une distinction dans ses exigences (nombre de délégués autorisés, assiduité, disponibilité) entre organisations de personnes handicapées et autres organisations, entre délégués handicapés et non handicapés, entre bénévoles et salariés.</w:t>
      </w:r>
    </w:p>
    <w:p w14:paraId="5300D299" w14:textId="77777777" w:rsidR="00200F91" w:rsidRPr="00DF5C1A" w:rsidRDefault="00200F91" w:rsidP="00AC1B77">
      <w:pPr>
        <w:spacing w:before="240" w:after="120" w:line="240" w:lineRule="auto"/>
        <w:rPr>
          <w:rFonts w:ascii="Arial" w:eastAsia="Times New Roman" w:hAnsi="Arial" w:cs="Arial"/>
          <w:sz w:val="24"/>
          <w:szCs w:val="24"/>
          <w:lang w:eastAsia="fr-FR"/>
        </w:rPr>
      </w:pPr>
      <w:r w:rsidRPr="00DF5C1A">
        <w:rPr>
          <w:rFonts w:ascii="Arial" w:eastAsia="Times New Roman" w:hAnsi="Arial" w:cs="Arial"/>
          <w:color w:val="000000"/>
          <w:lang w:eastAsia="fr-FR"/>
        </w:rPr>
        <w:t>En effet, nombre de personnes handicapées sont soumises à des situations d’incapacité temporaire subies ne leur permettant pas de s’engager plusieurs années avec l’assiduité imposée dans la charte du CNCPH. Par ailleurs, les séances du CNCPH se tenant sur des horaires de travail les jours ouvrés, elles excluent, de fait, nombre de bénévoles engagés ne disposant pas librement de leur emploi du temps (étudiants et salariés notamment). </w:t>
      </w:r>
    </w:p>
    <w:p w14:paraId="619C0D13" w14:textId="38C1B02C" w:rsidR="00200F91" w:rsidRPr="00AC1B77" w:rsidRDefault="00200F91" w:rsidP="00AC1B77">
      <w:pPr>
        <w:spacing w:before="240" w:after="12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lastRenderedPageBreak/>
        <w:t>Par conséquent, le fonctionnement actuel du CNCPH favorise la participation de : </w:t>
      </w:r>
    </w:p>
    <w:p w14:paraId="1B166271" w14:textId="131A0386" w:rsidR="00187C72" w:rsidRDefault="00187C72" w:rsidP="00187C72">
      <w:pPr>
        <w:numPr>
          <w:ilvl w:val="0"/>
          <w:numId w:val="11"/>
        </w:numPr>
        <w:spacing w:before="120" w:after="0" w:line="240" w:lineRule="auto"/>
        <w:ind w:left="709" w:hanging="283"/>
        <w:textAlignment w:val="baseline"/>
        <w:rPr>
          <w:rFonts w:ascii="Arial" w:eastAsia="Times New Roman" w:hAnsi="Arial" w:cs="Arial"/>
          <w:color w:val="000000"/>
          <w:lang w:eastAsia="fr-FR"/>
        </w:rPr>
      </w:pPr>
      <w:r>
        <w:rPr>
          <w:rFonts w:ascii="Arial" w:eastAsia="Times New Roman" w:hAnsi="Arial" w:cs="Arial"/>
          <w:color w:val="000000"/>
          <w:lang w:eastAsia="fr-FR"/>
        </w:rPr>
        <w:t>P</w:t>
      </w:r>
      <w:r w:rsidR="00200F91" w:rsidRPr="00AC1B77">
        <w:rPr>
          <w:rFonts w:ascii="Arial" w:eastAsia="Times New Roman" w:hAnsi="Arial" w:cs="Arial"/>
          <w:color w:val="000000"/>
          <w:lang w:eastAsia="fr-FR"/>
        </w:rPr>
        <w:t>ersonnes non handicapées sur celle des personnes handicapées ; </w:t>
      </w:r>
    </w:p>
    <w:p w14:paraId="720C4D5A" w14:textId="739D377B" w:rsidR="00187C72" w:rsidRDefault="00187C72" w:rsidP="00187C72">
      <w:pPr>
        <w:numPr>
          <w:ilvl w:val="0"/>
          <w:numId w:val="11"/>
        </w:numPr>
        <w:spacing w:before="120" w:after="0" w:line="240" w:lineRule="auto"/>
        <w:ind w:left="709" w:hanging="283"/>
        <w:textAlignment w:val="baseline"/>
        <w:rPr>
          <w:rFonts w:ascii="Arial" w:eastAsia="Times New Roman" w:hAnsi="Arial" w:cs="Arial"/>
          <w:color w:val="000000"/>
          <w:lang w:eastAsia="fr-FR"/>
        </w:rPr>
      </w:pPr>
      <w:r>
        <w:rPr>
          <w:rFonts w:ascii="Arial" w:eastAsia="Times New Roman" w:hAnsi="Arial" w:cs="Arial"/>
          <w:color w:val="000000"/>
          <w:lang w:eastAsia="fr-FR"/>
        </w:rPr>
        <w:t>S</w:t>
      </w:r>
      <w:r w:rsidR="00200F91" w:rsidRPr="00187C72">
        <w:rPr>
          <w:rFonts w:ascii="Arial" w:eastAsia="Times New Roman" w:hAnsi="Arial" w:cs="Arial"/>
          <w:color w:val="000000"/>
          <w:lang w:eastAsia="fr-FR"/>
        </w:rPr>
        <w:t>alariés des organisations membres sur celle de bénévoles ; </w:t>
      </w:r>
    </w:p>
    <w:p w14:paraId="625F3E47" w14:textId="77777777" w:rsidR="00DF5C1A" w:rsidRDefault="00187C72" w:rsidP="00DF5C1A">
      <w:pPr>
        <w:numPr>
          <w:ilvl w:val="0"/>
          <w:numId w:val="11"/>
        </w:numPr>
        <w:spacing w:before="120" w:after="0" w:line="240" w:lineRule="auto"/>
        <w:ind w:left="709" w:hanging="283"/>
        <w:textAlignment w:val="baseline"/>
        <w:rPr>
          <w:rFonts w:ascii="Arial" w:eastAsia="Times New Roman" w:hAnsi="Arial" w:cs="Arial"/>
          <w:color w:val="000000"/>
          <w:lang w:eastAsia="fr-FR"/>
        </w:rPr>
      </w:pPr>
      <w:r>
        <w:rPr>
          <w:rFonts w:ascii="Arial" w:eastAsia="Times New Roman" w:hAnsi="Arial" w:cs="Arial"/>
          <w:color w:val="000000"/>
          <w:lang w:eastAsia="fr-FR"/>
        </w:rPr>
        <w:t>P</w:t>
      </w:r>
      <w:r w:rsidR="00200F91" w:rsidRPr="00187C72">
        <w:rPr>
          <w:rFonts w:ascii="Arial" w:eastAsia="Times New Roman" w:hAnsi="Arial" w:cs="Arial"/>
          <w:color w:val="000000"/>
          <w:lang w:eastAsia="fr-FR"/>
        </w:rPr>
        <w:t xml:space="preserve">ersonnes dites « inactives » sur les personnes dites « actives » (à l’exception des travailleurs indépendants et </w:t>
      </w:r>
      <w:r w:rsidR="00DF5C1A">
        <w:rPr>
          <w:rFonts w:ascii="Arial" w:eastAsia="Times New Roman" w:hAnsi="Arial" w:cs="Arial"/>
          <w:color w:val="000000"/>
          <w:lang w:eastAsia="fr-FR"/>
        </w:rPr>
        <w:t>de quelques cadres dirigeants) </w:t>
      </w:r>
    </w:p>
    <w:p w14:paraId="1ED03078" w14:textId="3C3F45A2" w:rsidR="00200F91" w:rsidRPr="00DF5C1A" w:rsidRDefault="00200F91" w:rsidP="00DF5C1A">
      <w:pPr>
        <w:numPr>
          <w:ilvl w:val="0"/>
          <w:numId w:val="11"/>
        </w:numPr>
        <w:spacing w:before="120" w:after="0" w:line="240" w:lineRule="auto"/>
        <w:ind w:left="709" w:hanging="283"/>
        <w:textAlignment w:val="baseline"/>
        <w:rPr>
          <w:rFonts w:ascii="Arial" w:eastAsia="Times New Roman" w:hAnsi="Arial" w:cs="Arial"/>
          <w:color w:val="000000"/>
          <w:lang w:eastAsia="fr-FR"/>
        </w:rPr>
      </w:pPr>
      <w:r w:rsidRPr="00DF5C1A">
        <w:rPr>
          <w:rFonts w:ascii="Arial" w:eastAsia="Times New Roman" w:hAnsi="Arial" w:cs="Arial"/>
          <w:color w:val="000000"/>
          <w:lang w:eastAsia="fr-FR"/>
        </w:rPr>
        <w:t>Une interprétation souple des possibilités d’implication dans les commissions permettrait donc une triple « dédiscrimination » de la composition du Conseil. </w:t>
      </w:r>
    </w:p>
    <w:p w14:paraId="33E03D6B" w14:textId="77777777" w:rsidR="00200F91" w:rsidRPr="00AC1B77" w:rsidRDefault="00200F91" w:rsidP="00AC1B77">
      <w:pPr>
        <w:spacing w:after="0" w:line="240" w:lineRule="auto"/>
        <w:rPr>
          <w:rFonts w:ascii="Arial" w:eastAsia="Times New Roman" w:hAnsi="Arial" w:cs="Arial"/>
          <w:color w:val="000000"/>
          <w:lang w:eastAsia="fr-FR"/>
        </w:rPr>
      </w:pPr>
    </w:p>
    <w:p w14:paraId="3CA0F2D6" w14:textId="77777777" w:rsidR="00200F91" w:rsidRPr="00AC1B77" w:rsidRDefault="00200F91" w:rsidP="00AC1B77">
      <w:pPr>
        <w:spacing w:after="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Une réelle équité ne pourra être réellement effective que lorsque les bénévoles en situation de handicap représentant d’associations de personnes handicapées pourront bénéficier d’indemnités de nature à favoriser leur participation et leur montée en compétence. Ce type de disposition existe dans le cadre du Conseil économique, social et environnemental (CESE) français qui se réunit deux fois par mois en assemblée plénière pour voter les avis présentés par ses différentes sections. Ses membres sont rémunérés environ 3 800 euros brut, avec une pension de retraite à 350 euros pour un mandat et à 700 euros pour deux mandats. Ils ne peuvent accomplir plus de deux mandats consécutifs.</w:t>
      </w:r>
    </w:p>
    <w:p w14:paraId="0590C1BB" w14:textId="77777777" w:rsidR="00200F91" w:rsidRPr="00AC1B77" w:rsidRDefault="00200F91" w:rsidP="00AC1B77">
      <w:pPr>
        <w:spacing w:after="0" w:line="240" w:lineRule="auto"/>
        <w:rPr>
          <w:rFonts w:ascii="Arial" w:eastAsia="Times New Roman" w:hAnsi="Arial" w:cs="Arial"/>
          <w:b/>
          <w:bCs/>
          <w:color w:val="000000"/>
          <w:lang w:eastAsia="fr-FR"/>
        </w:rPr>
      </w:pPr>
    </w:p>
    <w:p w14:paraId="1D64C913" w14:textId="7C29AD6A" w:rsidR="00200F91" w:rsidRPr="00AC1B77" w:rsidRDefault="00126AFE" w:rsidP="00AC1B77">
      <w:pPr>
        <w:spacing w:after="0" w:line="240" w:lineRule="auto"/>
        <w:rPr>
          <w:rFonts w:ascii="Arial" w:eastAsia="Times New Roman" w:hAnsi="Arial" w:cs="Arial"/>
          <w:sz w:val="24"/>
          <w:szCs w:val="24"/>
          <w:lang w:eastAsia="fr-FR"/>
        </w:rPr>
      </w:pPr>
      <w:r w:rsidRPr="00126AFE">
        <w:rPr>
          <w:rFonts w:ascii="Arial" w:eastAsia="Times New Roman" w:hAnsi="Arial" w:cs="Arial"/>
          <w:b/>
          <w:bCs/>
          <w:color w:val="000000"/>
          <w:lang w:eastAsia="fr-FR"/>
        </w:rPr>
        <w:t>A cet effet, la Fédé</w:t>
      </w:r>
      <w:r>
        <w:rPr>
          <w:rFonts w:ascii="Arial" w:eastAsia="Times New Roman" w:hAnsi="Arial" w:cs="Arial"/>
          <w:b/>
          <w:bCs/>
          <w:color w:val="000000"/>
          <w:lang w:eastAsia="fr-FR"/>
        </w:rPr>
        <w:t xml:space="preserve"> invite le Comité à </w:t>
      </w:r>
      <w:r w:rsidR="001323F0">
        <w:rPr>
          <w:rFonts w:ascii="Arial" w:eastAsia="Times New Roman" w:hAnsi="Arial" w:cs="Arial"/>
          <w:b/>
          <w:bCs/>
          <w:color w:val="000000"/>
          <w:lang w:eastAsia="fr-FR"/>
        </w:rPr>
        <w:t xml:space="preserve">recommander </w:t>
      </w:r>
      <w:r>
        <w:rPr>
          <w:rFonts w:ascii="Arial" w:eastAsia="Times New Roman" w:hAnsi="Arial" w:cs="Arial"/>
          <w:b/>
          <w:bCs/>
          <w:color w:val="000000"/>
          <w:lang w:eastAsia="fr-FR"/>
        </w:rPr>
        <w:t xml:space="preserve">à la France </w:t>
      </w:r>
      <w:r w:rsidR="00200F91" w:rsidRPr="00AC1B77">
        <w:rPr>
          <w:rFonts w:ascii="Arial" w:eastAsia="Times New Roman" w:hAnsi="Arial" w:cs="Arial"/>
          <w:b/>
          <w:bCs/>
          <w:color w:val="000000"/>
          <w:lang w:eastAsia="fr-FR"/>
        </w:rPr>
        <w:t>:</w:t>
      </w:r>
    </w:p>
    <w:p w14:paraId="6FD05B46" w14:textId="68C84616" w:rsidR="00E2092D" w:rsidRPr="004D32F7" w:rsidRDefault="00E2092D" w:rsidP="00E2092D">
      <w:pPr>
        <w:pStyle w:val="ListParagraph"/>
        <w:numPr>
          <w:ilvl w:val="0"/>
          <w:numId w:val="12"/>
        </w:numPr>
        <w:spacing w:before="120" w:after="0" w:line="240" w:lineRule="auto"/>
        <w:ind w:left="709" w:hanging="283"/>
        <w:rPr>
          <w:rFonts w:ascii="Arial" w:eastAsia="Times New Roman" w:hAnsi="Arial" w:cs="Arial"/>
          <w:sz w:val="24"/>
          <w:szCs w:val="24"/>
          <w:lang w:eastAsia="fr-FR"/>
        </w:rPr>
      </w:pPr>
      <w:r w:rsidRPr="004D32F7">
        <w:rPr>
          <w:rFonts w:ascii="Arial" w:eastAsia="Times New Roman" w:hAnsi="Arial" w:cs="Arial"/>
          <w:bCs/>
          <w:color w:val="000000"/>
          <w:lang w:eastAsia="fr-FR"/>
        </w:rPr>
        <w:t>De d</w:t>
      </w:r>
      <w:r w:rsidR="00200F91" w:rsidRPr="004D32F7">
        <w:rPr>
          <w:rFonts w:ascii="Arial" w:eastAsia="Times New Roman" w:hAnsi="Arial" w:cs="Arial"/>
          <w:bCs/>
          <w:color w:val="000000"/>
          <w:lang w:eastAsia="fr-FR"/>
        </w:rPr>
        <w:t>éfinir et comptabiliser plus précisément les « associations des personnes en situation de handicap » pour les distinguer objectivement des associations prestataires et des associations de parents</w:t>
      </w:r>
      <w:r w:rsidR="00E841C2">
        <w:rPr>
          <w:rFonts w:ascii="Arial" w:eastAsia="Times New Roman" w:hAnsi="Arial" w:cs="Arial"/>
          <w:bCs/>
          <w:color w:val="000000"/>
          <w:lang w:eastAsia="fr-FR"/>
        </w:rPr>
        <w:t>, en ligne avec l´observation generale n</w:t>
      </w:r>
      <w:r w:rsidR="00DA144A">
        <w:rPr>
          <w:rFonts w:ascii="Arial" w:eastAsia="Times New Roman" w:hAnsi="Arial" w:cs="Arial"/>
          <w:bCs/>
          <w:color w:val="000000"/>
          <w:lang w:eastAsia="fr-FR"/>
        </w:rPr>
        <w:t>°</w:t>
      </w:r>
      <w:r w:rsidR="000648A2">
        <w:rPr>
          <w:rFonts w:ascii="Arial" w:eastAsia="Times New Roman" w:hAnsi="Arial" w:cs="Arial"/>
          <w:bCs/>
          <w:color w:val="000000"/>
          <w:lang w:eastAsia="fr-FR"/>
        </w:rPr>
        <w:t>7</w:t>
      </w:r>
      <w:r w:rsidR="00200F91" w:rsidRPr="004D32F7">
        <w:rPr>
          <w:rFonts w:ascii="Arial" w:eastAsia="Times New Roman" w:hAnsi="Arial" w:cs="Arial"/>
          <w:bCs/>
          <w:color w:val="000000"/>
          <w:lang w:eastAsia="fr-FR"/>
        </w:rPr>
        <w:t>;</w:t>
      </w:r>
    </w:p>
    <w:p w14:paraId="6581CBDD" w14:textId="59266419" w:rsidR="00E2092D" w:rsidRPr="004D32F7" w:rsidRDefault="00E2092D" w:rsidP="00E2092D">
      <w:pPr>
        <w:pStyle w:val="ListParagraph"/>
        <w:numPr>
          <w:ilvl w:val="0"/>
          <w:numId w:val="12"/>
        </w:numPr>
        <w:spacing w:before="120" w:after="0" w:line="240" w:lineRule="auto"/>
        <w:ind w:left="709" w:hanging="283"/>
        <w:rPr>
          <w:rFonts w:ascii="Arial" w:eastAsia="Times New Roman" w:hAnsi="Arial" w:cs="Arial"/>
          <w:sz w:val="24"/>
          <w:szCs w:val="24"/>
          <w:lang w:eastAsia="fr-FR"/>
        </w:rPr>
      </w:pPr>
      <w:r w:rsidRPr="004D32F7">
        <w:rPr>
          <w:rFonts w:ascii="Arial" w:eastAsia="Times New Roman" w:hAnsi="Arial" w:cs="Arial"/>
          <w:bCs/>
          <w:color w:val="000000"/>
          <w:lang w:eastAsia="fr-FR"/>
        </w:rPr>
        <w:t>D’a</w:t>
      </w:r>
      <w:r w:rsidR="00200F91" w:rsidRPr="004D32F7">
        <w:rPr>
          <w:rFonts w:ascii="Arial" w:eastAsia="Times New Roman" w:hAnsi="Arial" w:cs="Arial"/>
          <w:bCs/>
          <w:color w:val="000000"/>
          <w:lang w:eastAsia="fr-FR"/>
        </w:rPr>
        <w:t xml:space="preserve">ugmenter le poids des « associations </w:t>
      </w:r>
      <w:r w:rsidR="00F26515" w:rsidRPr="004D32F7">
        <w:rPr>
          <w:rFonts w:ascii="Arial" w:eastAsia="Times New Roman" w:hAnsi="Arial" w:cs="Arial"/>
          <w:bCs/>
          <w:color w:val="000000"/>
          <w:lang w:eastAsia="fr-FR"/>
        </w:rPr>
        <w:t>d</w:t>
      </w:r>
      <w:r w:rsidR="00200F91" w:rsidRPr="004D32F7">
        <w:rPr>
          <w:rFonts w:ascii="Arial" w:eastAsia="Times New Roman" w:hAnsi="Arial" w:cs="Arial"/>
          <w:bCs/>
          <w:color w:val="000000"/>
          <w:lang w:eastAsia="fr-FR"/>
        </w:rPr>
        <w:t>es personnes en situation du handicap » au CNCPH </w:t>
      </w:r>
      <w:r w:rsidR="006D2B01" w:rsidRPr="004D32F7">
        <w:rPr>
          <w:rFonts w:ascii="Arial" w:eastAsia="Times New Roman" w:hAnsi="Arial" w:cs="Arial"/>
          <w:bCs/>
          <w:color w:val="000000"/>
          <w:lang w:eastAsia="fr-FR"/>
        </w:rPr>
        <w:t xml:space="preserve">afin d’atteindre </w:t>
      </w:r>
      <w:r w:rsidR="006D2B01" w:rsidRPr="004D32F7">
        <w:rPr>
          <w:rFonts w:ascii="Arial" w:eastAsia="Times New Roman" w:hAnsi="Arial" w:cs="Arial"/>
          <w:color w:val="000000"/>
          <w:lang w:eastAsia="fr-FR"/>
        </w:rPr>
        <w:t xml:space="preserve">une représentation majoritaire de 50 % + 1 membre dans le Conseil </w:t>
      </w:r>
      <w:r w:rsidR="00200F91" w:rsidRPr="004D32F7">
        <w:rPr>
          <w:rFonts w:ascii="Arial" w:eastAsia="Times New Roman" w:hAnsi="Arial" w:cs="Arial"/>
          <w:bCs/>
          <w:color w:val="000000"/>
          <w:lang w:eastAsia="fr-FR"/>
        </w:rPr>
        <w:t>;</w:t>
      </w:r>
    </w:p>
    <w:p w14:paraId="77701E6F" w14:textId="4599FF42" w:rsidR="00E2092D" w:rsidRPr="00E2092D" w:rsidRDefault="00E2092D" w:rsidP="00E2092D">
      <w:pPr>
        <w:pStyle w:val="ListParagraph"/>
        <w:numPr>
          <w:ilvl w:val="0"/>
          <w:numId w:val="12"/>
        </w:numPr>
        <w:spacing w:before="120" w:after="0" w:line="240" w:lineRule="auto"/>
        <w:ind w:left="709" w:hanging="283"/>
        <w:rPr>
          <w:rFonts w:ascii="Arial" w:eastAsia="Times New Roman" w:hAnsi="Arial" w:cs="Arial"/>
          <w:sz w:val="24"/>
          <w:szCs w:val="24"/>
          <w:lang w:eastAsia="fr-FR"/>
        </w:rPr>
      </w:pPr>
      <w:r w:rsidRPr="004D32F7">
        <w:rPr>
          <w:rFonts w:ascii="Arial" w:eastAsia="Times New Roman" w:hAnsi="Arial" w:cs="Arial"/>
          <w:bCs/>
          <w:lang w:eastAsia="fr-FR"/>
        </w:rPr>
        <w:t>D’a</w:t>
      </w:r>
      <w:r w:rsidR="00F26515" w:rsidRPr="004D32F7">
        <w:rPr>
          <w:rFonts w:ascii="Arial" w:eastAsia="Times New Roman" w:hAnsi="Arial" w:cs="Arial"/>
          <w:bCs/>
          <w:lang w:eastAsia="fr-FR"/>
        </w:rPr>
        <w:t xml:space="preserve">ccorder </w:t>
      </w:r>
      <w:r w:rsidR="00200F91" w:rsidRPr="004D32F7">
        <w:rPr>
          <w:rFonts w:ascii="Arial" w:eastAsia="Times New Roman" w:hAnsi="Arial" w:cs="Arial"/>
          <w:bCs/>
          <w:lang w:eastAsia="fr-FR"/>
        </w:rPr>
        <w:t>3 délégués</w:t>
      </w:r>
      <w:r w:rsidR="00200F91" w:rsidRPr="004D32F7">
        <w:rPr>
          <w:rFonts w:ascii="Arial" w:eastAsia="Times New Roman" w:hAnsi="Arial" w:cs="Arial"/>
          <w:lang w:eastAsia="fr-FR"/>
        </w:rPr>
        <w:t xml:space="preserve"> r</w:t>
      </w:r>
      <w:r w:rsidR="00200F91" w:rsidRPr="004D32F7">
        <w:rPr>
          <w:rFonts w:ascii="Arial" w:eastAsia="Times New Roman" w:hAnsi="Arial" w:cs="Arial"/>
          <w:bCs/>
          <w:lang w:eastAsia="fr-FR"/>
        </w:rPr>
        <w:t>econnus par commission</w:t>
      </w:r>
      <w:r w:rsidR="00200F91" w:rsidRPr="004D32F7">
        <w:rPr>
          <w:rFonts w:ascii="Arial" w:eastAsia="Times New Roman" w:hAnsi="Arial" w:cs="Arial"/>
          <w:lang w:eastAsia="fr-FR"/>
        </w:rPr>
        <w:t xml:space="preserve"> pour chaque organisation de personnes handicapées</w:t>
      </w:r>
      <w:r w:rsidR="00200F91" w:rsidRPr="004D32F7">
        <w:rPr>
          <w:rFonts w:ascii="Arial" w:eastAsia="Times New Roman" w:hAnsi="Arial" w:cs="Arial"/>
          <w:bCs/>
          <w:lang w:eastAsia="fr-FR"/>
        </w:rPr>
        <w:t>, tout en maintenant le principe d’une seule</w:t>
      </w:r>
      <w:r w:rsidR="00200F91" w:rsidRPr="00E2092D">
        <w:rPr>
          <w:rFonts w:ascii="Arial" w:eastAsia="Times New Roman" w:hAnsi="Arial" w:cs="Arial"/>
          <w:b/>
          <w:bCs/>
          <w:lang w:eastAsia="fr-FR"/>
        </w:rPr>
        <w:t xml:space="preserve"> </w:t>
      </w:r>
      <w:r w:rsidR="00200F91" w:rsidRPr="004D32F7">
        <w:rPr>
          <w:rFonts w:ascii="Arial" w:eastAsia="Times New Roman" w:hAnsi="Arial" w:cs="Arial"/>
          <w:bCs/>
          <w:lang w:eastAsia="fr-FR"/>
        </w:rPr>
        <w:t>représentation par séance,</w:t>
      </w:r>
      <w:r w:rsidR="00200F91" w:rsidRPr="00E2092D">
        <w:rPr>
          <w:rFonts w:ascii="Arial" w:eastAsia="Times New Roman" w:hAnsi="Arial" w:cs="Arial"/>
          <w:b/>
          <w:bCs/>
          <w:lang w:eastAsia="fr-FR"/>
        </w:rPr>
        <w:t xml:space="preserve"> </w:t>
      </w:r>
      <w:r w:rsidR="00200F91" w:rsidRPr="00E2092D">
        <w:rPr>
          <w:rFonts w:ascii="Arial" w:eastAsia="Times New Roman" w:hAnsi="Arial" w:cs="Arial"/>
          <w:lang w:eastAsia="fr-FR"/>
        </w:rPr>
        <w:t>à condition qu’il s’agisse de bénévoles et qu’au moins la majorité des délégués soit en situation de handicap ;</w:t>
      </w:r>
    </w:p>
    <w:p w14:paraId="6FB5D9BD" w14:textId="2719880F" w:rsidR="00200F91" w:rsidRPr="00E2092D" w:rsidRDefault="00E2092D" w:rsidP="00E2092D">
      <w:pPr>
        <w:pStyle w:val="ListParagraph"/>
        <w:numPr>
          <w:ilvl w:val="0"/>
          <w:numId w:val="12"/>
        </w:numPr>
        <w:spacing w:before="120" w:after="0" w:line="240" w:lineRule="auto"/>
        <w:ind w:left="709" w:hanging="283"/>
        <w:rPr>
          <w:rFonts w:ascii="Arial" w:eastAsia="Times New Roman" w:hAnsi="Arial" w:cs="Arial"/>
          <w:sz w:val="24"/>
          <w:szCs w:val="24"/>
          <w:lang w:eastAsia="fr-FR"/>
        </w:rPr>
      </w:pPr>
      <w:r w:rsidRPr="004D32F7">
        <w:rPr>
          <w:rFonts w:ascii="Arial" w:eastAsia="Times New Roman" w:hAnsi="Arial" w:cs="Arial"/>
          <w:bCs/>
          <w:lang w:eastAsia="fr-FR"/>
        </w:rPr>
        <w:lastRenderedPageBreak/>
        <w:t>De r</w:t>
      </w:r>
      <w:r w:rsidR="00200F91" w:rsidRPr="004D32F7">
        <w:rPr>
          <w:rFonts w:ascii="Arial" w:eastAsia="Times New Roman" w:hAnsi="Arial" w:cs="Arial"/>
          <w:bCs/>
          <w:lang w:eastAsia="fr-FR"/>
        </w:rPr>
        <w:t>embourser les frais réels</w:t>
      </w:r>
      <w:r w:rsidR="00200F91" w:rsidRPr="00E2092D">
        <w:rPr>
          <w:rFonts w:ascii="Arial" w:eastAsia="Times New Roman" w:hAnsi="Arial" w:cs="Arial"/>
          <w:b/>
          <w:bCs/>
          <w:lang w:eastAsia="fr-FR"/>
        </w:rPr>
        <w:t xml:space="preserve"> </w:t>
      </w:r>
      <w:r w:rsidR="00200F91" w:rsidRPr="00E2092D">
        <w:rPr>
          <w:rFonts w:ascii="Arial" w:eastAsia="Times New Roman" w:hAnsi="Arial" w:cs="Arial"/>
          <w:lang w:eastAsia="fr-FR"/>
        </w:rPr>
        <w:t>sur justificatifs des</w:t>
      </w:r>
      <w:r w:rsidR="00200F91" w:rsidRPr="00E2092D">
        <w:rPr>
          <w:rFonts w:ascii="Arial" w:hAnsi="Arial" w:cs="Arial"/>
        </w:rPr>
        <w:t xml:space="preserve"> </w:t>
      </w:r>
      <w:r w:rsidR="00200F91" w:rsidRPr="00E2092D">
        <w:rPr>
          <w:rFonts w:ascii="Arial" w:eastAsia="Times New Roman" w:hAnsi="Arial" w:cs="Arial"/>
          <w:lang w:eastAsia="fr-FR"/>
        </w:rPr>
        <w:t xml:space="preserve">bénévoles mandatés dans une commission par leur organisation pour leur participation en plénière et en commission thématique </w:t>
      </w:r>
      <w:r w:rsidR="007714F0">
        <w:rPr>
          <w:rFonts w:ascii="Arial" w:eastAsia="Times New Roman" w:hAnsi="Arial" w:cs="Arial"/>
          <w:lang w:eastAsia="fr-FR"/>
        </w:rPr>
        <w:t>afin de</w:t>
      </w:r>
      <w:r w:rsidR="007714F0" w:rsidRPr="00E2092D">
        <w:rPr>
          <w:rFonts w:ascii="Arial" w:eastAsia="Times New Roman" w:hAnsi="Arial" w:cs="Arial"/>
          <w:lang w:eastAsia="fr-FR"/>
        </w:rPr>
        <w:t xml:space="preserve"> </w:t>
      </w:r>
      <w:r w:rsidR="00200F91" w:rsidRPr="00E2092D">
        <w:rPr>
          <w:rFonts w:ascii="Arial" w:eastAsia="Times New Roman" w:hAnsi="Arial" w:cs="Arial"/>
          <w:lang w:eastAsia="fr-FR"/>
        </w:rPr>
        <w:t xml:space="preserve">permettre à toutes les organisations, en particulier les petites associations qui n’ont pas de moyens, et aux personnes handicapées, de participer pleinement, comme le souligne le rapport </w:t>
      </w:r>
      <w:r w:rsidR="00200F91" w:rsidRPr="00E2092D">
        <w:rPr>
          <w:rFonts w:ascii="Arial" w:eastAsia="Times New Roman" w:hAnsi="Arial" w:cs="Arial"/>
          <w:i/>
          <w:iCs/>
          <w:lang w:eastAsia="fr-FR"/>
        </w:rPr>
        <w:t>Vers la pleine citoyenneté</w:t>
      </w:r>
      <w:r w:rsidR="00200F91" w:rsidRPr="00E2092D">
        <w:rPr>
          <w:rFonts w:ascii="Arial" w:eastAsia="Times New Roman" w:hAnsi="Arial" w:cs="Arial"/>
          <w:lang w:eastAsia="fr-FR"/>
        </w:rPr>
        <w:t>. Ce remboursement devrait également inclure les frais de déplacement des aides humaines lorsqu’elles sont nécessaires.</w:t>
      </w:r>
    </w:p>
    <w:p w14:paraId="2E6F0ADE" w14:textId="2D9DA536" w:rsidR="00200F91" w:rsidRPr="00AC1B77" w:rsidRDefault="00E2092D" w:rsidP="00E2092D">
      <w:pPr>
        <w:pStyle w:val="ListParagraph"/>
        <w:numPr>
          <w:ilvl w:val="0"/>
          <w:numId w:val="12"/>
        </w:numPr>
        <w:spacing w:before="120" w:after="0" w:line="240" w:lineRule="auto"/>
        <w:ind w:left="709" w:hanging="283"/>
        <w:rPr>
          <w:rFonts w:ascii="Arial" w:eastAsia="Times New Roman" w:hAnsi="Arial" w:cs="Arial"/>
          <w:lang w:eastAsia="fr-FR"/>
        </w:rPr>
      </w:pPr>
      <w:r w:rsidRPr="004D32F7">
        <w:rPr>
          <w:rFonts w:ascii="Arial" w:eastAsia="Times New Roman" w:hAnsi="Arial" w:cs="Arial"/>
          <w:bCs/>
          <w:lang w:eastAsia="fr-FR"/>
        </w:rPr>
        <w:t>D’i</w:t>
      </w:r>
      <w:r w:rsidR="00200F91" w:rsidRPr="004D32F7">
        <w:rPr>
          <w:rFonts w:ascii="Arial" w:eastAsia="Times New Roman" w:hAnsi="Arial" w:cs="Arial"/>
          <w:bCs/>
          <w:lang w:eastAsia="fr-FR"/>
        </w:rPr>
        <w:t>ndemniser les mandataires bénévoles en situation de handicap</w:t>
      </w:r>
      <w:r w:rsidR="00200F91" w:rsidRPr="00AC1B77">
        <w:rPr>
          <w:rFonts w:ascii="Arial" w:eastAsia="Times New Roman" w:hAnsi="Arial" w:cs="Arial"/>
          <w:b/>
          <w:bCs/>
          <w:lang w:eastAsia="fr-FR"/>
        </w:rPr>
        <w:t xml:space="preserve"> </w:t>
      </w:r>
      <w:r w:rsidR="00200F91" w:rsidRPr="00AC1B77">
        <w:rPr>
          <w:rFonts w:ascii="Arial" w:eastAsia="Times New Roman" w:hAnsi="Arial" w:cs="Arial"/>
          <w:bCs/>
          <w:lang w:eastAsia="fr-FR"/>
        </w:rPr>
        <w:t>respectant les conditions d’implication et d’assiduité du CNCPH pour leur permettre une contribution équivalente à celle des représentants d’organisation disposant d’un temps salarié dédié à leur mandat.</w:t>
      </w:r>
    </w:p>
    <w:p w14:paraId="35F9EEB5" w14:textId="76131F43" w:rsidR="00200F91" w:rsidRPr="00AC1B77" w:rsidRDefault="00200F91" w:rsidP="00AC1B77">
      <w:pPr>
        <w:pStyle w:val="Heading1"/>
        <w:spacing w:line="240" w:lineRule="auto"/>
        <w:rPr>
          <w:rFonts w:eastAsia="Times New Roman" w:cs="Arial"/>
          <w:lang w:eastAsia="fr-FR"/>
        </w:rPr>
      </w:pPr>
      <w:bookmarkStart w:id="9" w:name="_Toc79155629"/>
      <w:r w:rsidRPr="00AC1B77">
        <w:rPr>
          <w:rFonts w:eastAsia="Times New Roman" w:cs="Arial"/>
          <w:lang w:eastAsia="fr-FR"/>
        </w:rPr>
        <w:t>2- Sensibilisation - Article 8</w:t>
      </w:r>
      <w:bookmarkEnd w:id="9"/>
      <w:r w:rsidRPr="00AC1B77">
        <w:rPr>
          <w:rFonts w:eastAsia="Times New Roman" w:cs="Arial"/>
          <w:lang w:eastAsia="fr-FR"/>
        </w:rPr>
        <w:t xml:space="preserve">  </w:t>
      </w:r>
    </w:p>
    <w:p w14:paraId="50476C98" w14:textId="77777777" w:rsidR="00200F91" w:rsidRPr="00AC1B77" w:rsidRDefault="00200F91" w:rsidP="00AC1B77">
      <w:pPr>
        <w:pStyle w:val="NoSpacing"/>
        <w:rPr>
          <w:rFonts w:ascii="Arial" w:hAnsi="Arial" w:cs="Arial"/>
          <w:lang w:eastAsia="fr-FR"/>
        </w:rPr>
      </w:pPr>
    </w:p>
    <w:p w14:paraId="5F1DF110" w14:textId="0CA22CA5" w:rsidR="00200F91" w:rsidRPr="00A318AE" w:rsidRDefault="00200F91" w:rsidP="007560CC">
      <w:pPr>
        <w:pStyle w:val="Heading2"/>
        <w:numPr>
          <w:ilvl w:val="0"/>
          <w:numId w:val="30"/>
        </w:numPr>
        <w:rPr>
          <w:rFonts w:eastAsia="Times New Roman"/>
          <w:szCs w:val="24"/>
          <w:lang w:eastAsia="fr-FR"/>
        </w:rPr>
      </w:pPr>
      <w:bookmarkStart w:id="10" w:name="_Toc79155630"/>
      <w:r w:rsidRPr="00A318AE">
        <w:rPr>
          <w:rFonts w:eastAsia="Times New Roman"/>
          <w:lang w:eastAsia="fr-FR"/>
        </w:rPr>
        <w:t xml:space="preserve">Intégrer la notion du handicap dans le cadre du service sanitaire et sensibiliser sur les violences faites aux </w:t>
      </w:r>
      <w:r w:rsidR="00A114D8" w:rsidRPr="00A318AE">
        <w:rPr>
          <w:rFonts w:eastAsia="Times New Roman"/>
          <w:lang w:eastAsia="fr-FR"/>
        </w:rPr>
        <w:t>personnes</w:t>
      </w:r>
      <w:r w:rsidRPr="00A318AE">
        <w:rPr>
          <w:rFonts w:eastAsia="Times New Roman"/>
          <w:lang w:eastAsia="fr-FR"/>
        </w:rPr>
        <w:t xml:space="preserve"> en situation de handicap</w:t>
      </w:r>
      <w:bookmarkEnd w:id="10"/>
    </w:p>
    <w:p w14:paraId="1AB5D798" w14:textId="1B0284FE" w:rsidR="00200F91" w:rsidRPr="00AC1B77" w:rsidRDefault="00200F91" w:rsidP="00AC1B77">
      <w:pPr>
        <w:spacing w:before="240" w:after="24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 xml:space="preserve">Conformément </w:t>
      </w:r>
      <w:r w:rsidRPr="00A318AE">
        <w:rPr>
          <w:rFonts w:ascii="Arial" w:eastAsia="Times New Roman" w:hAnsi="Arial" w:cs="Arial"/>
          <w:color w:val="000000"/>
          <w:lang w:eastAsia="fr-FR"/>
        </w:rPr>
        <w:t xml:space="preserve">à </w:t>
      </w:r>
      <w:r w:rsidRPr="00A318AE">
        <w:rPr>
          <w:rFonts w:ascii="Arial" w:eastAsia="Times New Roman" w:hAnsi="Arial" w:cs="Arial"/>
          <w:bCs/>
          <w:color w:val="000000"/>
          <w:lang w:eastAsia="fr-FR"/>
        </w:rPr>
        <w:t>l’article 8 de la CIDPH</w:t>
      </w:r>
      <w:r w:rsidRPr="00A318AE">
        <w:rPr>
          <w:rFonts w:ascii="Arial" w:eastAsia="Times New Roman" w:hAnsi="Arial" w:cs="Arial"/>
          <w:color w:val="000000"/>
          <w:lang w:eastAsia="fr-FR"/>
        </w:rPr>
        <w:t xml:space="preserve"> et au paragraphe relatif à la sensibilisation parmi la liste des points, le service sanitaire instauré en 2018 en France p</w:t>
      </w:r>
      <w:r w:rsidR="00504F12" w:rsidRPr="00A318AE">
        <w:rPr>
          <w:rFonts w:ascii="Arial" w:eastAsia="Times New Roman" w:hAnsi="Arial" w:cs="Arial"/>
          <w:color w:val="000000"/>
          <w:lang w:eastAsia="fr-FR"/>
        </w:rPr>
        <w:t>ourrait</w:t>
      </w:r>
      <w:r w:rsidRPr="00A318AE">
        <w:rPr>
          <w:rFonts w:ascii="Arial" w:eastAsia="Times New Roman" w:hAnsi="Arial" w:cs="Arial"/>
          <w:color w:val="000000"/>
          <w:lang w:eastAsia="fr-FR"/>
        </w:rPr>
        <w:t xml:space="preserve"> constituer un moyen de lutter contre les stéréotypes, les préjugés</w:t>
      </w:r>
      <w:r w:rsidRPr="00AC1B77">
        <w:rPr>
          <w:rFonts w:ascii="Arial" w:eastAsia="Times New Roman" w:hAnsi="Arial" w:cs="Arial"/>
          <w:color w:val="000000"/>
          <w:lang w:eastAsia="fr-FR"/>
        </w:rPr>
        <w:t xml:space="preserve"> et le harcèlement à l’égard des personnes handicapées. Il cons</w:t>
      </w:r>
      <w:r w:rsidR="00DC1D18">
        <w:rPr>
          <w:rFonts w:ascii="Arial" w:eastAsia="Times New Roman" w:hAnsi="Arial" w:cs="Arial"/>
          <w:color w:val="000000"/>
          <w:lang w:eastAsia="fr-FR"/>
        </w:rPr>
        <w:t>iste en</w:t>
      </w:r>
      <w:r w:rsidRPr="00AC1B77">
        <w:rPr>
          <w:rFonts w:ascii="Arial" w:eastAsia="Times New Roman" w:hAnsi="Arial" w:cs="Arial"/>
          <w:color w:val="000000"/>
          <w:lang w:eastAsia="fr-FR"/>
        </w:rPr>
        <w:t xml:space="preserve"> un module d’enseignement destiné aux étudiants en filières de santé pour mener des actions de préventions sanitaires auprès de l’ensemble de la population autour</w:t>
      </w:r>
      <w:r w:rsidR="00504F12">
        <w:rPr>
          <w:rFonts w:ascii="Arial" w:eastAsia="Times New Roman" w:hAnsi="Arial" w:cs="Arial"/>
          <w:color w:val="000000"/>
          <w:lang w:eastAsia="fr-FR"/>
        </w:rPr>
        <w:t>,</w:t>
      </w:r>
      <w:r w:rsidRPr="00AC1B77">
        <w:rPr>
          <w:rFonts w:ascii="Arial" w:eastAsia="Times New Roman" w:hAnsi="Arial" w:cs="Arial"/>
          <w:color w:val="000000"/>
          <w:lang w:eastAsia="fr-FR"/>
        </w:rPr>
        <w:t xml:space="preserve"> </w:t>
      </w:r>
      <w:r w:rsidR="00504F12">
        <w:rPr>
          <w:rFonts w:ascii="Arial" w:eastAsia="Times New Roman" w:hAnsi="Arial" w:cs="Arial"/>
          <w:color w:val="000000"/>
          <w:lang w:eastAsia="fr-FR"/>
        </w:rPr>
        <w:t xml:space="preserve">actuellement, </w:t>
      </w:r>
      <w:r w:rsidRPr="00AC1B77">
        <w:rPr>
          <w:rFonts w:ascii="Arial" w:eastAsia="Times New Roman" w:hAnsi="Arial" w:cs="Arial"/>
          <w:color w:val="000000"/>
          <w:lang w:eastAsia="fr-FR"/>
        </w:rPr>
        <w:t>de 4 thèmes nationaux : l'éducation à la vie sexuelle et affective, les addictions, l’alimentation et l'activité physique.</w:t>
      </w:r>
    </w:p>
    <w:p w14:paraId="372933CE" w14:textId="14DC2044" w:rsidR="00094A72" w:rsidRPr="00094A72" w:rsidRDefault="00200F91" w:rsidP="00094A72">
      <w:pPr>
        <w:spacing w:before="240" w:after="24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L’arrêté du 12 juin 2018</w:t>
      </w:r>
      <w:r w:rsidRPr="00AC1B77">
        <w:rPr>
          <w:rFonts w:ascii="Arial" w:hAnsi="Arial" w:cs="Arial"/>
        </w:rPr>
        <w:t xml:space="preserve"> </w:t>
      </w:r>
      <w:r w:rsidRPr="00AC1B77">
        <w:rPr>
          <w:rFonts w:ascii="Arial" w:eastAsia="Times New Roman" w:hAnsi="Arial" w:cs="Arial"/>
          <w:color w:val="000000"/>
          <w:lang w:eastAsia="fr-FR"/>
        </w:rPr>
        <w:t>relatif au service sanitaire pour les étudiants en santé</w:t>
      </w:r>
      <w:r w:rsidRPr="00AC1B77">
        <w:rPr>
          <w:rStyle w:val="FootnoteReference"/>
          <w:rFonts w:ascii="Arial" w:eastAsia="Times New Roman" w:hAnsi="Arial" w:cs="Arial"/>
          <w:color w:val="000000"/>
          <w:lang w:eastAsia="fr-FR"/>
        </w:rPr>
        <w:footnoteReference w:id="20"/>
      </w:r>
      <w:r w:rsidRPr="00AC1B77">
        <w:rPr>
          <w:rFonts w:ascii="Arial" w:eastAsia="Times New Roman" w:hAnsi="Arial" w:cs="Arial"/>
          <w:color w:val="000000"/>
          <w:lang w:eastAsia="fr-FR"/>
        </w:rPr>
        <w:t xml:space="preserve"> (cf. annexe) définit les objectifs du service sanitaire comme « initier les étudiants aux enjeux de la prévention primaire, permettre la réalisation d'actions concrètes de prévention primaire, favoriser l'interprofessionnalité et l'interdisciplinarité lors des formations suivies </w:t>
      </w:r>
      <w:r w:rsidRPr="00AC1B77">
        <w:rPr>
          <w:rFonts w:ascii="Arial" w:eastAsia="Times New Roman" w:hAnsi="Arial" w:cs="Arial"/>
          <w:color w:val="000000"/>
          <w:lang w:eastAsia="fr-FR"/>
        </w:rPr>
        <w:lastRenderedPageBreak/>
        <w:t>et des actions réalisées et intégrer la prévention dans les pratiques des professionnels de santé».</w:t>
      </w:r>
      <w:r w:rsidRPr="00AC1B77">
        <w:rPr>
          <w:rFonts w:ascii="Arial" w:hAnsi="Arial" w:cs="Arial"/>
        </w:rPr>
        <w:t xml:space="preserve"> </w:t>
      </w:r>
    </w:p>
    <w:p w14:paraId="7E37A105" w14:textId="77777777" w:rsidR="00094A72" w:rsidRPr="00094A72" w:rsidRDefault="00094A72" w:rsidP="00094A72">
      <w:pPr>
        <w:spacing w:before="240" w:after="240" w:line="240" w:lineRule="auto"/>
        <w:rPr>
          <w:rFonts w:ascii="Arial" w:eastAsia="Times New Roman" w:hAnsi="Arial" w:cs="Arial"/>
          <w:color w:val="000000"/>
          <w:lang w:eastAsia="fr-FR"/>
        </w:rPr>
      </w:pPr>
      <w:r w:rsidRPr="00094A72">
        <w:rPr>
          <w:rFonts w:ascii="Arial" w:eastAsia="Times New Roman" w:hAnsi="Arial" w:cs="Arial"/>
          <w:color w:val="000000"/>
          <w:lang w:eastAsia="fr-FR"/>
        </w:rPr>
        <w:t xml:space="preserve">Les discriminations auxquelles font souvent face les personnes handicapées dans le domaine de la santé pourraient être intégrées à ces séances de prévention permettant in fine de les réduire considérablement. En effet, ces discriminations altèrent l'état psychique et psychologique de personnes vulnérables, compromettant fortement leurs perspectives de participation sociale épanouie. </w:t>
      </w:r>
    </w:p>
    <w:p w14:paraId="4D1CA175" w14:textId="3AFC1209" w:rsidR="00200F91" w:rsidRPr="00AC1B77" w:rsidRDefault="00200F91" w:rsidP="00AC1B77">
      <w:pPr>
        <w:spacing w:before="240" w:after="24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 xml:space="preserve"> </w:t>
      </w:r>
      <w:r w:rsidR="00BE32A4">
        <w:rPr>
          <w:rFonts w:ascii="Arial" w:eastAsia="Times New Roman" w:hAnsi="Arial" w:cs="Arial"/>
          <w:color w:val="000000"/>
          <w:lang w:eastAsia="fr-FR"/>
        </w:rPr>
        <w:t>E</w:t>
      </w:r>
      <w:r w:rsidR="00BE32A4" w:rsidRPr="00AC1B77">
        <w:rPr>
          <w:rFonts w:ascii="Arial" w:eastAsia="Times New Roman" w:hAnsi="Arial" w:cs="Arial"/>
          <w:color w:val="000000"/>
          <w:lang w:eastAsia="fr-FR"/>
        </w:rPr>
        <w:t>n cours de mise en place</w:t>
      </w:r>
      <w:r w:rsidRPr="00AC1B77">
        <w:rPr>
          <w:rFonts w:ascii="Arial" w:eastAsia="Times New Roman" w:hAnsi="Arial" w:cs="Arial"/>
          <w:color w:val="000000"/>
          <w:lang w:eastAsia="fr-FR"/>
        </w:rPr>
        <w:t>, le service sanitaire des étudiants en santé est d’application très hétérogène sur le territoire</w:t>
      </w:r>
      <w:r w:rsidR="00504F12">
        <w:rPr>
          <w:rFonts w:ascii="Arial" w:eastAsia="Times New Roman" w:hAnsi="Arial" w:cs="Arial"/>
          <w:color w:val="000000"/>
          <w:lang w:eastAsia="fr-FR"/>
        </w:rPr>
        <w:t>.</w:t>
      </w:r>
      <w:r w:rsidRPr="00AC1B77">
        <w:rPr>
          <w:rFonts w:ascii="Arial" w:eastAsia="Times New Roman" w:hAnsi="Arial" w:cs="Arial"/>
          <w:color w:val="000000"/>
          <w:lang w:eastAsia="fr-FR"/>
        </w:rPr>
        <w:t xml:space="preserve"> </w:t>
      </w:r>
      <w:r w:rsidR="00504F12">
        <w:rPr>
          <w:rFonts w:ascii="Arial" w:eastAsia="Times New Roman" w:hAnsi="Arial" w:cs="Arial"/>
          <w:color w:val="000000"/>
          <w:lang w:eastAsia="fr-FR"/>
        </w:rPr>
        <w:t>D</w:t>
      </w:r>
      <w:r w:rsidRPr="00AC1B77">
        <w:rPr>
          <w:rFonts w:ascii="Arial" w:eastAsia="Times New Roman" w:hAnsi="Arial" w:cs="Arial"/>
          <w:color w:val="000000"/>
          <w:lang w:eastAsia="fr-FR"/>
        </w:rPr>
        <w:t>ans ce contexte</w:t>
      </w:r>
      <w:r w:rsidR="0012782A">
        <w:rPr>
          <w:rFonts w:ascii="Arial" w:eastAsia="Times New Roman" w:hAnsi="Arial" w:cs="Arial"/>
          <w:color w:val="000000"/>
          <w:lang w:eastAsia="fr-FR"/>
        </w:rPr>
        <w:t>,</w:t>
      </w:r>
      <w:r w:rsidRPr="00AC1B77">
        <w:rPr>
          <w:rFonts w:ascii="Arial" w:eastAsia="Times New Roman" w:hAnsi="Arial" w:cs="Arial"/>
          <w:color w:val="000000"/>
          <w:lang w:eastAsia="fr-FR"/>
        </w:rPr>
        <w:t xml:space="preserve"> plaider l’insertion de la notion de handicap comme champ d’action a d’autant plus de sens.</w:t>
      </w:r>
    </w:p>
    <w:p w14:paraId="5E6AEB08" w14:textId="32F2F400" w:rsidR="00200F91" w:rsidRPr="00AC1B77" w:rsidRDefault="00200F91" w:rsidP="00AC1B77">
      <w:pPr>
        <w:spacing w:before="240" w:after="240" w:line="240" w:lineRule="auto"/>
        <w:rPr>
          <w:rFonts w:ascii="Arial" w:eastAsia="Times New Roman" w:hAnsi="Arial" w:cs="Arial"/>
          <w:lang w:eastAsia="fr-FR"/>
        </w:rPr>
      </w:pPr>
      <w:r w:rsidRPr="00AC1B77">
        <w:rPr>
          <w:rFonts w:ascii="Arial" w:eastAsia="Times New Roman" w:hAnsi="Arial" w:cs="Arial"/>
          <w:color w:val="000000"/>
          <w:lang w:eastAsia="fr-FR"/>
        </w:rPr>
        <w:t>Selon le Défenseur des droits, le handicap reste le 1</w:t>
      </w:r>
      <w:r w:rsidRPr="00AC1B77">
        <w:rPr>
          <w:rFonts w:ascii="Arial" w:eastAsia="Times New Roman" w:hAnsi="Arial" w:cs="Arial"/>
          <w:color w:val="000000"/>
          <w:vertAlign w:val="superscript"/>
          <w:lang w:eastAsia="fr-FR"/>
        </w:rPr>
        <w:t>er</w:t>
      </w:r>
      <w:r w:rsidRPr="00AC1B77">
        <w:rPr>
          <w:rFonts w:ascii="Arial" w:eastAsia="Times New Roman" w:hAnsi="Arial" w:cs="Arial"/>
          <w:color w:val="000000"/>
          <w:lang w:eastAsia="fr-FR"/>
        </w:rPr>
        <w:t xml:space="preserve"> critère de discrimination</w:t>
      </w:r>
      <w:r w:rsidRPr="00AC1B77">
        <w:rPr>
          <w:rStyle w:val="FootnoteReference"/>
          <w:rFonts w:ascii="Arial" w:eastAsia="Times New Roman" w:hAnsi="Arial" w:cs="Arial"/>
          <w:color w:val="000000"/>
          <w:lang w:eastAsia="fr-FR"/>
        </w:rPr>
        <w:footnoteReference w:id="21"/>
      </w:r>
      <w:r w:rsidRPr="00AC1B77">
        <w:rPr>
          <w:rFonts w:ascii="Arial" w:eastAsia="Times New Roman" w:hAnsi="Arial" w:cs="Arial"/>
          <w:color w:val="000000"/>
          <w:lang w:eastAsia="fr-FR"/>
        </w:rPr>
        <w:t>. Une étude de la Drees (Direction de</w:t>
      </w:r>
      <w:r w:rsidR="00BE32A4">
        <w:rPr>
          <w:rFonts w:ascii="Arial" w:eastAsia="Times New Roman" w:hAnsi="Arial" w:cs="Arial"/>
          <w:color w:val="000000"/>
          <w:lang w:eastAsia="fr-FR"/>
        </w:rPr>
        <w:t xml:space="preserve"> </w:t>
      </w:r>
      <w:r w:rsidRPr="00AC1B77">
        <w:rPr>
          <w:rFonts w:ascii="Arial" w:eastAsia="Times New Roman" w:hAnsi="Arial" w:cs="Arial"/>
          <w:color w:val="000000"/>
          <w:lang w:eastAsia="fr-FR"/>
        </w:rPr>
        <w:t>la recherche, des études, de l'évaluation et des statistiques) de juillet 2020</w:t>
      </w:r>
      <w:r w:rsidRPr="00AC1B77">
        <w:rPr>
          <w:rStyle w:val="FootnoteReference"/>
          <w:rFonts w:ascii="Arial" w:eastAsia="Times New Roman" w:hAnsi="Arial" w:cs="Arial"/>
          <w:color w:val="000000"/>
          <w:lang w:eastAsia="fr-FR"/>
        </w:rPr>
        <w:footnoteReference w:id="22"/>
      </w:r>
      <w:r w:rsidRPr="00AC1B77">
        <w:rPr>
          <w:rFonts w:ascii="Arial" w:eastAsia="Times New Roman" w:hAnsi="Arial" w:cs="Arial"/>
          <w:color w:val="000000"/>
          <w:lang w:eastAsia="fr-FR"/>
        </w:rPr>
        <w:t xml:space="preserve"> montre que les personnes en situation de handicap sont plus souvent victimes de violences physiques, sexuelles et verbales que la population générale</w:t>
      </w:r>
      <w:r w:rsidRPr="00AC1B77">
        <w:rPr>
          <w:rFonts w:ascii="Arial" w:hAnsi="Arial" w:cs="Arial"/>
        </w:rPr>
        <w:t xml:space="preserve"> </w:t>
      </w:r>
      <w:r w:rsidRPr="00AC1B77">
        <w:rPr>
          <w:rFonts w:ascii="Arial" w:eastAsia="Times New Roman" w:hAnsi="Arial" w:cs="Arial"/>
          <w:color w:val="000000"/>
          <w:lang w:eastAsia="fr-FR"/>
        </w:rPr>
        <w:t>et d’autant plus dans le contexte sanitaire. Par exemple,</w:t>
      </w:r>
      <w:r w:rsidR="003B31B6">
        <w:rPr>
          <w:rFonts w:ascii="Arial" w:eastAsia="Times New Roman" w:hAnsi="Arial" w:cs="Arial"/>
          <w:color w:val="000000"/>
          <w:lang w:eastAsia="fr-FR"/>
        </w:rPr>
        <w:t xml:space="preserve"> une plus grande proportion de</w:t>
      </w:r>
      <w:r w:rsidRPr="00AC1B77">
        <w:rPr>
          <w:rFonts w:ascii="Arial" w:eastAsia="Times New Roman" w:hAnsi="Arial" w:cs="Arial"/>
          <w:color w:val="000000"/>
          <w:lang w:eastAsia="fr-FR"/>
        </w:rPr>
        <w:t xml:space="preserve">  femmes en situation de handicap </w:t>
      </w:r>
      <w:r w:rsidR="003B31B6">
        <w:rPr>
          <w:rFonts w:ascii="Arial" w:eastAsia="Times New Roman" w:hAnsi="Arial" w:cs="Arial"/>
          <w:color w:val="000000"/>
          <w:lang w:eastAsia="fr-FR"/>
        </w:rPr>
        <w:t>ont subi des</w:t>
      </w:r>
      <w:r w:rsidRPr="00AC1B77">
        <w:rPr>
          <w:rFonts w:ascii="Arial" w:eastAsia="Times New Roman" w:hAnsi="Arial" w:cs="Arial"/>
          <w:color w:val="000000"/>
          <w:lang w:eastAsia="fr-FR"/>
        </w:rPr>
        <w:t xml:space="preserve"> violences physiques et/ou sexuelles (7,3 % contre 5,8 % pour les femmes non handicapées). Pour les violences sexuelles, les femmes en situation de handicap sont deux fois plus touchées que les femmes ne se trouvant pas en situation de handicap (4 % contre 1,7 %)</w:t>
      </w:r>
      <w:r w:rsidRPr="00AC1B77">
        <w:rPr>
          <w:rStyle w:val="FootnoteReference"/>
          <w:rFonts w:ascii="Arial" w:eastAsia="Times New Roman" w:hAnsi="Arial" w:cs="Arial"/>
          <w:color w:val="000000"/>
          <w:lang w:eastAsia="fr-FR"/>
        </w:rPr>
        <w:footnoteReference w:id="23"/>
      </w:r>
      <w:r w:rsidRPr="00AC1B77">
        <w:rPr>
          <w:rFonts w:ascii="Arial" w:eastAsia="Times New Roman" w:hAnsi="Arial" w:cs="Arial"/>
          <w:color w:val="000000"/>
          <w:lang w:eastAsia="fr-FR"/>
        </w:rPr>
        <w:t>. Le taux de chômage est également environ deux fois supérieur à la population générale (19 % contre 10 %). </w:t>
      </w:r>
    </w:p>
    <w:p w14:paraId="46C77077" w14:textId="257CA5C8" w:rsidR="00200F91" w:rsidRPr="00AC1B77" w:rsidRDefault="00200F91" w:rsidP="00AC1B77">
      <w:pPr>
        <w:spacing w:before="240" w:after="240" w:line="240" w:lineRule="auto"/>
        <w:rPr>
          <w:rFonts w:ascii="Arial" w:eastAsia="Times New Roman" w:hAnsi="Arial" w:cs="Arial"/>
          <w:lang w:eastAsia="fr-FR"/>
        </w:rPr>
      </w:pPr>
      <w:r w:rsidRPr="00AC1B77">
        <w:rPr>
          <w:rFonts w:ascii="Arial" w:eastAsia="Times New Roman" w:hAnsi="Arial" w:cs="Arial"/>
          <w:color w:val="000000"/>
          <w:lang w:eastAsia="fr-FR"/>
        </w:rPr>
        <w:lastRenderedPageBreak/>
        <w:t>Par ailleurs, à l’occasion de la journée internationale des personnes âgées de 2016, l’OMS et l’ONU</w:t>
      </w:r>
      <w:r w:rsidRPr="00AC1B77">
        <w:rPr>
          <w:rStyle w:val="FootnoteReference"/>
          <w:rFonts w:ascii="Arial" w:eastAsia="Times New Roman" w:hAnsi="Arial" w:cs="Arial"/>
          <w:color w:val="000000"/>
          <w:lang w:eastAsia="fr-FR"/>
        </w:rPr>
        <w:footnoteReference w:id="24"/>
      </w:r>
      <w:r w:rsidR="00DC1D18">
        <w:rPr>
          <w:rFonts w:ascii="Arial" w:eastAsia="Times New Roman" w:hAnsi="Arial" w:cs="Arial"/>
          <w:color w:val="000000"/>
          <w:lang w:eastAsia="fr-FR"/>
        </w:rPr>
        <w:t xml:space="preserve"> </w:t>
      </w:r>
      <w:r w:rsidRPr="00AC1B77">
        <w:rPr>
          <w:rFonts w:ascii="Arial" w:eastAsia="Times New Roman" w:hAnsi="Arial" w:cs="Arial"/>
          <w:color w:val="000000"/>
          <w:lang w:eastAsia="fr-FR"/>
        </w:rPr>
        <w:t>ont appelé à prendre position contre l’âgisme et la maltraitance envers les séniors</w:t>
      </w:r>
      <w:r w:rsidRPr="00AC1B77">
        <w:rPr>
          <w:rStyle w:val="FootnoteReference"/>
          <w:rFonts w:ascii="Arial" w:eastAsia="Times New Roman" w:hAnsi="Arial" w:cs="Arial"/>
          <w:color w:val="000000"/>
          <w:lang w:eastAsia="fr-FR"/>
        </w:rPr>
        <w:footnoteReference w:id="25"/>
      </w:r>
      <w:r w:rsidRPr="00AC1B77">
        <w:rPr>
          <w:rFonts w:ascii="Arial" w:eastAsia="Times New Roman" w:hAnsi="Arial" w:cs="Arial"/>
          <w:color w:val="000000"/>
          <w:lang w:eastAsia="fr-FR"/>
        </w:rPr>
        <w:t>. Or, non seulement le vieillissement reste la première cause de handicap</w:t>
      </w:r>
      <w:r w:rsidR="005310A3">
        <w:rPr>
          <w:rStyle w:val="FootnoteReference"/>
          <w:rFonts w:ascii="Arial" w:eastAsia="Times New Roman" w:hAnsi="Arial" w:cs="Arial"/>
          <w:color w:val="000000"/>
          <w:lang w:eastAsia="fr-FR"/>
        </w:rPr>
        <w:footnoteReference w:id="26"/>
      </w:r>
      <w:r w:rsidRPr="00AC1B77">
        <w:rPr>
          <w:rFonts w:ascii="Arial" w:eastAsia="Times New Roman" w:hAnsi="Arial" w:cs="Arial"/>
          <w:color w:val="000000"/>
          <w:lang w:eastAsia="fr-FR"/>
        </w:rPr>
        <w:t xml:space="preserve"> mais les vulnérabilités permettant ces violences sont transposables </w:t>
      </w:r>
      <w:r w:rsidR="00DC1D18">
        <w:rPr>
          <w:rFonts w:ascii="Arial" w:eastAsia="Times New Roman" w:hAnsi="Arial" w:cs="Arial"/>
          <w:color w:val="000000"/>
          <w:lang w:eastAsia="fr-FR"/>
        </w:rPr>
        <w:t>à</w:t>
      </w:r>
      <w:r w:rsidR="00DC1D18" w:rsidRPr="00AC1B77">
        <w:rPr>
          <w:rFonts w:ascii="Arial" w:eastAsia="Times New Roman" w:hAnsi="Arial" w:cs="Arial"/>
          <w:color w:val="000000"/>
          <w:lang w:eastAsia="fr-FR"/>
        </w:rPr>
        <w:t xml:space="preserve"> </w:t>
      </w:r>
      <w:r w:rsidRPr="00AC1B77">
        <w:rPr>
          <w:rFonts w:ascii="Arial" w:eastAsia="Times New Roman" w:hAnsi="Arial" w:cs="Arial"/>
          <w:color w:val="000000"/>
          <w:lang w:eastAsia="fr-FR"/>
        </w:rPr>
        <w:t>de nombreuses situations de handicap.</w:t>
      </w:r>
    </w:p>
    <w:p w14:paraId="6C3267E9" w14:textId="0F305002" w:rsidR="00200F91" w:rsidRPr="00AC1B77" w:rsidRDefault="002D32A2" w:rsidP="00AC1B77">
      <w:pPr>
        <w:spacing w:before="240" w:after="240" w:line="240" w:lineRule="auto"/>
        <w:rPr>
          <w:rFonts w:ascii="Arial" w:eastAsia="Times New Roman" w:hAnsi="Arial" w:cs="Arial"/>
          <w:sz w:val="24"/>
          <w:szCs w:val="24"/>
          <w:lang w:eastAsia="fr-FR"/>
        </w:rPr>
      </w:pPr>
      <w:r w:rsidRPr="002D32A2">
        <w:rPr>
          <w:rFonts w:ascii="Arial" w:eastAsia="Times New Roman" w:hAnsi="Arial" w:cs="Arial"/>
          <w:b/>
          <w:bCs/>
          <w:color w:val="000000"/>
          <w:lang w:eastAsia="fr-FR"/>
        </w:rPr>
        <w:t xml:space="preserve">A cet effet, la Fédé invite le Comité à </w:t>
      </w:r>
      <w:r w:rsidR="000648A2">
        <w:rPr>
          <w:rFonts w:ascii="Arial" w:eastAsia="Times New Roman" w:hAnsi="Arial" w:cs="Arial"/>
          <w:b/>
          <w:bCs/>
          <w:color w:val="000000"/>
          <w:lang w:eastAsia="fr-FR"/>
        </w:rPr>
        <w:t>recommander</w:t>
      </w:r>
      <w:r w:rsidRPr="002D32A2">
        <w:rPr>
          <w:rFonts w:ascii="Arial" w:eastAsia="Times New Roman" w:hAnsi="Arial" w:cs="Arial"/>
          <w:b/>
          <w:bCs/>
          <w:color w:val="000000"/>
          <w:lang w:eastAsia="fr-FR"/>
        </w:rPr>
        <w:t xml:space="preserve"> à la </w:t>
      </w:r>
      <w:r>
        <w:rPr>
          <w:rFonts w:ascii="Arial" w:eastAsia="Times New Roman" w:hAnsi="Arial" w:cs="Arial"/>
          <w:b/>
          <w:bCs/>
          <w:color w:val="000000"/>
          <w:lang w:eastAsia="fr-FR"/>
        </w:rPr>
        <w:t xml:space="preserve">France </w:t>
      </w:r>
      <w:r w:rsidRPr="002D32A2">
        <w:rPr>
          <w:rFonts w:ascii="Arial" w:eastAsia="Times New Roman" w:hAnsi="Arial" w:cs="Arial"/>
          <w:b/>
          <w:bCs/>
          <w:color w:val="000000"/>
          <w:lang w:eastAsia="fr-FR"/>
        </w:rPr>
        <w:t>:</w:t>
      </w:r>
    </w:p>
    <w:p w14:paraId="64C937F3" w14:textId="4BCB0604" w:rsidR="00200F91" w:rsidRPr="00D3754F" w:rsidRDefault="00200F91" w:rsidP="00E2092D">
      <w:pPr>
        <w:pStyle w:val="ListParagraph"/>
        <w:numPr>
          <w:ilvl w:val="0"/>
          <w:numId w:val="13"/>
        </w:numPr>
        <w:spacing w:before="240" w:after="240" w:line="240" w:lineRule="auto"/>
        <w:ind w:left="709" w:hanging="283"/>
        <w:rPr>
          <w:rFonts w:ascii="Arial" w:eastAsia="Times New Roman" w:hAnsi="Arial" w:cs="Arial"/>
          <w:sz w:val="24"/>
          <w:szCs w:val="24"/>
          <w:lang w:eastAsia="fr-FR"/>
        </w:rPr>
      </w:pPr>
      <w:r w:rsidRPr="001D214B">
        <w:rPr>
          <w:rFonts w:ascii="Arial" w:eastAsia="Times New Roman" w:hAnsi="Arial" w:cs="Arial"/>
          <w:b/>
          <w:bCs/>
          <w:color w:val="000000"/>
          <w:lang w:eastAsia="fr-FR"/>
        </w:rPr>
        <w:t>D’insérer la notion de handicap dans le cadre du service sanitaire</w:t>
      </w:r>
      <w:r w:rsidR="00E2092D" w:rsidRPr="00D3754F">
        <w:rPr>
          <w:rFonts w:ascii="Arial" w:eastAsia="Times New Roman" w:hAnsi="Arial" w:cs="Arial"/>
          <w:bCs/>
          <w:color w:val="000000"/>
          <w:lang w:eastAsia="fr-FR"/>
        </w:rPr>
        <w:t xml:space="preserve"> a</w:t>
      </w:r>
      <w:r w:rsidRPr="00D3754F">
        <w:rPr>
          <w:rFonts w:ascii="Arial" w:eastAsia="Times New Roman" w:hAnsi="Arial" w:cs="Arial"/>
          <w:color w:val="000000"/>
          <w:lang w:eastAsia="fr-FR"/>
        </w:rPr>
        <w:t>fin de favoriser le développement d’une culture inclusive dans l’ensemble de la population et de et lutter efficacement contre toutes formes de malveillance (dont le dénigrement, les brimades et l’ostracisme), de maltraitance (dont le délaissement, les insultes, les brutalités et le harcèlement) et de discriminations.</w:t>
      </w:r>
      <w:r w:rsidR="0012782A" w:rsidRPr="00D3754F">
        <w:rPr>
          <w:rFonts w:ascii="Arial" w:eastAsia="Times New Roman" w:hAnsi="Arial" w:cs="Arial"/>
          <w:color w:val="000000"/>
          <w:lang w:eastAsia="fr-FR"/>
        </w:rPr>
        <w:t xml:space="preserve"> A défaut, d’établir un service « société inclusive » calqué sur le service sanitaire et mobilisant les étudiants des filières liées au handicap (orthophonie, ergothérapie, psychomotricité, </w:t>
      </w:r>
      <w:r w:rsidR="00A114D8" w:rsidRPr="00D3754F">
        <w:rPr>
          <w:rFonts w:ascii="Arial" w:eastAsia="Times New Roman" w:hAnsi="Arial" w:cs="Arial"/>
          <w:color w:val="000000"/>
          <w:lang w:eastAsia="fr-FR"/>
        </w:rPr>
        <w:t>sciences et technique des activités physiques et sportive [STAPS] option « activités physiques adaptées [APA|</w:t>
      </w:r>
      <w:r w:rsidR="0012782A" w:rsidRPr="00D3754F">
        <w:rPr>
          <w:rFonts w:ascii="Arial" w:eastAsia="Times New Roman" w:hAnsi="Arial" w:cs="Arial"/>
          <w:color w:val="000000"/>
          <w:lang w:eastAsia="fr-FR"/>
        </w:rPr>
        <w:t xml:space="preserve">, etc.).  </w:t>
      </w:r>
    </w:p>
    <w:p w14:paraId="16744B1C" w14:textId="0E3FE18D" w:rsidR="00200F91" w:rsidRPr="00AC1B77" w:rsidRDefault="00200F91" w:rsidP="007560CC">
      <w:pPr>
        <w:pStyle w:val="Heading2"/>
        <w:numPr>
          <w:ilvl w:val="0"/>
          <w:numId w:val="30"/>
        </w:numPr>
        <w:rPr>
          <w:rFonts w:eastAsia="Times New Roman"/>
          <w:szCs w:val="24"/>
          <w:lang w:eastAsia="fr-FR"/>
        </w:rPr>
      </w:pPr>
      <w:bookmarkStart w:id="11" w:name="_Toc79155631"/>
      <w:r w:rsidRPr="00AC1B77">
        <w:rPr>
          <w:rFonts w:eastAsia="Times New Roman"/>
          <w:lang w:eastAsia="fr-FR"/>
        </w:rPr>
        <w:t>Créer une formation universelle sur la sensibilisation au handicap</w:t>
      </w:r>
      <w:bookmarkEnd w:id="11"/>
      <w:r w:rsidRPr="00AC1B77">
        <w:rPr>
          <w:rFonts w:eastAsia="Times New Roman"/>
          <w:lang w:eastAsia="fr-FR"/>
        </w:rPr>
        <w:t xml:space="preserve">  </w:t>
      </w:r>
    </w:p>
    <w:p w14:paraId="06721EE2" w14:textId="77777777" w:rsidR="00200F91" w:rsidRPr="00AC1B77" w:rsidRDefault="00200F91" w:rsidP="00AC1B77">
      <w:pPr>
        <w:spacing w:after="0" w:line="240" w:lineRule="auto"/>
        <w:rPr>
          <w:rFonts w:ascii="Arial" w:eastAsia="Times New Roman" w:hAnsi="Arial" w:cs="Arial"/>
          <w:sz w:val="24"/>
          <w:szCs w:val="24"/>
          <w:lang w:eastAsia="fr-FR"/>
        </w:rPr>
      </w:pPr>
    </w:p>
    <w:p w14:paraId="63176FEF"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 xml:space="preserve">La sensibilisation de notre société au handicap est un enjeu majeur de cette décennie. Avec le vieillissement de la population, le nombre de personnes en situation de handicap et/ou de dépendance est amené à fortement augmenter au cours de ce siècle. Cela </w:t>
      </w:r>
      <w:r w:rsidRPr="00AC1B77">
        <w:rPr>
          <w:rFonts w:ascii="Arial" w:eastAsia="Times New Roman" w:hAnsi="Arial" w:cs="Arial"/>
          <w:color w:val="000000"/>
          <w:lang w:eastAsia="fr-FR"/>
        </w:rPr>
        <w:lastRenderedPageBreak/>
        <w:t xml:space="preserve">fait de la formation des populations à l’acquisition d’une culture inclusive une priorité incontournable. Les succès rencontrés depuis plusieurs dizaines d’années, par les programmes citoyens de prévention et d’administration des premiers secours (PSC1) sur une base commune certifiée et reconnue par l’Etat constitue un modèle inspirant. </w:t>
      </w:r>
    </w:p>
    <w:p w14:paraId="152E07A2" w14:textId="77777777" w:rsidR="00200F91" w:rsidRPr="00AC1B77" w:rsidRDefault="00200F91" w:rsidP="00AC1B77">
      <w:pPr>
        <w:spacing w:after="0" w:line="240" w:lineRule="auto"/>
        <w:rPr>
          <w:rFonts w:ascii="Arial" w:eastAsia="Times New Roman" w:hAnsi="Arial" w:cs="Arial"/>
          <w:sz w:val="24"/>
          <w:szCs w:val="24"/>
          <w:lang w:eastAsia="fr-FR"/>
        </w:rPr>
      </w:pPr>
    </w:p>
    <w:p w14:paraId="21E7833B" w14:textId="5F615D98" w:rsidR="00200F91" w:rsidRPr="00AC1B77" w:rsidRDefault="002D32A2" w:rsidP="00AC1B77">
      <w:pPr>
        <w:spacing w:after="0" w:line="240" w:lineRule="auto"/>
        <w:rPr>
          <w:rFonts w:ascii="Arial" w:eastAsia="Times New Roman" w:hAnsi="Arial" w:cs="Arial"/>
          <w:b/>
          <w:bCs/>
          <w:color w:val="000000"/>
          <w:lang w:eastAsia="fr-FR"/>
        </w:rPr>
      </w:pPr>
      <w:r w:rsidRPr="002D32A2">
        <w:rPr>
          <w:rFonts w:ascii="Arial" w:eastAsia="Times New Roman" w:hAnsi="Arial" w:cs="Arial"/>
          <w:b/>
          <w:bCs/>
          <w:color w:val="000000"/>
          <w:lang w:eastAsia="fr-FR"/>
        </w:rPr>
        <w:t xml:space="preserve">A cet effet, la Fédé invite le Comité à </w:t>
      </w:r>
      <w:r w:rsidR="000648A2">
        <w:rPr>
          <w:rFonts w:ascii="Arial" w:eastAsia="Times New Roman" w:hAnsi="Arial" w:cs="Arial"/>
          <w:b/>
          <w:bCs/>
          <w:color w:val="000000"/>
          <w:lang w:eastAsia="fr-FR"/>
        </w:rPr>
        <w:t>recommander</w:t>
      </w:r>
      <w:r w:rsidRPr="002D32A2">
        <w:rPr>
          <w:rFonts w:ascii="Arial" w:eastAsia="Times New Roman" w:hAnsi="Arial" w:cs="Arial"/>
          <w:b/>
          <w:bCs/>
          <w:color w:val="000000"/>
          <w:lang w:eastAsia="fr-FR"/>
        </w:rPr>
        <w:t xml:space="preserve"> à la France de :</w:t>
      </w:r>
    </w:p>
    <w:p w14:paraId="737BA997" w14:textId="77777777" w:rsidR="002D32A2" w:rsidRPr="002D32A2" w:rsidRDefault="002D32A2" w:rsidP="002D32A2">
      <w:pPr>
        <w:pStyle w:val="NoSpacing"/>
        <w:rPr>
          <w:sz w:val="12"/>
          <w:lang w:eastAsia="fr-FR"/>
        </w:rPr>
      </w:pPr>
    </w:p>
    <w:p w14:paraId="49A23CCF" w14:textId="373F0E65" w:rsidR="00200F91" w:rsidRPr="00430A2E" w:rsidRDefault="00200F91" w:rsidP="002D32A2">
      <w:pPr>
        <w:pStyle w:val="ListParagraph"/>
        <w:numPr>
          <w:ilvl w:val="0"/>
          <w:numId w:val="13"/>
        </w:numPr>
        <w:spacing w:after="0" w:line="240" w:lineRule="auto"/>
        <w:ind w:left="709" w:hanging="283"/>
        <w:rPr>
          <w:rFonts w:ascii="Arial" w:eastAsia="Times New Roman" w:hAnsi="Arial" w:cs="Arial"/>
          <w:sz w:val="24"/>
          <w:szCs w:val="24"/>
          <w:lang w:eastAsia="fr-FR"/>
        </w:rPr>
      </w:pPr>
      <w:r w:rsidRPr="00430A2E">
        <w:rPr>
          <w:rFonts w:ascii="Arial" w:eastAsia="Times New Roman" w:hAnsi="Arial" w:cs="Arial"/>
          <w:bCs/>
          <w:color w:val="000000"/>
          <w:lang w:eastAsia="fr-FR"/>
        </w:rPr>
        <w:t>Créer une nouvelle formation citoyenne sur le handicap</w:t>
      </w:r>
      <w:r w:rsidRPr="00430A2E">
        <w:rPr>
          <w:rFonts w:ascii="Arial" w:eastAsia="Times New Roman" w:hAnsi="Arial" w:cs="Arial"/>
          <w:color w:val="000000"/>
          <w:lang w:eastAsia="fr-FR"/>
        </w:rPr>
        <w:t xml:space="preserve"> pour accompagner la transformation de notre société</w:t>
      </w:r>
      <w:r w:rsidR="0012782A" w:rsidRPr="00430A2E">
        <w:rPr>
          <w:rFonts w:ascii="Arial" w:eastAsia="Times New Roman" w:hAnsi="Arial" w:cs="Arial"/>
          <w:color w:val="000000"/>
          <w:lang w:eastAsia="fr-FR"/>
        </w:rPr>
        <w:t xml:space="preserve"> vers un modèle</w:t>
      </w:r>
      <w:r w:rsidRPr="00430A2E">
        <w:rPr>
          <w:rFonts w:ascii="Arial" w:eastAsia="Times New Roman" w:hAnsi="Arial" w:cs="Arial"/>
          <w:color w:val="000000"/>
          <w:lang w:eastAsia="fr-FR"/>
        </w:rPr>
        <w:t xml:space="preserve"> toujours plus inclusi</w:t>
      </w:r>
      <w:r w:rsidR="0012782A" w:rsidRPr="00430A2E">
        <w:rPr>
          <w:rFonts w:ascii="Arial" w:eastAsia="Times New Roman" w:hAnsi="Arial" w:cs="Arial"/>
          <w:color w:val="000000"/>
          <w:lang w:eastAsia="fr-FR"/>
        </w:rPr>
        <w:t>f</w:t>
      </w:r>
      <w:r w:rsidRPr="00430A2E">
        <w:rPr>
          <w:rFonts w:ascii="Arial" w:eastAsia="Times New Roman" w:hAnsi="Arial" w:cs="Arial"/>
          <w:color w:val="000000"/>
          <w:lang w:eastAsia="fr-FR"/>
        </w:rPr>
        <w:t xml:space="preserve"> et pour prévenir tout processus délétère de discrimination et de violences envers les personnes en situation de handicap, au même titre qu’aujourd’hui </w:t>
      </w:r>
      <w:r w:rsidR="0012782A" w:rsidRPr="00430A2E">
        <w:rPr>
          <w:rFonts w:ascii="Arial" w:eastAsia="Times New Roman" w:hAnsi="Arial" w:cs="Arial"/>
          <w:color w:val="000000"/>
          <w:lang w:eastAsia="fr-FR"/>
        </w:rPr>
        <w:t>l</w:t>
      </w:r>
      <w:r w:rsidRPr="00430A2E">
        <w:rPr>
          <w:rFonts w:ascii="Arial" w:eastAsia="Times New Roman" w:hAnsi="Arial" w:cs="Arial"/>
          <w:color w:val="000000"/>
          <w:lang w:eastAsia="fr-FR"/>
        </w:rPr>
        <w:t>e PSC1 est obligatoire pour un certain nombre de métiers. Par exemple, même si elle ne vise pas à délivrer ce type certificat, la Croix Rouge italienne mène une campagne de sensibilisation de l’ensemble de la population italienne à travers son programme LISA (Travail, Inclusion, Développement, Autonomie).</w:t>
      </w:r>
    </w:p>
    <w:p w14:paraId="7003AAE3" w14:textId="7D209B42" w:rsidR="00200F91" w:rsidRPr="00AC1B77" w:rsidRDefault="00200F91" w:rsidP="00AC1B77">
      <w:pPr>
        <w:pStyle w:val="Heading1"/>
        <w:spacing w:line="240" w:lineRule="auto"/>
        <w:rPr>
          <w:rFonts w:eastAsia="Times New Roman" w:cs="Arial"/>
          <w:lang w:eastAsia="fr-FR"/>
        </w:rPr>
      </w:pPr>
      <w:bookmarkStart w:id="12" w:name="_Toc79155632"/>
      <w:r w:rsidRPr="00AC1B77">
        <w:rPr>
          <w:rFonts w:eastAsia="Times New Roman" w:cs="Arial"/>
          <w:lang w:eastAsia="fr-FR"/>
        </w:rPr>
        <w:t>3- Accessibilité - Article 9</w:t>
      </w:r>
      <w:bookmarkEnd w:id="12"/>
    </w:p>
    <w:p w14:paraId="5890F891" w14:textId="77777777" w:rsidR="00A2241D" w:rsidRDefault="00A2241D" w:rsidP="00A2241D">
      <w:pPr>
        <w:keepNext/>
        <w:keepLines/>
        <w:spacing w:before="40" w:after="0" w:line="240" w:lineRule="auto"/>
        <w:ind w:left="720"/>
        <w:outlineLvl w:val="1"/>
        <w:rPr>
          <w:rFonts w:ascii="Arial" w:eastAsia="Times New Roman" w:hAnsi="Arial" w:cs="Arial"/>
          <w:b/>
          <w:lang w:eastAsia="fr-FR"/>
        </w:rPr>
      </w:pPr>
      <w:bookmarkStart w:id="13" w:name="_Toc65866746"/>
    </w:p>
    <w:p w14:paraId="56224946" w14:textId="784B0990" w:rsidR="004E67F0" w:rsidRPr="00D3754F" w:rsidRDefault="004E67F0" w:rsidP="00D3754F">
      <w:pPr>
        <w:pStyle w:val="ListParagraph"/>
        <w:keepNext/>
        <w:keepLines/>
        <w:numPr>
          <w:ilvl w:val="0"/>
          <w:numId w:val="31"/>
        </w:numPr>
        <w:spacing w:before="40" w:after="0" w:line="240" w:lineRule="auto"/>
        <w:ind w:left="1134"/>
        <w:outlineLvl w:val="1"/>
        <w:rPr>
          <w:rFonts w:ascii="Arial" w:eastAsia="Times New Roman" w:hAnsi="Arial" w:cs="Arial"/>
          <w:b/>
          <w:lang w:eastAsia="fr-FR"/>
        </w:rPr>
      </w:pPr>
      <w:bookmarkStart w:id="14" w:name="_Toc79155633"/>
      <w:r w:rsidRPr="00D3754F">
        <w:rPr>
          <w:rFonts w:ascii="Arial" w:eastAsia="Times New Roman" w:hAnsi="Arial" w:cs="Arial"/>
          <w:b/>
          <w:lang w:eastAsia="fr-FR"/>
        </w:rPr>
        <w:t>Intégrer l’accessibilité dans les standards normatifs internationaux</w:t>
      </w:r>
      <w:bookmarkEnd w:id="13"/>
      <w:bookmarkEnd w:id="14"/>
    </w:p>
    <w:p w14:paraId="7C61DF30" w14:textId="77777777" w:rsidR="004E67F0" w:rsidRPr="00AC1B77" w:rsidRDefault="004E67F0" w:rsidP="00AC1B77">
      <w:pPr>
        <w:spacing w:before="240" w:after="240" w:line="240" w:lineRule="auto"/>
        <w:rPr>
          <w:rFonts w:ascii="Arial" w:eastAsia="Times New Roman" w:hAnsi="Arial" w:cs="Arial"/>
          <w:sz w:val="24"/>
          <w:szCs w:val="24"/>
          <w:lang w:eastAsia="fr-FR"/>
        </w:rPr>
      </w:pPr>
      <w:r w:rsidRPr="00453581">
        <w:rPr>
          <w:rFonts w:ascii="Arial" w:eastAsia="Times New Roman" w:hAnsi="Arial" w:cs="Arial"/>
          <w:color w:val="000000"/>
          <w:lang w:eastAsia="fr-FR"/>
        </w:rPr>
        <w:t>Aujourd’hui, des notions comme la sécurité ou l’impact écologique ont été intégrées à la gouvernance de projet au sein des entreprises grâce, entre autres, à l’évolution des normes</w:t>
      </w:r>
      <w:r w:rsidRPr="00AC1B77">
        <w:rPr>
          <w:rFonts w:ascii="Arial" w:eastAsia="Times New Roman" w:hAnsi="Arial" w:cs="Arial"/>
          <w:color w:val="000000"/>
          <w:lang w:eastAsia="fr-FR"/>
        </w:rPr>
        <w:t xml:space="preserve"> internationales (ex : ISO) qui établissent les bonnes pratiques. En revanche, l’accessibilité universelle, bien que reconnue comme un enjeu majeur de société, reste à ce jour peu, voire pas mentionnée au sein de la littérature internationale normative. Pour être une réalité, elle nécessite d’être prise en compte dès le début de la gouvernance de projet.</w:t>
      </w:r>
    </w:p>
    <w:p w14:paraId="51BC2FB2" w14:textId="77777777" w:rsidR="004E67F0" w:rsidRPr="00AC1B77" w:rsidRDefault="004E67F0" w:rsidP="00AC1B77">
      <w:pPr>
        <w:spacing w:before="240" w:after="24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 xml:space="preserve">Notre environnement professionnel, citoyen et privé se transforme en un monde digital incontournable. Des actions de la vie quotidienne nécessitent d’utiliser de nombreux sites web, institutionnels ou non, qui sont d’une accessibilité variable. S’il existe une norme technique (WCAG de la W3C) définissant les critères d’accessibilité d’un site </w:t>
      </w:r>
      <w:r w:rsidRPr="00AC1B77">
        <w:rPr>
          <w:rFonts w:ascii="Arial" w:eastAsia="Times New Roman" w:hAnsi="Arial" w:cs="Arial"/>
          <w:color w:val="000000"/>
          <w:lang w:eastAsia="fr-FR"/>
        </w:rPr>
        <w:lastRenderedPageBreak/>
        <w:t>web, il n’y a pas, à ce jour, de système technique permettant d’imposer le respect d’un niveau minimal d’accessibilité.</w:t>
      </w:r>
    </w:p>
    <w:p w14:paraId="3B7E91DC" w14:textId="09180592" w:rsidR="004E67F0" w:rsidRPr="00AC1B77" w:rsidRDefault="004E67F0" w:rsidP="00AC1B77">
      <w:pPr>
        <w:spacing w:before="240" w:after="24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 xml:space="preserve">Par ailleurs, afin d’inciter les propriétaires de </w:t>
      </w:r>
      <w:r w:rsidRPr="00891EC3">
        <w:rPr>
          <w:rFonts w:ascii="Arial" w:eastAsia="Times New Roman" w:hAnsi="Arial" w:cs="Arial"/>
          <w:color w:val="000000"/>
          <w:lang w:eastAsia="fr-FR"/>
        </w:rPr>
        <w:t>site à garantir un niveau minimum d’accessibilité dans une démarche vertueuse d</w:t>
      </w:r>
      <w:r w:rsidR="00891EC3" w:rsidRPr="00D3754F">
        <w:rPr>
          <w:rFonts w:ascii="Arial" w:eastAsia="Times New Roman" w:hAnsi="Arial" w:cs="Arial"/>
          <w:color w:val="000000"/>
          <w:lang w:eastAsia="fr-FR"/>
        </w:rPr>
        <w:t>’émulation</w:t>
      </w:r>
      <w:r w:rsidRPr="00891EC3">
        <w:rPr>
          <w:rFonts w:ascii="Arial" w:eastAsia="Times New Roman" w:hAnsi="Arial" w:cs="Arial"/>
          <w:color w:val="000000"/>
          <w:lang w:eastAsia="fr-FR"/>
        </w:rPr>
        <w:t xml:space="preserve"> internationale, tout</w:t>
      </w:r>
      <w:r w:rsidRPr="00AC1B77">
        <w:rPr>
          <w:rFonts w:ascii="Arial" w:eastAsia="Times New Roman" w:hAnsi="Arial" w:cs="Arial"/>
          <w:color w:val="000000"/>
          <w:lang w:eastAsia="fr-FR"/>
        </w:rPr>
        <w:t xml:space="preserve"> site web devrait s’engager à respecter ce niveau minimal d'accessibilité pour être correctement référencé par les moteurs de recherche sur le territoire.</w:t>
      </w:r>
    </w:p>
    <w:p w14:paraId="01AE88BB" w14:textId="5DADD905" w:rsidR="004E67F0" w:rsidRPr="00AC1B77" w:rsidRDefault="00A2241D" w:rsidP="00AC1B77">
      <w:pPr>
        <w:spacing w:before="240" w:after="240" w:line="240" w:lineRule="auto"/>
        <w:rPr>
          <w:rFonts w:ascii="Arial" w:eastAsia="Times New Roman" w:hAnsi="Arial" w:cs="Arial"/>
          <w:b/>
          <w:color w:val="000000"/>
          <w:lang w:eastAsia="fr-FR"/>
        </w:rPr>
      </w:pPr>
      <w:r w:rsidRPr="00A2241D">
        <w:rPr>
          <w:rFonts w:ascii="Arial" w:eastAsia="Times New Roman" w:hAnsi="Arial" w:cs="Arial"/>
          <w:b/>
          <w:color w:val="000000"/>
          <w:lang w:eastAsia="fr-FR"/>
        </w:rPr>
        <w:t xml:space="preserve">A cet effet, la Fédé invite le Comité à </w:t>
      </w:r>
      <w:r w:rsidR="000648A2">
        <w:rPr>
          <w:rFonts w:ascii="Arial" w:eastAsia="Times New Roman" w:hAnsi="Arial" w:cs="Arial"/>
          <w:b/>
          <w:color w:val="000000"/>
          <w:lang w:eastAsia="fr-FR"/>
        </w:rPr>
        <w:t>recommander</w:t>
      </w:r>
      <w:r w:rsidRPr="00A2241D">
        <w:rPr>
          <w:rFonts w:ascii="Arial" w:eastAsia="Times New Roman" w:hAnsi="Arial" w:cs="Arial"/>
          <w:b/>
          <w:color w:val="000000"/>
          <w:lang w:eastAsia="fr-FR"/>
        </w:rPr>
        <w:t xml:space="preserve"> à la France:</w:t>
      </w:r>
    </w:p>
    <w:p w14:paraId="068AA0D5" w14:textId="77777777" w:rsidR="00537530" w:rsidRDefault="00F56E29" w:rsidP="001D258F">
      <w:pPr>
        <w:numPr>
          <w:ilvl w:val="0"/>
          <w:numId w:val="14"/>
        </w:numPr>
        <w:spacing w:before="240" w:after="240" w:line="240" w:lineRule="auto"/>
        <w:ind w:hanging="294"/>
        <w:contextualSpacing/>
        <w:textAlignment w:val="baseline"/>
        <w:rPr>
          <w:rFonts w:ascii="Arial" w:eastAsia="Times New Roman" w:hAnsi="Arial" w:cs="Arial"/>
          <w:sz w:val="24"/>
          <w:szCs w:val="24"/>
          <w:lang w:eastAsia="fr-FR"/>
        </w:rPr>
      </w:pPr>
      <w:r>
        <w:rPr>
          <w:rFonts w:ascii="Arial" w:eastAsia="Times New Roman" w:hAnsi="Arial" w:cs="Arial"/>
          <w:color w:val="000000"/>
          <w:lang w:eastAsia="fr-FR"/>
        </w:rPr>
        <w:t>De</w:t>
      </w:r>
      <w:r w:rsidR="00187C72" w:rsidRPr="00187C72">
        <w:rPr>
          <w:rFonts w:ascii="Arial" w:eastAsia="Times New Roman" w:hAnsi="Arial" w:cs="Arial"/>
          <w:color w:val="000000"/>
          <w:lang w:eastAsia="fr-FR"/>
        </w:rPr>
        <w:t xml:space="preserve"> promouvoir auprès des organismes de normalisation internationaux</w:t>
      </w:r>
      <w:r w:rsidR="00187C72">
        <w:rPr>
          <w:rFonts w:ascii="Arial" w:eastAsia="Times New Roman" w:hAnsi="Arial" w:cs="Arial"/>
          <w:color w:val="000000"/>
          <w:lang w:eastAsia="fr-FR"/>
        </w:rPr>
        <w:t xml:space="preserve"> (ex. ISO)</w:t>
      </w:r>
      <w:r w:rsidR="00187C72" w:rsidRPr="00187C72">
        <w:rPr>
          <w:rFonts w:ascii="Arial" w:eastAsia="Times New Roman" w:hAnsi="Arial" w:cs="Arial"/>
          <w:color w:val="000000"/>
          <w:lang w:eastAsia="fr-FR"/>
        </w:rPr>
        <w:t xml:space="preserve">, </w:t>
      </w:r>
      <w:r w:rsidR="008D0E47">
        <w:rPr>
          <w:rFonts w:ascii="Arial" w:eastAsia="Times New Roman" w:hAnsi="Arial" w:cs="Arial"/>
          <w:color w:val="000000"/>
          <w:lang w:eastAsia="fr-FR"/>
        </w:rPr>
        <w:t>l’instauration de</w:t>
      </w:r>
      <w:r w:rsidR="00187C72" w:rsidRPr="00187C72">
        <w:rPr>
          <w:rFonts w:ascii="Arial" w:eastAsia="Times New Roman" w:hAnsi="Arial" w:cs="Arial"/>
          <w:color w:val="000000"/>
          <w:lang w:eastAsia="fr-FR"/>
        </w:rPr>
        <w:t xml:space="preserve"> groupes de travail </w:t>
      </w:r>
      <w:r w:rsidR="008D0E47">
        <w:rPr>
          <w:rFonts w:ascii="Arial" w:eastAsia="Times New Roman" w:hAnsi="Arial" w:cs="Arial"/>
          <w:color w:val="000000"/>
          <w:lang w:eastAsia="fr-FR"/>
        </w:rPr>
        <w:t>dédiés à la définition de normes d’accessibilité internationales</w:t>
      </w:r>
      <w:r w:rsidR="00187C72">
        <w:rPr>
          <w:rFonts w:ascii="Arial" w:eastAsia="Times New Roman" w:hAnsi="Arial" w:cs="Arial"/>
          <w:color w:val="000000"/>
          <w:lang w:eastAsia="fr-FR"/>
        </w:rPr>
        <w:t> ;</w:t>
      </w:r>
    </w:p>
    <w:p w14:paraId="1B3FB4D8" w14:textId="63DBE91B" w:rsidR="008D0E47" w:rsidRPr="00537530" w:rsidRDefault="00537530" w:rsidP="001D258F">
      <w:pPr>
        <w:numPr>
          <w:ilvl w:val="0"/>
          <w:numId w:val="14"/>
        </w:numPr>
        <w:spacing w:before="240" w:after="240" w:line="240" w:lineRule="auto"/>
        <w:ind w:hanging="294"/>
        <w:contextualSpacing/>
        <w:textAlignment w:val="baseline"/>
        <w:rPr>
          <w:rFonts w:ascii="Arial" w:eastAsia="Times New Roman" w:hAnsi="Arial" w:cs="Arial"/>
          <w:sz w:val="24"/>
          <w:szCs w:val="24"/>
          <w:lang w:eastAsia="fr-FR"/>
        </w:rPr>
      </w:pPr>
      <w:r w:rsidRPr="00537530">
        <w:rPr>
          <w:rFonts w:ascii="Arial" w:eastAsia="Times New Roman" w:hAnsi="Arial" w:cs="Arial"/>
          <w:bCs/>
          <w:color w:val="000000"/>
          <w:lang w:eastAsia="fr-FR"/>
        </w:rPr>
        <w:t>D’</w:t>
      </w:r>
      <w:r w:rsidR="004D32F7" w:rsidRPr="00537530">
        <w:rPr>
          <w:rFonts w:ascii="Arial" w:eastAsia="Times New Roman" w:hAnsi="Arial" w:cs="Arial"/>
          <w:bCs/>
          <w:color w:val="000000"/>
          <w:lang w:eastAsia="fr-FR"/>
        </w:rPr>
        <w:t>o</w:t>
      </w:r>
      <w:r w:rsidR="008D0E47" w:rsidRPr="00537530">
        <w:rPr>
          <w:rFonts w:ascii="Arial" w:eastAsia="Times New Roman" w:hAnsi="Arial" w:cs="Arial"/>
          <w:bCs/>
          <w:color w:val="000000"/>
          <w:lang w:eastAsia="fr-FR"/>
        </w:rPr>
        <w:t>bliger, par une promulgation des pouvoirs publics français, les entreprises fournissant des moteurs de recherche sur internet à intégrer dans leurs algorithmes le niveau d’accessibilité pour en faire un critère de référencement des sites web.</w:t>
      </w:r>
    </w:p>
    <w:p w14:paraId="06FCCF62" w14:textId="77777777" w:rsidR="00200F91" w:rsidRPr="00AC1B77" w:rsidRDefault="00200F91" w:rsidP="007560CC">
      <w:pPr>
        <w:pStyle w:val="Heading2"/>
        <w:numPr>
          <w:ilvl w:val="0"/>
          <w:numId w:val="31"/>
        </w:numPr>
        <w:rPr>
          <w:rFonts w:eastAsia="Times New Roman"/>
          <w:szCs w:val="24"/>
          <w:lang w:eastAsia="fr-FR"/>
        </w:rPr>
      </w:pPr>
      <w:bookmarkStart w:id="15" w:name="_Toc79155634"/>
      <w:r w:rsidRPr="00AC1B77">
        <w:rPr>
          <w:rFonts w:eastAsia="Times New Roman"/>
          <w:lang w:eastAsia="fr-FR"/>
        </w:rPr>
        <w:t>Améliorer l’accessibilité universelle et numérique</w:t>
      </w:r>
      <w:bookmarkEnd w:id="15"/>
      <w:r w:rsidRPr="00AC1B77">
        <w:rPr>
          <w:rFonts w:eastAsia="Times New Roman"/>
          <w:lang w:eastAsia="fr-FR"/>
        </w:rPr>
        <w:t xml:space="preserve"> </w:t>
      </w:r>
    </w:p>
    <w:p w14:paraId="2BAC9D46" w14:textId="5E5ACC43" w:rsidR="004E67F0" w:rsidRPr="00430A2E" w:rsidRDefault="004E67F0" w:rsidP="00AC1B77">
      <w:pPr>
        <w:spacing w:before="240" w:after="240" w:line="240" w:lineRule="auto"/>
        <w:rPr>
          <w:rFonts w:ascii="Arial" w:eastAsia="Times New Roman" w:hAnsi="Arial" w:cs="Arial"/>
          <w:color w:val="000000"/>
          <w:lang w:eastAsia="fr-FR"/>
        </w:rPr>
      </w:pPr>
      <w:r w:rsidRPr="00430A2E">
        <w:rPr>
          <w:rFonts w:ascii="Arial" w:eastAsia="Times New Roman" w:hAnsi="Arial" w:cs="Arial"/>
          <w:color w:val="000000"/>
          <w:lang w:eastAsia="fr-FR"/>
        </w:rPr>
        <w:t xml:space="preserve">Comme le souligne </w:t>
      </w:r>
      <w:r w:rsidRPr="00430A2E">
        <w:rPr>
          <w:rFonts w:ascii="Arial" w:eastAsia="Times New Roman" w:hAnsi="Arial" w:cs="Arial"/>
          <w:bCs/>
          <w:color w:val="000000"/>
          <w:lang w:eastAsia="fr-FR"/>
        </w:rPr>
        <w:t>l’article 9 de la CIDPH</w:t>
      </w:r>
      <w:r w:rsidRPr="00430A2E">
        <w:rPr>
          <w:rFonts w:ascii="Arial" w:eastAsia="Times New Roman" w:hAnsi="Arial" w:cs="Arial"/>
          <w:color w:val="000000"/>
          <w:lang w:eastAsia="fr-FR"/>
        </w:rPr>
        <w:t xml:space="preserve"> et le rappelle le paragraphe 8.b de la liste des points à ce sujet, il est nécessaire que des progrès soient réalisés concernant la </w:t>
      </w:r>
      <w:r w:rsidRPr="00430A2E">
        <w:rPr>
          <w:rFonts w:ascii="Arial" w:eastAsia="Times New Roman" w:hAnsi="Arial" w:cs="Arial"/>
          <w:bCs/>
          <w:color w:val="000000"/>
          <w:lang w:eastAsia="fr-FR"/>
        </w:rPr>
        <w:t>définition des normes d’accessibilité afin de garantir l’accès aux personnes handicapées des sites internet et des applications mobiles des organismes du secteur public</w:t>
      </w:r>
      <w:r w:rsidRPr="00430A2E">
        <w:rPr>
          <w:rFonts w:ascii="Arial" w:eastAsia="Times New Roman" w:hAnsi="Arial" w:cs="Arial"/>
          <w:color w:val="000000"/>
          <w:lang w:eastAsia="fr-FR"/>
        </w:rPr>
        <w:t xml:space="preserve">.                                                                                                                                                                                                                                              L’accessibilité numérique et universelle doit être détaillée et spécifique pour chaque typologie de handicap. </w:t>
      </w:r>
      <w:r w:rsidR="00AC1B77" w:rsidRPr="00430A2E">
        <w:rPr>
          <w:rFonts w:ascii="Arial" w:eastAsia="Times New Roman" w:hAnsi="Arial" w:cs="Arial"/>
          <w:color w:val="000000"/>
          <w:lang w:eastAsia="fr-FR"/>
        </w:rPr>
        <w:t xml:space="preserve">Alors que tous les sites publics de l’Etat et des collectivités doivent être accessible, en 2021, seulement 12 % des 250 démarches les plus usuelles des Français </w:t>
      </w:r>
      <w:r w:rsidR="00FE0BFC" w:rsidRPr="00430A2E">
        <w:rPr>
          <w:rFonts w:ascii="Arial" w:eastAsia="Times New Roman" w:hAnsi="Arial" w:cs="Arial"/>
          <w:color w:val="000000"/>
          <w:lang w:eastAsia="fr-FR"/>
        </w:rPr>
        <w:t>s</w:t>
      </w:r>
      <w:r w:rsidR="00AC1B77" w:rsidRPr="00430A2E">
        <w:rPr>
          <w:rFonts w:ascii="Arial" w:eastAsia="Times New Roman" w:hAnsi="Arial" w:cs="Arial"/>
          <w:color w:val="000000"/>
          <w:lang w:eastAsia="fr-FR"/>
        </w:rPr>
        <w:t>ont accessibles selon les normes RGAA</w:t>
      </w:r>
      <w:r w:rsidR="00AC1B77" w:rsidRPr="00430A2E">
        <w:rPr>
          <w:rStyle w:val="FootnoteReference"/>
          <w:rFonts w:ascii="Arial" w:hAnsi="Arial" w:cs="Arial"/>
        </w:rPr>
        <w:footnoteReference w:id="27"/>
      </w:r>
      <w:r w:rsidR="00AC1B77" w:rsidRPr="00430A2E">
        <w:rPr>
          <w:rFonts w:ascii="Arial" w:eastAsia="Times New Roman" w:hAnsi="Arial" w:cs="Arial"/>
          <w:color w:val="000000"/>
          <w:lang w:eastAsia="fr-FR"/>
        </w:rPr>
        <w:t xml:space="preserve">.  </w:t>
      </w:r>
    </w:p>
    <w:p w14:paraId="181A4286" w14:textId="048A3213" w:rsidR="004E67F0" w:rsidRPr="00AC1B77" w:rsidRDefault="004E67F0" w:rsidP="00AC1B77">
      <w:pPr>
        <w:spacing w:before="240" w:after="240" w:line="240" w:lineRule="auto"/>
        <w:rPr>
          <w:rFonts w:ascii="Arial" w:eastAsia="Times New Roman" w:hAnsi="Arial" w:cs="Arial"/>
          <w:color w:val="000000"/>
          <w:lang w:eastAsia="fr-FR"/>
        </w:rPr>
      </w:pPr>
      <w:r w:rsidRPr="008038BF">
        <w:rPr>
          <w:rFonts w:ascii="Arial" w:eastAsia="Times New Roman" w:hAnsi="Arial" w:cs="Arial"/>
          <w:color w:val="000000"/>
          <w:lang w:eastAsia="fr-FR"/>
        </w:rPr>
        <w:lastRenderedPageBreak/>
        <w:t xml:space="preserve">L’accessibilité numérique </w:t>
      </w:r>
      <w:r w:rsidR="00FE0BFC" w:rsidRPr="008038BF">
        <w:rPr>
          <w:rFonts w:ascii="Arial" w:eastAsia="Times New Roman" w:hAnsi="Arial" w:cs="Arial"/>
          <w:color w:val="000000"/>
          <w:lang w:eastAsia="fr-FR"/>
        </w:rPr>
        <w:t>n’</w:t>
      </w:r>
      <w:r w:rsidRPr="008038BF">
        <w:rPr>
          <w:rFonts w:ascii="Arial" w:eastAsia="Times New Roman" w:hAnsi="Arial" w:cs="Arial"/>
          <w:color w:val="000000"/>
          <w:lang w:eastAsia="fr-FR"/>
        </w:rPr>
        <w:t xml:space="preserve">est, en effet, trop souvent </w:t>
      </w:r>
      <w:r w:rsidR="00FE0BFC" w:rsidRPr="008038BF">
        <w:rPr>
          <w:rFonts w:ascii="Arial" w:eastAsia="Times New Roman" w:hAnsi="Arial" w:cs="Arial"/>
          <w:color w:val="000000"/>
          <w:lang w:eastAsia="fr-FR"/>
        </w:rPr>
        <w:t xml:space="preserve">envisagée </w:t>
      </w:r>
      <w:r w:rsidRPr="008038BF">
        <w:rPr>
          <w:rFonts w:ascii="Arial" w:eastAsia="Times New Roman" w:hAnsi="Arial" w:cs="Arial"/>
          <w:color w:val="000000"/>
          <w:lang w:eastAsia="fr-FR"/>
        </w:rPr>
        <w:t xml:space="preserve">à ce jour </w:t>
      </w:r>
      <w:r w:rsidR="00FE0BFC" w:rsidRPr="008038BF">
        <w:rPr>
          <w:rFonts w:ascii="Arial" w:eastAsia="Times New Roman" w:hAnsi="Arial" w:cs="Arial"/>
          <w:color w:val="000000"/>
          <w:lang w:eastAsia="fr-FR"/>
        </w:rPr>
        <w:t xml:space="preserve">que </w:t>
      </w:r>
      <w:r w:rsidR="00DB1E5E" w:rsidRPr="008038BF">
        <w:rPr>
          <w:rFonts w:ascii="Arial" w:eastAsia="Times New Roman" w:hAnsi="Arial" w:cs="Arial"/>
          <w:color w:val="000000"/>
          <w:lang w:eastAsia="fr-FR"/>
        </w:rPr>
        <w:t xml:space="preserve">sous l’angle matériel (couverture internet, équipement), de l’illectronisme ou des </w:t>
      </w:r>
      <w:r w:rsidRPr="008038BF">
        <w:rPr>
          <w:rFonts w:ascii="Arial" w:eastAsia="Times New Roman" w:hAnsi="Arial" w:cs="Arial"/>
          <w:color w:val="000000"/>
          <w:lang w:eastAsia="fr-FR"/>
        </w:rPr>
        <w:t>situation</w:t>
      </w:r>
      <w:r w:rsidR="00891EC3" w:rsidRPr="008038BF">
        <w:rPr>
          <w:rFonts w:ascii="Arial" w:eastAsia="Times New Roman" w:hAnsi="Arial" w:cs="Arial"/>
          <w:color w:val="000000"/>
          <w:lang w:eastAsia="fr-FR"/>
        </w:rPr>
        <w:t>s</w:t>
      </w:r>
      <w:r w:rsidRPr="008038BF">
        <w:rPr>
          <w:rFonts w:ascii="Arial" w:eastAsia="Times New Roman" w:hAnsi="Arial" w:cs="Arial"/>
          <w:color w:val="000000"/>
          <w:lang w:eastAsia="fr-FR"/>
        </w:rPr>
        <w:t xml:space="preserve"> de handicap visuel. Tous les autres types de handicap peuvent soulever des problèmes.</w:t>
      </w:r>
      <w:r w:rsidRPr="00AC1B77">
        <w:rPr>
          <w:rFonts w:ascii="Arial" w:eastAsia="Times New Roman" w:hAnsi="Arial" w:cs="Arial"/>
          <w:color w:val="000000"/>
          <w:lang w:eastAsia="fr-FR"/>
        </w:rPr>
        <w:t xml:space="preserve"> </w:t>
      </w:r>
    </w:p>
    <w:p w14:paraId="4276DC15" w14:textId="77777777" w:rsidR="004E67F0" w:rsidRPr="00AC1B77" w:rsidRDefault="004E67F0" w:rsidP="00AC1B77">
      <w:pPr>
        <w:spacing w:before="240" w:after="24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Malgré la directive européenne web accessibility sur l’accessibilité numérique de 2016</w:t>
      </w:r>
      <w:r w:rsidRPr="00AC1B77">
        <w:rPr>
          <w:rFonts w:ascii="Arial" w:eastAsia="Times New Roman" w:hAnsi="Arial" w:cs="Arial"/>
          <w:color w:val="000000"/>
          <w:vertAlign w:val="superscript"/>
          <w:lang w:eastAsia="fr-FR"/>
        </w:rPr>
        <w:footnoteReference w:id="28"/>
      </w:r>
      <w:r w:rsidRPr="00AC1B77">
        <w:rPr>
          <w:rFonts w:ascii="Arial" w:eastAsia="Times New Roman" w:hAnsi="Arial" w:cs="Arial"/>
          <w:color w:val="000000"/>
          <w:lang w:eastAsia="fr-FR"/>
        </w:rPr>
        <w:t xml:space="preserve">, nous pouvons constater aujourd’hui que la majorité des services publics numériques ne sont que partiellement accessibles aux personnes en </w:t>
      </w:r>
      <w:r w:rsidRPr="00C11350">
        <w:rPr>
          <w:rFonts w:ascii="Arial" w:eastAsia="Times New Roman" w:hAnsi="Arial" w:cs="Arial"/>
          <w:color w:val="000000"/>
          <w:lang w:eastAsia="fr-FR"/>
        </w:rPr>
        <w:t>situation de handicap</w:t>
      </w:r>
      <w:r w:rsidRPr="00C11350">
        <w:rPr>
          <w:rFonts w:ascii="Arial" w:eastAsia="Times New Roman" w:hAnsi="Arial" w:cs="Arial"/>
          <w:color w:val="000000"/>
          <w:vertAlign w:val="superscript"/>
          <w:lang w:eastAsia="fr-FR"/>
        </w:rPr>
        <w:footnoteReference w:id="29"/>
      </w:r>
      <w:r w:rsidRPr="00C11350">
        <w:rPr>
          <w:rFonts w:ascii="Arial" w:eastAsia="Times New Roman" w:hAnsi="Arial" w:cs="Arial"/>
          <w:color w:val="000000"/>
          <w:lang w:eastAsia="fr-FR"/>
        </w:rPr>
        <w:t>.</w:t>
      </w:r>
      <w:r w:rsidRPr="00AC1B77">
        <w:rPr>
          <w:rFonts w:ascii="Arial" w:eastAsia="Times New Roman" w:hAnsi="Arial" w:cs="Arial"/>
          <w:color w:val="000000"/>
          <w:lang w:eastAsia="fr-FR"/>
        </w:rPr>
        <w:t xml:space="preserve"> </w:t>
      </w:r>
    </w:p>
    <w:p w14:paraId="3F251314" w14:textId="50D69A64" w:rsidR="00A2241D" w:rsidRPr="00A2241D" w:rsidRDefault="000648A2" w:rsidP="00A2241D">
      <w:pPr>
        <w:spacing w:before="120" w:after="0" w:line="240" w:lineRule="auto"/>
        <w:rPr>
          <w:rFonts w:ascii="Arial" w:eastAsia="Times New Roman" w:hAnsi="Arial" w:cs="Arial"/>
          <w:color w:val="000000"/>
          <w:lang w:eastAsia="fr-FR"/>
        </w:rPr>
      </w:pPr>
      <w:r w:rsidRPr="000648A2">
        <w:rPr>
          <w:rFonts w:ascii="Arial" w:eastAsia="Times New Roman" w:hAnsi="Arial" w:cs="Arial"/>
          <w:b/>
          <w:color w:val="000000"/>
          <w:lang w:eastAsia="fr-FR"/>
        </w:rPr>
        <w:t>A cet effet, la Fédé invite le Comité à recommander à la France :</w:t>
      </w:r>
    </w:p>
    <w:p w14:paraId="79F985F5" w14:textId="743DBECA" w:rsidR="001D214B" w:rsidRDefault="00537530" w:rsidP="001D214B">
      <w:pPr>
        <w:pStyle w:val="ListParagraph"/>
        <w:numPr>
          <w:ilvl w:val="0"/>
          <w:numId w:val="25"/>
        </w:numPr>
        <w:spacing w:before="120" w:after="0" w:line="240" w:lineRule="auto"/>
        <w:ind w:left="709" w:hanging="283"/>
        <w:rPr>
          <w:rFonts w:ascii="Arial" w:eastAsia="Times New Roman" w:hAnsi="Arial" w:cs="Arial"/>
          <w:color w:val="000000"/>
          <w:lang w:eastAsia="fr-FR"/>
        </w:rPr>
      </w:pPr>
      <w:r>
        <w:rPr>
          <w:rFonts w:ascii="Arial" w:eastAsia="Times New Roman" w:hAnsi="Arial" w:cs="Arial"/>
          <w:color w:val="000000"/>
          <w:lang w:eastAsia="fr-FR"/>
        </w:rPr>
        <w:t>D’a</w:t>
      </w:r>
      <w:r w:rsidR="00891EC3">
        <w:rPr>
          <w:rFonts w:ascii="Arial" w:eastAsia="Times New Roman" w:hAnsi="Arial" w:cs="Arial"/>
          <w:color w:val="000000"/>
          <w:lang w:eastAsia="fr-FR"/>
        </w:rPr>
        <w:t>mélior</w:t>
      </w:r>
      <w:r w:rsidR="00F26515">
        <w:rPr>
          <w:rFonts w:ascii="Arial" w:eastAsia="Times New Roman" w:hAnsi="Arial" w:cs="Arial"/>
          <w:color w:val="000000"/>
          <w:lang w:eastAsia="fr-FR"/>
        </w:rPr>
        <w:t xml:space="preserve">er </w:t>
      </w:r>
      <w:r w:rsidR="004E67F0" w:rsidRPr="00A2241D">
        <w:rPr>
          <w:rFonts w:ascii="Arial" w:eastAsia="Times New Roman" w:hAnsi="Arial" w:cs="Arial"/>
          <w:color w:val="000000"/>
          <w:lang w:eastAsia="fr-FR"/>
        </w:rPr>
        <w:t>l’accessibilité des sites internet grand public et professionnels ;</w:t>
      </w:r>
    </w:p>
    <w:p w14:paraId="1C1B8339" w14:textId="660215D3" w:rsidR="001D214B" w:rsidRDefault="00692B6B" w:rsidP="001D214B">
      <w:pPr>
        <w:pStyle w:val="ListParagraph"/>
        <w:numPr>
          <w:ilvl w:val="0"/>
          <w:numId w:val="25"/>
        </w:numPr>
        <w:spacing w:before="120" w:after="0" w:line="240" w:lineRule="auto"/>
        <w:ind w:left="709" w:hanging="283"/>
        <w:rPr>
          <w:rFonts w:ascii="Arial" w:eastAsia="Times New Roman" w:hAnsi="Arial" w:cs="Arial"/>
          <w:color w:val="000000"/>
          <w:lang w:eastAsia="fr-FR"/>
        </w:rPr>
      </w:pPr>
      <w:r>
        <w:rPr>
          <w:rFonts w:ascii="Arial" w:eastAsia="Times New Roman" w:hAnsi="Arial" w:cs="Arial"/>
          <w:color w:val="000000"/>
          <w:lang w:eastAsia="fr-FR"/>
        </w:rPr>
        <w:t>D’imposer que dans les cursus de l’enseignement  supérieure, il y ait une sensibilisation/formation à l’accessibilité numérique en adéquation avec le parcours de formation de l’étudiant</w:t>
      </w:r>
      <w:r w:rsidR="00F26515" w:rsidRPr="001D214B">
        <w:rPr>
          <w:rFonts w:ascii="Arial" w:eastAsia="Times New Roman" w:hAnsi="Arial" w:cs="Arial"/>
          <w:color w:val="000000"/>
          <w:lang w:eastAsia="fr-FR"/>
        </w:rPr>
        <w:t> ;</w:t>
      </w:r>
    </w:p>
    <w:p w14:paraId="39C9FF07" w14:textId="2920466F" w:rsidR="004E67F0" w:rsidRPr="001D214B" w:rsidRDefault="00F56E29" w:rsidP="001D214B">
      <w:pPr>
        <w:pStyle w:val="ListParagraph"/>
        <w:numPr>
          <w:ilvl w:val="0"/>
          <w:numId w:val="25"/>
        </w:numPr>
        <w:spacing w:before="120" w:after="0" w:line="240" w:lineRule="auto"/>
        <w:ind w:left="709" w:hanging="283"/>
        <w:rPr>
          <w:rFonts w:ascii="Arial" w:eastAsia="Times New Roman" w:hAnsi="Arial" w:cs="Arial"/>
          <w:color w:val="000000"/>
          <w:lang w:eastAsia="fr-FR"/>
        </w:rPr>
      </w:pPr>
      <w:r w:rsidRPr="001D214B">
        <w:rPr>
          <w:rFonts w:ascii="Arial" w:eastAsia="Times New Roman" w:hAnsi="Arial" w:cs="Arial"/>
          <w:bCs/>
          <w:color w:val="000000"/>
          <w:lang w:eastAsia="fr-FR"/>
        </w:rPr>
        <w:t>D</w:t>
      </w:r>
      <w:r w:rsidR="00537530">
        <w:rPr>
          <w:rFonts w:ascii="Arial" w:eastAsia="Times New Roman" w:hAnsi="Arial" w:cs="Arial"/>
          <w:bCs/>
          <w:color w:val="000000"/>
          <w:lang w:eastAsia="fr-FR"/>
        </w:rPr>
        <w:t>e d</w:t>
      </w:r>
      <w:r w:rsidR="004E67F0" w:rsidRPr="001D214B">
        <w:rPr>
          <w:rFonts w:ascii="Arial" w:eastAsia="Times New Roman" w:hAnsi="Arial" w:cs="Arial"/>
          <w:bCs/>
          <w:color w:val="000000"/>
          <w:lang w:eastAsia="fr-FR"/>
        </w:rPr>
        <w:t>éveloppe</w:t>
      </w:r>
      <w:r w:rsidRPr="001D214B">
        <w:rPr>
          <w:rFonts w:ascii="Arial" w:eastAsia="Times New Roman" w:hAnsi="Arial" w:cs="Arial"/>
          <w:bCs/>
          <w:color w:val="000000"/>
          <w:lang w:eastAsia="fr-FR"/>
        </w:rPr>
        <w:t xml:space="preserve">r </w:t>
      </w:r>
      <w:r w:rsidR="004E67F0" w:rsidRPr="001D214B">
        <w:rPr>
          <w:rFonts w:ascii="Arial" w:eastAsia="Times New Roman" w:hAnsi="Arial" w:cs="Arial"/>
          <w:bCs/>
          <w:color w:val="000000"/>
          <w:lang w:eastAsia="fr-FR"/>
        </w:rPr>
        <w:t>une approche normative conce</w:t>
      </w:r>
      <w:r w:rsidR="00F26515" w:rsidRPr="001D214B">
        <w:rPr>
          <w:rFonts w:ascii="Arial" w:eastAsia="Times New Roman" w:hAnsi="Arial" w:cs="Arial"/>
          <w:bCs/>
          <w:color w:val="000000"/>
          <w:lang w:eastAsia="fr-FR"/>
        </w:rPr>
        <w:t>rnant l’accessibilité numérique.</w:t>
      </w:r>
    </w:p>
    <w:p w14:paraId="462C1950" w14:textId="77777777" w:rsidR="003423B9" w:rsidRDefault="003423B9" w:rsidP="00A2241D">
      <w:pPr>
        <w:spacing w:before="120" w:after="0" w:line="240" w:lineRule="auto"/>
        <w:rPr>
          <w:rFonts w:ascii="Arial" w:eastAsia="Times New Roman" w:hAnsi="Arial" w:cs="Arial"/>
          <w:color w:val="000000"/>
          <w:lang w:eastAsia="fr-FR"/>
        </w:rPr>
      </w:pPr>
    </w:p>
    <w:p w14:paraId="1F2CCFEC" w14:textId="77777777" w:rsidR="00200F91" w:rsidRPr="00AC1B77" w:rsidRDefault="00200F91" w:rsidP="007560CC">
      <w:pPr>
        <w:pStyle w:val="Heading2"/>
        <w:numPr>
          <w:ilvl w:val="0"/>
          <w:numId w:val="31"/>
        </w:numPr>
        <w:rPr>
          <w:rFonts w:eastAsia="Times New Roman"/>
          <w:szCs w:val="24"/>
          <w:lang w:eastAsia="fr-FR"/>
        </w:rPr>
      </w:pPr>
      <w:bookmarkStart w:id="17" w:name="_Toc79155635"/>
      <w:r w:rsidRPr="00AC1B77">
        <w:rPr>
          <w:rFonts w:eastAsia="Times New Roman"/>
          <w:lang w:eastAsia="fr-FR"/>
        </w:rPr>
        <w:t>Développer des logiciels métiers accessibles</w:t>
      </w:r>
      <w:bookmarkEnd w:id="17"/>
    </w:p>
    <w:p w14:paraId="15316495" w14:textId="236C36EC" w:rsidR="004E67F0" w:rsidRPr="00AC1B77" w:rsidRDefault="004E67F0" w:rsidP="00AC1B77">
      <w:pPr>
        <w:spacing w:before="240" w:after="24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 xml:space="preserve">Force est de constater qu’en France, la plupart des logiciels métiers ne sont peu ou pas accessibles avec les logiciels de revue d’écran, interfaces aux synthèses vocales et bloc note braille. Le problème se retrouve quel que soit le système d’exploitation utilisé (Windows, Apple, libre…). Il est décuplé lorsque l’environnement numérique de travail lui-même n’est pas accessible. </w:t>
      </w:r>
      <w:r w:rsidR="000834D6">
        <w:rPr>
          <w:rFonts w:ascii="Arial" w:eastAsia="Times New Roman" w:hAnsi="Arial" w:cs="Arial"/>
          <w:color w:val="000000"/>
          <w:lang w:eastAsia="fr-FR"/>
        </w:rPr>
        <w:t>On constate également des inadaptations</w:t>
      </w:r>
      <w:r w:rsidRPr="00AC1B77">
        <w:rPr>
          <w:rFonts w:ascii="Arial" w:eastAsia="Times New Roman" w:hAnsi="Arial" w:cs="Arial"/>
          <w:color w:val="000000"/>
          <w:lang w:eastAsia="fr-FR"/>
        </w:rPr>
        <w:t xml:space="preserve"> pour les troubles </w:t>
      </w:r>
      <w:r w:rsidR="000834D6">
        <w:rPr>
          <w:rFonts w:ascii="Arial" w:eastAsia="Times New Roman" w:hAnsi="Arial" w:cs="Arial"/>
          <w:color w:val="000000"/>
          <w:lang w:eastAsia="fr-FR"/>
        </w:rPr>
        <w:t>du langage écrit</w:t>
      </w:r>
      <w:r w:rsidRPr="00AC1B77">
        <w:rPr>
          <w:rFonts w:ascii="Arial" w:eastAsia="Times New Roman" w:hAnsi="Arial" w:cs="Arial"/>
          <w:color w:val="000000"/>
          <w:lang w:eastAsia="fr-FR"/>
        </w:rPr>
        <w:t xml:space="preserve"> (choix de la police, paragraphe justifié ou non</w:t>
      </w:r>
      <w:r w:rsidR="000834D6">
        <w:rPr>
          <w:rFonts w:ascii="Arial" w:eastAsia="Times New Roman" w:hAnsi="Arial" w:cs="Arial"/>
          <w:color w:val="000000"/>
          <w:lang w:eastAsia="fr-FR"/>
        </w:rPr>
        <w:t>,</w:t>
      </w:r>
      <w:r w:rsidRPr="00AC1B77">
        <w:rPr>
          <w:rFonts w:ascii="Arial" w:eastAsia="Times New Roman" w:hAnsi="Arial" w:cs="Arial"/>
          <w:color w:val="000000"/>
          <w:lang w:eastAsia="fr-FR"/>
        </w:rPr>
        <w:t xml:space="preserve"> etc.).</w:t>
      </w:r>
      <w:r w:rsidRPr="00AC1B77" w:rsidDel="00CF5964">
        <w:rPr>
          <w:rFonts w:ascii="Arial" w:eastAsia="Times New Roman" w:hAnsi="Arial" w:cs="Arial"/>
          <w:color w:val="000000"/>
          <w:lang w:eastAsia="fr-FR"/>
        </w:rPr>
        <w:t xml:space="preserve"> </w:t>
      </w:r>
      <w:r w:rsidRPr="00AC1B77">
        <w:rPr>
          <w:rFonts w:ascii="Arial" w:eastAsia="Times New Roman" w:hAnsi="Arial" w:cs="Arial"/>
          <w:color w:val="000000"/>
          <w:lang w:eastAsia="fr-FR"/>
        </w:rPr>
        <w:t>La mise en accessibilité des applications métiers édités par quelques éditeurs pour chaque profession (CRM, ERP, paie</w:t>
      </w:r>
      <w:r w:rsidR="000834D6">
        <w:rPr>
          <w:rFonts w:ascii="Arial" w:eastAsia="Times New Roman" w:hAnsi="Arial" w:cs="Arial"/>
          <w:color w:val="000000"/>
          <w:lang w:eastAsia="fr-FR"/>
        </w:rPr>
        <w:t>,</w:t>
      </w:r>
      <w:r w:rsidRPr="00AC1B77">
        <w:rPr>
          <w:rFonts w:ascii="Arial" w:eastAsia="Times New Roman" w:hAnsi="Arial" w:cs="Arial"/>
          <w:color w:val="000000"/>
          <w:lang w:eastAsia="fr-FR"/>
        </w:rPr>
        <w:t xml:space="preserve"> etc.) </w:t>
      </w:r>
      <w:r w:rsidR="000834D6">
        <w:rPr>
          <w:rFonts w:ascii="Arial" w:eastAsia="Times New Roman" w:hAnsi="Arial" w:cs="Arial"/>
          <w:color w:val="000000"/>
          <w:lang w:eastAsia="fr-FR"/>
        </w:rPr>
        <w:t xml:space="preserve">est un prérequis à la bonne </w:t>
      </w:r>
      <w:r w:rsidRPr="00AC1B77">
        <w:rPr>
          <w:rFonts w:ascii="Arial" w:eastAsia="Times New Roman" w:hAnsi="Arial" w:cs="Arial"/>
          <w:color w:val="000000"/>
          <w:lang w:eastAsia="fr-FR"/>
        </w:rPr>
        <w:t>insertion professionnelle de</w:t>
      </w:r>
      <w:r w:rsidR="000834D6">
        <w:rPr>
          <w:rFonts w:ascii="Arial" w:eastAsia="Times New Roman" w:hAnsi="Arial" w:cs="Arial"/>
          <w:color w:val="000000"/>
          <w:lang w:eastAsia="fr-FR"/>
        </w:rPr>
        <w:t xml:space="preserve"> nombreux</w:t>
      </w:r>
      <w:r w:rsidRPr="00AC1B77">
        <w:rPr>
          <w:rFonts w:ascii="Arial" w:eastAsia="Times New Roman" w:hAnsi="Arial" w:cs="Arial"/>
          <w:color w:val="000000"/>
          <w:lang w:eastAsia="fr-FR"/>
        </w:rPr>
        <w:t xml:space="preserve"> travailleurs en situation de handicap.</w:t>
      </w:r>
    </w:p>
    <w:p w14:paraId="22EC656C" w14:textId="76BCA7F7" w:rsidR="004E67F0" w:rsidRPr="00AC1B77" w:rsidRDefault="004E67F0" w:rsidP="00AC1B77">
      <w:pPr>
        <w:spacing w:before="240" w:after="240" w:line="240" w:lineRule="auto"/>
        <w:rPr>
          <w:rFonts w:ascii="Arial" w:eastAsia="Times New Roman" w:hAnsi="Arial" w:cs="Arial"/>
          <w:color w:val="000000"/>
          <w:lang w:eastAsia="fr-FR"/>
        </w:rPr>
      </w:pPr>
      <w:r w:rsidRPr="00AC1B77">
        <w:rPr>
          <w:rFonts w:ascii="Arial" w:eastAsia="Times New Roman" w:hAnsi="Arial" w:cs="Arial"/>
          <w:color w:val="000000"/>
          <w:lang w:eastAsia="fr-FR"/>
        </w:rPr>
        <w:lastRenderedPageBreak/>
        <w:t xml:space="preserve">Or, il existe une réglementation récente promulguée par le décret du 24 juillet 2019 relatif à l'accessibilité aux personnes handicapées des services de communication au public en ligne qui </w:t>
      </w:r>
      <w:r w:rsidR="000834D6">
        <w:rPr>
          <w:rFonts w:ascii="Arial" w:eastAsia="Times New Roman" w:hAnsi="Arial" w:cs="Arial"/>
          <w:color w:val="000000"/>
          <w:lang w:eastAsia="fr-FR"/>
        </w:rPr>
        <w:t>impose</w:t>
      </w:r>
      <w:r w:rsidR="000834D6" w:rsidRPr="00AC1B77">
        <w:rPr>
          <w:rFonts w:ascii="Arial" w:eastAsia="Times New Roman" w:hAnsi="Arial" w:cs="Arial"/>
          <w:color w:val="000000"/>
          <w:lang w:eastAsia="fr-FR"/>
        </w:rPr>
        <w:t xml:space="preserve"> </w:t>
      </w:r>
      <w:r w:rsidRPr="00AC1B77">
        <w:rPr>
          <w:rFonts w:ascii="Arial" w:eastAsia="Times New Roman" w:hAnsi="Arial" w:cs="Arial"/>
          <w:color w:val="000000"/>
          <w:lang w:eastAsia="fr-FR"/>
        </w:rPr>
        <w:t>que les nouveaux logiciels soient accessibles</w:t>
      </w:r>
      <w:r w:rsidRPr="00AC1B77">
        <w:rPr>
          <w:rFonts w:ascii="Arial" w:eastAsia="Times New Roman" w:hAnsi="Arial" w:cs="Arial"/>
          <w:color w:val="000000"/>
          <w:vertAlign w:val="superscript"/>
          <w:lang w:eastAsia="fr-FR"/>
        </w:rPr>
        <w:footnoteReference w:id="30"/>
      </w:r>
      <w:r w:rsidR="000834D6">
        <w:rPr>
          <w:rFonts w:ascii="Arial" w:eastAsia="Times New Roman" w:hAnsi="Arial" w:cs="Arial"/>
          <w:color w:val="000000"/>
          <w:lang w:eastAsia="fr-FR"/>
        </w:rPr>
        <w:t>.</w:t>
      </w:r>
      <w:r w:rsidRPr="00AC1B77">
        <w:rPr>
          <w:rFonts w:ascii="Arial" w:eastAsia="Times New Roman" w:hAnsi="Arial" w:cs="Arial"/>
          <w:color w:val="000000"/>
          <w:lang w:eastAsia="fr-FR"/>
        </w:rPr>
        <w:t xml:space="preserve"> </w:t>
      </w:r>
      <w:r w:rsidRPr="00052FEE">
        <w:rPr>
          <w:rFonts w:ascii="Arial" w:eastAsia="Times New Roman" w:hAnsi="Arial" w:cs="Arial"/>
          <w:b/>
          <w:bCs/>
          <w:color w:val="000000"/>
          <w:lang w:eastAsia="fr-FR"/>
        </w:rPr>
        <w:t>Mais cela ne concerne pas les logiciels déjà existants, ni leurs mises à jour</w:t>
      </w:r>
      <w:r w:rsidRPr="00AC1B77">
        <w:rPr>
          <w:rFonts w:ascii="Arial" w:eastAsia="Times New Roman" w:hAnsi="Arial" w:cs="Arial"/>
          <w:color w:val="000000"/>
          <w:lang w:eastAsia="fr-FR"/>
        </w:rPr>
        <w:t xml:space="preserve">. </w:t>
      </w:r>
    </w:p>
    <w:p w14:paraId="61FBAA09" w14:textId="0E691554" w:rsidR="004E67F0" w:rsidRPr="00453581" w:rsidRDefault="00CC0613" w:rsidP="00AC1B77">
      <w:pPr>
        <w:spacing w:before="240" w:after="240" w:line="240" w:lineRule="auto"/>
        <w:rPr>
          <w:rFonts w:ascii="Arial" w:eastAsia="Times New Roman" w:hAnsi="Arial" w:cs="Arial"/>
          <w:lang w:eastAsia="fr-FR"/>
        </w:rPr>
      </w:pPr>
      <w:r>
        <w:rPr>
          <w:rFonts w:ascii="Arial" w:eastAsia="Times New Roman" w:hAnsi="Arial" w:cs="Arial"/>
          <w:color w:val="000000"/>
          <w:lang w:eastAsia="fr-FR"/>
        </w:rPr>
        <w:t>Par ailleurs</w:t>
      </w:r>
      <w:r w:rsidR="004E67F0" w:rsidRPr="00AC1B77">
        <w:rPr>
          <w:rFonts w:ascii="Arial" w:eastAsia="Times New Roman" w:hAnsi="Arial" w:cs="Arial"/>
          <w:color w:val="000000"/>
          <w:lang w:eastAsia="fr-FR"/>
        </w:rPr>
        <w:t xml:space="preserve">, cette réglementation n’est applicable qu’à environ 500 entreprises en France. </w:t>
      </w:r>
      <w:r w:rsidR="008038BF">
        <w:rPr>
          <w:rFonts w:ascii="Arial" w:eastAsia="Times New Roman" w:hAnsi="Arial" w:cs="Arial"/>
          <w:color w:val="000000"/>
          <w:lang w:eastAsia="fr-FR"/>
        </w:rPr>
        <w:t>S</w:t>
      </w:r>
      <w:r w:rsidR="004E67F0" w:rsidRPr="00AC1B77">
        <w:rPr>
          <w:rFonts w:ascii="Arial" w:eastAsia="Times New Roman" w:hAnsi="Arial" w:cs="Arial"/>
          <w:color w:val="000000"/>
          <w:lang w:eastAsia="fr-FR"/>
        </w:rPr>
        <w:t xml:space="preserve">i la politique répressive choisie constitue une innovation majeure, elle n’est pas assez incitative. Nous regrettons que le législateur n’ait pas, comme pour le RGPD (Règlement Général sur la Protection des Données), proposé une amende au prorata du chiffre d'affaires </w:t>
      </w:r>
      <w:r w:rsidR="004E67F0" w:rsidRPr="00453581">
        <w:rPr>
          <w:rFonts w:ascii="Arial" w:eastAsia="Times New Roman" w:hAnsi="Arial" w:cs="Arial"/>
          <w:color w:val="000000"/>
          <w:lang w:eastAsia="fr-FR"/>
        </w:rPr>
        <w:t>des entreprises concernées. Peut-on considérer que l’accès à tous au numérique soit moins important que la protection des données personnelles ?</w:t>
      </w:r>
    </w:p>
    <w:p w14:paraId="5AA99A24" w14:textId="3276A0CA" w:rsidR="001525F9" w:rsidRPr="001525F9" w:rsidRDefault="001525F9" w:rsidP="001525F9">
      <w:pPr>
        <w:spacing w:before="120" w:after="0" w:line="240" w:lineRule="auto"/>
        <w:contextualSpacing/>
        <w:textAlignment w:val="baseline"/>
        <w:rPr>
          <w:rFonts w:ascii="Arial" w:eastAsia="Times New Roman" w:hAnsi="Arial" w:cs="Arial"/>
          <w:color w:val="000000"/>
          <w:lang w:eastAsia="fr-FR"/>
        </w:rPr>
      </w:pPr>
      <w:r w:rsidRPr="001525F9">
        <w:rPr>
          <w:rFonts w:ascii="Arial" w:eastAsia="Times New Roman" w:hAnsi="Arial" w:cs="Arial"/>
          <w:b/>
          <w:bCs/>
          <w:color w:val="000000"/>
          <w:lang w:eastAsia="fr-FR"/>
        </w:rPr>
        <w:t xml:space="preserve">A cet effet, la Fédé invite le Comité à </w:t>
      </w:r>
      <w:r w:rsidR="000648A2">
        <w:rPr>
          <w:rFonts w:ascii="Arial" w:eastAsia="Times New Roman" w:hAnsi="Arial" w:cs="Arial"/>
          <w:b/>
          <w:bCs/>
          <w:color w:val="000000"/>
          <w:lang w:eastAsia="fr-FR"/>
        </w:rPr>
        <w:t>recommander</w:t>
      </w:r>
      <w:r w:rsidRPr="001525F9">
        <w:rPr>
          <w:rFonts w:ascii="Arial" w:eastAsia="Times New Roman" w:hAnsi="Arial" w:cs="Arial"/>
          <w:b/>
          <w:bCs/>
          <w:color w:val="000000"/>
          <w:lang w:eastAsia="fr-FR"/>
        </w:rPr>
        <w:t xml:space="preserve"> à la France de :</w:t>
      </w:r>
    </w:p>
    <w:p w14:paraId="6413F237" w14:textId="73415107" w:rsidR="008D0E47" w:rsidRDefault="008D0E47" w:rsidP="001D258F">
      <w:pPr>
        <w:pStyle w:val="ListParagraph"/>
        <w:numPr>
          <w:ilvl w:val="0"/>
          <w:numId w:val="15"/>
        </w:numPr>
        <w:spacing w:before="120" w:after="0" w:line="240" w:lineRule="auto"/>
        <w:ind w:left="709" w:hanging="283"/>
        <w:textAlignment w:val="baseline"/>
        <w:rPr>
          <w:rFonts w:ascii="Arial" w:eastAsia="Times New Roman" w:hAnsi="Arial" w:cs="Arial"/>
          <w:color w:val="000000"/>
          <w:lang w:eastAsia="fr-FR"/>
        </w:rPr>
      </w:pPr>
      <w:r w:rsidRPr="008D0E47">
        <w:rPr>
          <w:rFonts w:ascii="Arial" w:eastAsia="Times New Roman" w:hAnsi="Arial" w:cs="Arial"/>
          <w:color w:val="000000"/>
          <w:lang w:eastAsia="fr-FR"/>
        </w:rPr>
        <w:t>Revoir rapidement à la baisse le seuil de chiffre d’affaire pour que les obligations promulguées par le décret d</w:t>
      </w:r>
      <w:r>
        <w:rPr>
          <w:rFonts w:ascii="Arial" w:eastAsia="Times New Roman" w:hAnsi="Arial" w:cs="Arial"/>
          <w:color w:val="000000"/>
          <w:lang w:eastAsia="fr-FR"/>
        </w:rPr>
        <w:t xml:space="preserve">u 24 juillet 2019 garantissent </w:t>
      </w:r>
      <w:r w:rsidRPr="008D0E47">
        <w:rPr>
          <w:rFonts w:ascii="Arial" w:eastAsia="Times New Roman" w:hAnsi="Arial" w:cs="Arial"/>
          <w:color w:val="000000"/>
          <w:lang w:eastAsia="fr-FR"/>
        </w:rPr>
        <w:t>une réelle accessibilité universelle ;</w:t>
      </w:r>
    </w:p>
    <w:p w14:paraId="6954AA94" w14:textId="045CCB59" w:rsidR="004E67F0" w:rsidRPr="008D0E47" w:rsidRDefault="004E67F0" w:rsidP="001D258F">
      <w:pPr>
        <w:pStyle w:val="ListParagraph"/>
        <w:numPr>
          <w:ilvl w:val="0"/>
          <w:numId w:val="15"/>
        </w:numPr>
        <w:spacing w:before="120" w:after="0" w:line="240" w:lineRule="auto"/>
        <w:ind w:left="709" w:hanging="283"/>
        <w:textAlignment w:val="baseline"/>
        <w:rPr>
          <w:rFonts w:ascii="Arial" w:eastAsia="Times New Roman" w:hAnsi="Arial" w:cs="Arial"/>
          <w:color w:val="000000"/>
          <w:lang w:eastAsia="fr-FR"/>
        </w:rPr>
      </w:pPr>
      <w:r w:rsidRPr="008D0E47">
        <w:rPr>
          <w:rFonts w:ascii="Arial" w:eastAsia="Times New Roman" w:hAnsi="Arial" w:cs="Arial"/>
          <w:color w:val="000000"/>
          <w:lang w:eastAsia="fr-FR"/>
        </w:rPr>
        <w:t xml:space="preserve">Remplacer l’amende associée </w:t>
      </w:r>
      <w:r w:rsidR="008D0E47">
        <w:rPr>
          <w:rFonts w:ascii="Arial" w:eastAsia="Times New Roman" w:hAnsi="Arial" w:cs="Arial"/>
          <w:color w:val="000000"/>
          <w:lang w:eastAsia="fr-FR"/>
        </w:rPr>
        <w:t xml:space="preserve">au non-respect </w:t>
      </w:r>
      <w:r w:rsidRPr="008D0E47">
        <w:rPr>
          <w:rFonts w:ascii="Arial" w:eastAsia="Times New Roman" w:hAnsi="Arial" w:cs="Arial"/>
          <w:color w:val="000000"/>
          <w:lang w:eastAsia="fr-FR"/>
        </w:rPr>
        <w:t xml:space="preserve">des obligations </w:t>
      </w:r>
      <w:r w:rsidR="008D0E47">
        <w:rPr>
          <w:rFonts w:ascii="Arial" w:eastAsia="Times New Roman" w:hAnsi="Arial" w:cs="Arial"/>
          <w:color w:val="000000"/>
          <w:lang w:eastAsia="fr-FR"/>
        </w:rPr>
        <w:t xml:space="preserve">d’accessibilité numérique </w:t>
      </w:r>
      <w:r w:rsidRPr="008D0E47">
        <w:rPr>
          <w:rFonts w:ascii="Arial" w:eastAsia="Times New Roman" w:hAnsi="Arial" w:cs="Arial"/>
          <w:color w:val="000000"/>
          <w:lang w:eastAsia="fr-FR"/>
        </w:rPr>
        <w:t xml:space="preserve">par une </w:t>
      </w:r>
      <w:r w:rsidR="00CC0613" w:rsidRPr="008D0E47">
        <w:rPr>
          <w:rFonts w:ascii="Arial" w:eastAsia="Times New Roman" w:hAnsi="Arial" w:cs="Arial"/>
          <w:color w:val="000000"/>
          <w:lang w:eastAsia="fr-FR"/>
        </w:rPr>
        <w:t>amende proportionnée au</w:t>
      </w:r>
      <w:r w:rsidRPr="008D0E47">
        <w:rPr>
          <w:rFonts w:ascii="Arial" w:eastAsia="Times New Roman" w:hAnsi="Arial" w:cs="Arial"/>
          <w:color w:val="000000"/>
          <w:lang w:eastAsia="fr-FR"/>
        </w:rPr>
        <w:t xml:space="preserve"> chiffre d'affaires de l’entreprise fautive.</w:t>
      </w:r>
    </w:p>
    <w:p w14:paraId="1B029FD4" w14:textId="77777777" w:rsidR="00453581" w:rsidRPr="00453581" w:rsidRDefault="00453581" w:rsidP="00453581">
      <w:pPr>
        <w:spacing w:before="120" w:after="0" w:line="240" w:lineRule="auto"/>
        <w:ind w:left="426"/>
        <w:contextualSpacing/>
        <w:textAlignment w:val="baseline"/>
        <w:rPr>
          <w:rFonts w:ascii="Arial" w:eastAsia="Times New Roman" w:hAnsi="Arial" w:cs="Arial"/>
          <w:color w:val="000000"/>
          <w:lang w:eastAsia="fr-FR"/>
        </w:rPr>
      </w:pPr>
    </w:p>
    <w:p w14:paraId="7020D43E" w14:textId="77777777" w:rsidR="00200F91" w:rsidRPr="00453581" w:rsidRDefault="00200F91" w:rsidP="007560CC">
      <w:pPr>
        <w:pStyle w:val="Heading2"/>
        <w:numPr>
          <w:ilvl w:val="0"/>
          <w:numId w:val="31"/>
        </w:numPr>
        <w:rPr>
          <w:rFonts w:eastAsia="Times New Roman"/>
          <w:lang w:eastAsia="fr-FR"/>
        </w:rPr>
      </w:pPr>
      <w:bookmarkStart w:id="19" w:name="_Toc79155636"/>
      <w:r w:rsidRPr="00453581">
        <w:rPr>
          <w:rFonts w:eastAsia="Times New Roman"/>
          <w:lang w:eastAsia="fr-FR"/>
        </w:rPr>
        <w:t>L’accessibilité numérique, condition à l’octroi de subventions publiques</w:t>
      </w:r>
      <w:bookmarkEnd w:id="19"/>
    </w:p>
    <w:p w14:paraId="0A47F478" w14:textId="77777777" w:rsidR="00625F7B" w:rsidRDefault="00625F7B" w:rsidP="00AC1B77">
      <w:pPr>
        <w:spacing w:after="0" w:line="240" w:lineRule="auto"/>
        <w:rPr>
          <w:rFonts w:ascii="Arial" w:eastAsia="Times New Roman" w:hAnsi="Arial" w:cs="Arial"/>
          <w:color w:val="000000"/>
          <w:lang w:eastAsia="fr-FR"/>
        </w:rPr>
      </w:pPr>
    </w:p>
    <w:p w14:paraId="311E030C" w14:textId="6893D464" w:rsidR="00200F91" w:rsidRPr="00453581" w:rsidRDefault="00200F91" w:rsidP="00AC1B77">
      <w:pPr>
        <w:spacing w:after="0" w:line="240" w:lineRule="auto"/>
        <w:rPr>
          <w:rFonts w:ascii="Arial" w:eastAsia="Times New Roman" w:hAnsi="Arial" w:cs="Arial"/>
          <w:color w:val="000000"/>
          <w:lang w:eastAsia="fr-FR"/>
        </w:rPr>
      </w:pPr>
      <w:r w:rsidRPr="00453581">
        <w:rPr>
          <w:rFonts w:ascii="Arial" w:eastAsia="Times New Roman" w:hAnsi="Arial" w:cs="Arial"/>
          <w:color w:val="000000"/>
          <w:lang w:eastAsia="fr-FR"/>
        </w:rPr>
        <w:t xml:space="preserve">Il apparaît indispensable que l’effort en faveur de l’accessibilité numérique soit soutenu par les pouvoirs publics. Cela pourrait se manifester par l’obligation d’intégrer l’accessibilité </w:t>
      </w:r>
      <w:r w:rsidR="00CC0613">
        <w:rPr>
          <w:rFonts w:ascii="Arial" w:eastAsia="Times New Roman" w:hAnsi="Arial" w:cs="Arial"/>
          <w:color w:val="000000"/>
          <w:lang w:eastAsia="fr-FR"/>
        </w:rPr>
        <w:t xml:space="preserve">réelle </w:t>
      </w:r>
      <w:r w:rsidRPr="00453581">
        <w:rPr>
          <w:rFonts w:ascii="Arial" w:eastAsia="Times New Roman" w:hAnsi="Arial" w:cs="Arial"/>
          <w:color w:val="000000"/>
          <w:lang w:eastAsia="fr-FR"/>
        </w:rPr>
        <w:t xml:space="preserve">dans les cahiers des charges du développement d’un nouveau service ou produit pouvant </w:t>
      </w:r>
      <w:r w:rsidR="00CC0613">
        <w:rPr>
          <w:rFonts w:ascii="Arial" w:eastAsia="Times New Roman" w:hAnsi="Arial" w:cs="Arial"/>
          <w:color w:val="000000"/>
          <w:lang w:eastAsia="fr-FR"/>
        </w:rPr>
        <w:t xml:space="preserve">faire l’objet d’un marché public ou </w:t>
      </w:r>
      <w:r w:rsidRPr="00453581">
        <w:rPr>
          <w:rFonts w:ascii="Arial" w:eastAsia="Times New Roman" w:hAnsi="Arial" w:cs="Arial"/>
          <w:color w:val="000000"/>
          <w:lang w:eastAsia="fr-FR"/>
        </w:rPr>
        <w:t>bénéficier de subventions publiques.</w:t>
      </w:r>
    </w:p>
    <w:p w14:paraId="6767C06B" w14:textId="77777777" w:rsidR="00200F91" w:rsidRPr="00453581" w:rsidRDefault="00200F91" w:rsidP="00AC1B77">
      <w:pPr>
        <w:spacing w:after="0" w:line="240" w:lineRule="auto"/>
        <w:rPr>
          <w:rFonts w:ascii="Arial" w:eastAsia="Times New Roman" w:hAnsi="Arial" w:cs="Arial"/>
          <w:color w:val="000000"/>
          <w:lang w:eastAsia="fr-FR"/>
        </w:rPr>
      </w:pPr>
    </w:p>
    <w:p w14:paraId="124DB9A4" w14:textId="7E7424DD" w:rsidR="004E67F0" w:rsidRPr="00453581" w:rsidRDefault="004E67F0" w:rsidP="00AC1B77">
      <w:pPr>
        <w:spacing w:after="0" w:line="240" w:lineRule="auto"/>
        <w:rPr>
          <w:rFonts w:ascii="Arial" w:eastAsia="Times New Roman" w:hAnsi="Arial" w:cs="Arial"/>
          <w:color w:val="000000"/>
          <w:lang w:eastAsia="fr-FR"/>
        </w:rPr>
      </w:pPr>
      <w:r w:rsidRPr="00453581">
        <w:rPr>
          <w:rFonts w:ascii="Arial" w:eastAsia="Times New Roman" w:hAnsi="Arial" w:cs="Arial"/>
          <w:color w:val="000000"/>
          <w:lang w:eastAsia="fr-FR"/>
        </w:rPr>
        <w:lastRenderedPageBreak/>
        <w:t xml:space="preserve">Pour s’assurer que l’accessibilité est réelle, il est, en outre, nécessaire </w:t>
      </w:r>
      <w:r w:rsidRPr="00453581">
        <w:rPr>
          <w:rFonts w:ascii="Arial" w:eastAsia="Times New Roman" w:hAnsi="Arial" w:cs="Arial"/>
          <w:b/>
          <w:bCs/>
          <w:color w:val="000000"/>
          <w:lang w:eastAsia="fr-FR"/>
        </w:rPr>
        <w:t>d’évaluer et de faire tester par des panels d’usagers incluant des personnes avec handicap divers les services et produits bénéficiaires de subventions</w:t>
      </w:r>
      <w:r w:rsidR="00CC0613">
        <w:rPr>
          <w:rFonts w:ascii="Arial" w:eastAsia="Times New Roman" w:hAnsi="Arial" w:cs="Arial"/>
          <w:b/>
          <w:bCs/>
          <w:color w:val="000000"/>
          <w:lang w:eastAsia="fr-FR"/>
        </w:rPr>
        <w:t xml:space="preserve"> ou d’appels d’offre</w:t>
      </w:r>
      <w:r w:rsidRPr="00453581">
        <w:rPr>
          <w:rFonts w:ascii="Arial" w:eastAsia="Times New Roman" w:hAnsi="Arial" w:cs="Arial"/>
          <w:color w:val="000000"/>
          <w:lang w:eastAsia="fr-FR"/>
        </w:rPr>
        <w:t>. Le cas échéant, s’ils ne sont pas conformes par rapport au cahier de charge en matière d’accessibilité, le remboursement des subventions devrait être exigé.</w:t>
      </w:r>
    </w:p>
    <w:p w14:paraId="4AD78A37" w14:textId="77777777" w:rsidR="004E67F0" w:rsidRPr="00453581" w:rsidRDefault="004E67F0" w:rsidP="00AC1B77">
      <w:pPr>
        <w:spacing w:after="0" w:line="240" w:lineRule="auto"/>
        <w:rPr>
          <w:rFonts w:ascii="Arial" w:eastAsia="Times New Roman" w:hAnsi="Arial" w:cs="Arial"/>
          <w:color w:val="000000"/>
          <w:lang w:eastAsia="fr-FR"/>
        </w:rPr>
      </w:pPr>
    </w:p>
    <w:p w14:paraId="49DE3E51" w14:textId="00F78632" w:rsidR="004E67F0" w:rsidRDefault="004E67F0" w:rsidP="00AC1B77">
      <w:pPr>
        <w:spacing w:after="0" w:line="240" w:lineRule="auto"/>
        <w:rPr>
          <w:rFonts w:ascii="Arial" w:eastAsia="Times New Roman" w:hAnsi="Arial" w:cs="Arial"/>
          <w:color w:val="000000"/>
          <w:lang w:eastAsia="fr-FR"/>
        </w:rPr>
      </w:pPr>
      <w:r w:rsidRPr="00453581">
        <w:rPr>
          <w:rFonts w:ascii="Arial" w:eastAsia="Times New Roman" w:hAnsi="Arial" w:cs="Arial"/>
          <w:color w:val="000000"/>
          <w:lang w:eastAsia="fr-FR"/>
        </w:rPr>
        <w:t xml:space="preserve">Enfin, il conviendrait qu’un système homogène soit proposé au niveau européen pour les </w:t>
      </w:r>
      <w:r w:rsidR="00CC0613">
        <w:rPr>
          <w:rFonts w:ascii="Arial" w:eastAsia="Times New Roman" w:hAnsi="Arial" w:cs="Arial"/>
          <w:color w:val="000000"/>
          <w:lang w:eastAsia="fr-FR"/>
        </w:rPr>
        <w:t xml:space="preserve">appels d’offres et </w:t>
      </w:r>
      <w:r w:rsidRPr="00453581">
        <w:rPr>
          <w:rFonts w:ascii="Arial" w:eastAsia="Times New Roman" w:hAnsi="Arial" w:cs="Arial"/>
          <w:color w:val="000000"/>
          <w:lang w:eastAsia="fr-FR"/>
        </w:rPr>
        <w:t>subventions, afin de garantir son efficacité.</w:t>
      </w:r>
    </w:p>
    <w:p w14:paraId="32E3EE1A" w14:textId="6D322F4A" w:rsidR="00F94D56" w:rsidRDefault="00F94D56" w:rsidP="00AC1B77">
      <w:pPr>
        <w:spacing w:after="0" w:line="240" w:lineRule="auto"/>
        <w:rPr>
          <w:rFonts w:ascii="Arial" w:eastAsia="Times New Roman" w:hAnsi="Arial" w:cs="Arial"/>
          <w:color w:val="000000"/>
          <w:lang w:eastAsia="fr-FR"/>
        </w:rPr>
      </w:pPr>
    </w:p>
    <w:p w14:paraId="6CAB660C" w14:textId="77777777" w:rsidR="00A86BDE" w:rsidRDefault="00A86BDE" w:rsidP="001525F9">
      <w:pPr>
        <w:spacing w:before="120" w:after="0" w:line="240" w:lineRule="auto"/>
        <w:textAlignment w:val="baseline"/>
        <w:rPr>
          <w:rFonts w:ascii="Arial" w:eastAsia="Times New Roman" w:hAnsi="Arial" w:cs="Arial"/>
          <w:b/>
          <w:bCs/>
          <w:color w:val="000000"/>
          <w:lang w:eastAsia="fr-FR"/>
        </w:rPr>
      </w:pPr>
    </w:p>
    <w:p w14:paraId="186C5AE8" w14:textId="77777777" w:rsidR="00A86BDE" w:rsidRDefault="00A86BDE" w:rsidP="001525F9">
      <w:pPr>
        <w:spacing w:before="120" w:after="0" w:line="240" w:lineRule="auto"/>
        <w:textAlignment w:val="baseline"/>
        <w:rPr>
          <w:rFonts w:ascii="Arial" w:eastAsia="Times New Roman" w:hAnsi="Arial" w:cs="Arial"/>
          <w:b/>
          <w:bCs/>
          <w:color w:val="000000"/>
          <w:lang w:eastAsia="fr-FR"/>
        </w:rPr>
      </w:pPr>
    </w:p>
    <w:p w14:paraId="4E161E17" w14:textId="0676D8EB" w:rsidR="001525F9" w:rsidRPr="001B08BE" w:rsidRDefault="000648A2" w:rsidP="001525F9">
      <w:pPr>
        <w:spacing w:before="120" w:after="0" w:line="240" w:lineRule="auto"/>
        <w:textAlignment w:val="baseline"/>
        <w:rPr>
          <w:rFonts w:ascii="Arial" w:eastAsia="Times New Roman" w:hAnsi="Arial" w:cs="Arial"/>
          <w:color w:val="000000"/>
          <w:lang w:eastAsia="fr-FR"/>
        </w:rPr>
      </w:pPr>
      <w:r w:rsidRPr="000648A2">
        <w:rPr>
          <w:rFonts w:ascii="Arial" w:eastAsia="Times New Roman" w:hAnsi="Arial" w:cs="Arial"/>
          <w:b/>
          <w:bCs/>
          <w:color w:val="000000"/>
          <w:lang w:eastAsia="fr-FR"/>
        </w:rPr>
        <w:t>A cet effet, la Fédé invite le Comité à recommander à la France :</w:t>
      </w:r>
    </w:p>
    <w:p w14:paraId="181D6397" w14:textId="77777777" w:rsidR="00537530" w:rsidRDefault="001D5430" w:rsidP="001D258F">
      <w:pPr>
        <w:pStyle w:val="ListParagraph"/>
        <w:numPr>
          <w:ilvl w:val="0"/>
          <w:numId w:val="32"/>
        </w:numPr>
        <w:spacing w:before="120" w:after="0" w:line="240" w:lineRule="auto"/>
        <w:ind w:left="709" w:hanging="283"/>
        <w:textAlignment w:val="baseline"/>
        <w:rPr>
          <w:rFonts w:ascii="Arial" w:eastAsia="Times New Roman" w:hAnsi="Arial" w:cs="Arial"/>
          <w:color w:val="000000"/>
          <w:lang w:eastAsia="fr-FR"/>
        </w:rPr>
      </w:pPr>
      <w:r>
        <w:rPr>
          <w:rFonts w:ascii="Arial" w:eastAsia="Times New Roman" w:hAnsi="Arial" w:cs="Arial"/>
          <w:color w:val="000000"/>
          <w:lang w:eastAsia="fr-FR"/>
        </w:rPr>
        <w:t>D’une</w:t>
      </w:r>
      <w:r w:rsidR="001B08BE" w:rsidRPr="001B08BE">
        <w:rPr>
          <w:rFonts w:ascii="Arial" w:eastAsia="Times New Roman" w:hAnsi="Arial" w:cs="Arial"/>
          <w:color w:val="000000"/>
          <w:lang w:eastAsia="fr-FR"/>
        </w:rPr>
        <w:t xml:space="preserve"> </w:t>
      </w:r>
      <w:r w:rsidR="00200F91" w:rsidRPr="001B08BE">
        <w:rPr>
          <w:rFonts w:ascii="Arial" w:eastAsia="Times New Roman" w:hAnsi="Arial" w:cs="Arial"/>
          <w:color w:val="000000"/>
          <w:lang w:eastAsia="fr-FR"/>
        </w:rPr>
        <w:t xml:space="preserve">exigence d’accessibilité des moyens de coercition </w:t>
      </w:r>
      <w:r w:rsidR="008D0E47">
        <w:rPr>
          <w:rFonts w:ascii="Arial" w:eastAsia="Times New Roman" w:hAnsi="Arial" w:cs="Arial"/>
          <w:color w:val="000000"/>
          <w:lang w:eastAsia="fr-FR"/>
        </w:rPr>
        <w:t>réellement incitatifs</w:t>
      </w:r>
      <w:r w:rsidR="00200F91" w:rsidRPr="001B08BE">
        <w:rPr>
          <w:rFonts w:ascii="Arial" w:eastAsia="Times New Roman" w:hAnsi="Arial" w:cs="Arial"/>
          <w:color w:val="000000"/>
          <w:lang w:eastAsia="fr-FR"/>
        </w:rPr>
        <w:t>;</w:t>
      </w:r>
    </w:p>
    <w:p w14:paraId="0144218C" w14:textId="2310899F" w:rsidR="00537530" w:rsidRPr="003B31B6" w:rsidRDefault="001525F9" w:rsidP="00537530">
      <w:pPr>
        <w:pStyle w:val="ListParagraph"/>
        <w:numPr>
          <w:ilvl w:val="0"/>
          <w:numId w:val="32"/>
        </w:numPr>
        <w:spacing w:before="120" w:after="0" w:line="240" w:lineRule="auto"/>
        <w:ind w:left="709" w:hanging="283"/>
        <w:textAlignment w:val="baseline"/>
        <w:rPr>
          <w:rFonts w:ascii="Arial" w:eastAsia="Times New Roman" w:hAnsi="Arial" w:cs="Arial"/>
          <w:color w:val="000000"/>
          <w:lang w:eastAsia="fr-FR"/>
        </w:rPr>
      </w:pPr>
      <w:r w:rsidRPr="00537530">
        <w:rPr>
          <w:rFonts w:ascii="Arial" w:eastAsia="Times New Roman" w:hAnsi="Arial" w:cs="Arial"/>
          <w:color w:val="000000"/>
          <w:lang w:eastAsia="fr-FR"/>
        </w:rPr>
        <w:t>D’u</w:t>
      </w:r>
      <w:r w:rsidR="00200F91" w:rsidRPr="00537530">
        <w:rPr>
          <w:rFonts w:ascii="Arial" w:eastAsia="Times New Roman" w:hAnsi="Arial" w:cs="Arial"/>
          <w:color w:val="000000"/>
          <w:lang w:eastAsia="fr-FR"/>
        </w:rPr>
        <w:t>n critère sur l’accessibilité pour l</w:t>
      </w:r>
      <w:r w:rsidR="001D5430" w:rsidRPr="00537530">
        <w:rPr>
          <w:rFonts w:ascii="Arial" w:eastAsia="Times New Roman" w:hAnsi="Arial" w:cs="Arial"/>
          <w:color w:val="000000"/>
          <w:lang w:eastAsia="fr-FR"/>
        </w:rPr>
        <w:t xml:space="preserve">’octroi de subventions publiques </w:t>
      </w:r>
      <w:r w:rsidR="001D5430" w:rsidRPr="00537530">
        <w:rPr>
          <w:rFonts w:ascii="Arial" w:eastAsia="Times New Roman" w:hAnsi="Arial" w:cs="Arial"/>
          <w:lang w:eastAsia="fr-FR"/>
        </w:rPr>
        <w:t>ou de marchés publics à un haut niveau d’accessibilité.</w:t>
      </w:r>
    </w:p>
    <w:p w14:paraId="38FA5B3B" w14:textId="5A1B7D59" w:rsidR="00200F91" w:rsidRPr="00AC1B77" w:rsidRDefault="00200F91" w:rsidP="00AC1B77">
      <w:pPr>
        <w:pStyle w:val="Heading1"/>
        <w:spacing w:line="240" w:lineRule="auto"/>
        <w:rPr>
          <w:rFonts w:eastAsia="Times New Roman" w:cs="Arial"/>
          <w:sz w:val="24"/>
          <w:szCs w:val="24"/>
          <w:lang w:eastAsia="fr-FR"/>
        </w:rPr>
      </w:pPr>
      <w:bookmarkStart w:id="20" w:name="_Toc79155637"/>
      <w:r w:rsidRPr="00AC1B77">
        <w:rPr>
          <w:rFonts w:eastAsia="Times New Roman" w:cs="Arial"/>
          <w:lang w:eastAsia="fr-FR"/>
        </w:rPr>
        <w:t>4- Mobilité personnelle et éducation - Article 24</w:t>
      </w:r>
      <w:bookmarkEnd w:id="20"/>
      <w:r w:rsidRPr="00AC1B77">
        <w:rPr>
          <w:rFonts w:eastAsia="Times New Roman" w:cs="Arial"/>
          <w:lang w:eastAsia="fr-FR"/>
        </w:rPr>
        <w:t xml:space="preserve"> </w:t>
      </w:r>
    </w:p>
    <w:p w14:paraId="778AAC90" w14:textId="77777777" w:rsidR="00200F91" w:rsidRPr="00AC1B77" w:rsidRDefault="00200F91" w:rsidP="00AC1B77">
      <w:pPr>
        <w:spacing w:after="0" w:line="240" w:lineRule="auto"/>
        <w:rPr>
          <w:rFonts w:ascii="Arial" w:eastAsia="Times New Roman" w:hAnsi="Arial" w:cs="Arial"/>
          <w:sz w:val="24"/>
          <w:szCs w:val="24"/>
          <w:lang w:eastAsia="fr-FR"/>
        </w:rPr>
      </w:pPr>
    </w:p>
    <w:p w14:paraId="1E0B111E" w14:textId="77777777" w:rsidR="00200F91" w:rsidRPr="00AC1B77" w:rsidRDefault="00200F91" w:rsidP="007560CC">
      <w:pPr>
        <w:pStyle w:val="Heading2"/>
        <w:numPr>
          <w:ilvl w:val="0"/>
          <w:numId w:val="5"/>
        </w:numPr>
        <w:rPr>
          <w:rFonts w:eastAsia="Times New Roman"/>
          <w:szCs w:val="24"/>
          <w:lang w:eastAsia="fr-FR"/>
        </w:rPr>
      </w:pPr>
      <w:bookmarkStart w:id="21" w:name="_Toc79155638"/>
      <w:r w:rsidRPr="00AC1B77">
        <w:rPr>
          <w:rFonts w:eastAsia="Times New Roman"/>
          <w:lang w:eastAsia="fr-FR"/>
        </w:rPr>
        <w:t>Créer un statut international de l'étudiant et du chercheur en situation de handicap</w:t>
      </w:r>
      <w:bookmarkEnd w:id="21"/>
      <w:r w:rsidRPr="00AC1B77">
        <w:rPr>
          <w:rFonts w:eastAsia="Times New Roman"/>
          <w:lang w:eastAsia="fr-FR"/>
        </w:rPr>
        <w:t>  </w:t>
      </w:r>
    </w:p>
    <w:p w14:paraId="299C68AB" w14:textId="77777777" w:rsidR="00200F91" w:rsidRPr="00AC1B77" w:rsidRDefault="00200F91" w:rsidP="00AC1B77">
      <w:pPr>
        <w:spacing w:after="0" w:line="240" w:lineRule="auto"/>
        <w:rPr>
          <w:rFonts w:ascii="Arial" w:eastAsia="Times New Roman" w:hAnsi="Arial" w:cs="Arial"/>
          <w:sz w:val="24"/>
          <w:szCs w:val="24"/>
          <w:lang w:eastAsia="fr-FR"/>
        </w:rPr>
      </w:pPr>
    </w:p>
    <w:p w14:paraId="70682782" w14:textId="7AD38942" w:rsidR="00200F91" w:rsidRPr="00537530" w:rsidRDefault="00200F91" w:rsidP="00AC1B77">
      <w:pPr>
        <w:spacing w:after="0" w:line="240" w:lineRule="auto"/>
        <w:rPr>
          <w:rFonts w:ascii="Arial" w:eastAsia="Times New Roman" w:hAnsi="Arial" w:cs="Arial"/>
          <w:sz w:val="24"/>
          <w:szCs w:val="24"/>
          <w:lang w:eastAsia="fr-FR"/>
        </w:rPr>
      </w:pPr>
      <w:r w:rsidRPr="00537530">
        <w:rPr>
          <w:rFonts w:ascii="Arial" w:eastAsia="Times New Roman" w:hAnsi="Arial" w:cs="Arial"/>
          <w:color w:val="000000"/>
          <w:lang w:eastAsia="fr-FR"/>
        </w:rPr>
        <w:t>Comme le rappelle l</w:t>
      </w:r>
      <w:r w:rsidRPr="00537530">
        <w:rPr>
          <w:rFonts w:ascii="Arial" w:eastAsia="Times New Roman" w:hAnsi="Arial" w:cs="Arial"/>
          <w:bCs/>
          <w:color w:val="000000"/>
          <w:lang w:eastAsia="fr-FR"/>
        </w:rPr>
        <w:t>’article 24 de la CIDPH et le paragraphe 7.b de la liste des points relatif aux enfants handicapés</w:t>
      </w:r>
      <w:r w:rsidRPr="00537530">
        <w:rPr>
          <w:rFonts w:ascii="Arial" w:eastAsia="Times New Roman" w:hAnsi="Arial" w:cs="Arial"/>
          <w:color w:val="000000"/>
          <w:lang w:eastAsia="fr-FR"/>
        </w:rPr>
        <w:t xml:space="preserve">, les personnes handicapées ne doivent pas « être exclues, sur le fondement de leur handicap, du système d’enseignement général ». Cela ne se limite pas à la citoyenneté de la personne ou à sa présence sur le territoire français puisque, comme le préconise </w:t>
      </w:r>
      <w:r w:rsidRPr="00537530">
        <w:rPr>
          <w:rFonts w:ascii="Arial" w:eastAsia="Times New Roman" w:hAnsi="Arial" w:cs="Arial"/>
          <w:bCs/>
          <w:color w:val="000000"/>
          <w:lang w:eastAsia="fr-FR"/>
        </w:rPr>
        <w:t>l’article 20,</w:t>
      </w:r>
      <w:r w:rsidRPr="00537530">
        <w:rPr>
          <w:rFonts w:ascii="Arial" w:eastAsia="Times New Roman" w:hAnsi="Arial" w:cs="Arial"/>
          <w:color w:val="000000"/>
          <w:lang w:eastAsia="fr-FR"/>
        </w:rPr>
        <w:t xml:space="preserve"> la mobilité des personnes en situation de handicap doit être favorisée « dans la plus grande autonomie possible ». Le système éducatif doit être inclusif à tous les niveaux, y compris dans l’enseignement supérieur et durant les mobilités internationales. Ces dernières, dans le cadre des cursus de l’ensei</w:t>
      </w:r>
      <w:r w:rsidRPr="00537530">
        <w:rPr>
          <w:rFonts w:ascii="Arial" w:eastAsia="Times New Roman" w:hAnsi="Arial" w:cs="Arial"/>
          <w:color w:val="000000"/>
          <w:lang w:eastAsia="fr-FR"/>
        </w:rPr>
        <w:lastRenderedPageBreak/>
        <w:t>gnement supérieur (stage, semestre académique, année d’échange), ont pris de l’importance pour les étudiants et s</w:t>
      </w:r>
      <w:r w:rsidR="004129F7" w:rsidRPr="00537530">
        <w:rPr>
          <w:rFonts w:ascii="Arial" w:eastAsia="Times New Roman" w:hAnsi="Arial" w:cs="Arial"/>
          <w:color w:val="000000"/>
          <w:lang w:eastAsia="fr-FR"/>
        </w:rPr>
        <w:t>on</w:t>
      </w:r>
      <w:r w:rsidRPr="00537530">
        <w:rPr>
          <w:rFonts w:ascii="Arial" w:eastAsia="Times New Roman" w:hAnsi="Arial" w:cs="Arial"/>
          <w:color w:val="000000"/>
          <w:lang w:eastAsia="fr-FR"/>
        </w:rPr>
        <w:t>t même obligatoire</w:t>
      </w:r>
      <w:r w:rsidR="004129F7" w:rsidRPr="00537530">
        <w:rPr>
          <w:rFonts w:ascii="Arial" w:eastAsia="Times New Roman" w:hAnsi="Arial" w:cs="Arial"/>
          <w:color w:val="000000"/>
          <w:lang w:eastAsia="fr-FR"/>
        </w:rPr>
        <w:t>s</w:t>
      </w:r>
      <w:r w:rsidRPr="00537530">
        <w:rPr>
          <w:rFonts w:ascii="Arial" w:eastAsia="Times New Roman" w:hAnsi="Arial" w:cs="Arial"/>
          <w:color w:val="000000"/>
          <w:lang w:eastAsia="fr-FR"/>
        </w:rPr>
        <w:t xml:space="preserve"> dans certaines écoles (ingénieurs, commerce, instituts d’études politiques, Sciences Po, magistères, doctorats). Malgré cela, partir en mobilité internationale s’avère très complexe pour un étudiant en situation de handicap. Il est important que </w:t>
      </w:r>
      <w:r w:rsidR="00974010" w:rsidRPr="00537530">
        <w:rPr>
          <w:rFonts w:ascii="Arial" w:eastAsia="Times New Roman" w:hAnsi="Arial" w:cs="Arial"/>
          <w:color w:val="000000"/>
          <w:lang w:eastAsia="fr-FR"/>
        </w:rPr>
        <w:t xml:space="preserve">les étudiants handicapés ne soient pas privés de </w:t>
      </w:r>
      <w:r w:rsidR="00066C56" w:rsidRPr="00537530">
        <w:rPr>
          <w:rFonts w:ascii="Arial" w:eastAsia="Times New Roman" w:hAnsi="Arial" w:cs="Arial"/>
          <w:color w:val="000000"/>
          <w:lang w:eastAsia="fr-FR"/>
        </w:rPr>
        <w:t>cette expérience majeure, source d’épanouissement personnel</w:t>
      </w:r>
      <w:r w:rsidR="00C34BFC" w:rsidRPr="00537530">
        <w:rPr>
          <w:rFonts w:ascii="Arial" w:eastAsia="Times New Roman" w:hAnsi="Arial" w:cs="Arial"/>
          <w:color w:val="000000"/>
          <w:lang w:eastAsia="fr-FR"/>
        </w:rPr>
        <w:t>,</w:t>
      </w:r>
      <w:r w:rsidR="00066C56" w:rsidRPr="00537530">
        <w:rPr>
          <w:rFonts w:ascii="Arial" w:eastAsia="Times New Roman" w:hAnsi="Arial" w:cs="Arial"/>
          <w:color w:val="000000"/>
          <w:lang w:eastAsia="fr-FR"/>
        </w:rPr>
        <w:t xml:space="preserve"> </w:t>
      </w:r>
      <w:r w:rsidR="00C34BFC" w:rsidRPr="00537530">
        <w:rPr>
          <w:rFonts w:ascii="Arial" w:eastAsia="Times New Roman" w:hAnsi="Arial" w:cs="Arial"/>
          <w:color w:val="000000"/>
          <w:lang w:eastAsia="fr-FR"/>
        </w:rPr>
        <w:t xml:space="preserve">d’enrichissement culturel </w:t>
      </w:r>
      <w:r w:rsidR="00066C56" w:rsidRPr="00537530">
        <w:rPr>
          <w:rFonts w:ascii="Arial" w:eastAsia="Times New Roman" w:hAnsi="Arial" w:cs="Arial"/>
          <w:color w:val="000000"/>
          <w:lang w:eastAsia="fr-FR"/>
        </w:rPr>
        <w:t xml:space="preserve">et </w:t>
      </w:r>
      <w:r w:rsidR="00C34BFC" w:rsidRPr="00537530">
        <w:rPr>
          <w:rFonts w:ascii="Arial" w:eastAsia="Times New Roman" w:hAnsi="Arial" w:cs="Arial"/>
          <w:color w:val="000000"/>
          <w:lang w:eastAsia="fr-FR"/>
        </w:rPr>
        <w:t>de qualification professio</w:t>
      </w:r>
      <w:r w:rsidR="00974010" w:rsidRPr="00537530">
        <w:rPr>
          <w:rFonts w:ascii="Arial" w:eastAsia="Times New Roman" w:hAnsi="Arial" w:cs="Arial"/>
          <w:color w:val="000000"/>
          <w:lang w:eastAsia="fr-FR"/>
        </w:rPr>
        <w:t>nnelle recherchée, voire exigée</w:t>
      </w:r>
      <w:r w:rsidRPr="00537530">
        <w:rPr>
          <w:rFonts w:ascii="Arial" w:eastAsia="Times New Roman" w:hAnsi="Arial" w:cs="Arial"/>
          <w:color w:val="000000"/>
          <w:lang w:eastAsia="fr-FR"/>
        </w:rPr>
        <w:t>. </w:t>
      </w:r>
    </w:p>
    <w:p w14:paraId="66C099B0" w14:textId="77777777" w:rsidR="00200F91" w:rsidRPr="00AC1B77" w:rsidRDefault="00200F91" w:rsidP="00AC1B77">
      <w:pPr>
        <w:spacing w:after="0" w:line="240" w:lineRule="auto"/>
        <w:rPr>
          <w:rFonts w:ascii="Arial" w:eastAsia="Times New Roman" w:hAnsi="Arial" w:cs="Arial"/>
          <w:sz w:val="24"/>
          <w:szCs w:val="24"/>
          <w:lang w:eastAsia="fr-FR"/>
        </w:rPr>
      </w:pPr>
    </w:p>
    <w:p w14:paraId="05D4F1B2" w14:textId="2B587CCF"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 xml:space="preserve">L’éducation ne s’arrête pas avec le diplôme national du 3ème cycle dans certains métiers, ni même avec le doctorat, notamment dans le domaine de la recherche. Pour devenir maître de conférences / professeur / directeur de recherche, une mobilité internationale est souvent </w:t>
      </w:r>
      <w:r w:rsidR="00974010">
        <w:rPr>
          <w:rFonts w:ascii="Arial" w:eastAsia="Times New Roman" w:hAnsi="Arial" w:cs="Arial"/>
          <w:color w:val="000000"/>
          <w:lang w:eastAsia="fr-FR"/>
        </w:rPr>
        <w:t>un critère de sélection implicite</w:t>
      </w:r>
      <w:r w:rsidRPr="00AC1B77">
        <w:rPr>
          <w:rFonts w:ascii="Arial" w:eastAsia="Times New Roman" w:hAnsi="Arial" w:cs="Arial"/>
          <w:color w:val="000000"/>
          <w:lang w:eastAsia="fr-FR"/>
        </w:rPr>
        <w:t xml:space="preserve"> pour obtenir des financements ou contrats.</w:t>
      </w:r>
    </w:p>
    <w:p w14:paraId="5548FDB3" w14:textId="77777777" w:rsidR="00200F91" w:rsidRPr="00AC1B77" w:rsidRDefault="00200F91" w:rsidP="00AC1B77">
      <w:pPr>
        <w:spacing w:after="0" w:line="240" w:lineRule="auto"/>
        <w:rPr>
          <w:rFonts w:ascii="Arial" w:eastAsia="Times New Roman" w:hAnsi="Arial" w:cs="Arial"/>
          <w:sz w:val="24"/>
          <w:szCs w:val="24"/>
          <w:lang w:eastAsia="fr-FR"/>
        </w:rPr>
      </w:pPr>
    </w:p>
    <w:p w14:paraId="6C39932B" w14:textId="77777777" w:rsidR="00200F91" w:rsidRPr="00537530" w:rsidRDefault="00200F91" w:rsidP="00AC1B77">
      <w:pPr>
        <w:spacing w:after="0" w:line="240" w:lineRule="auto"/>
        <w:rPr>
          <w:rFonts w:ascii="Arial" w:eastAsia="Times New Roman" w:hAnsi="Arial" w:cs="Arial"/>
          <w:sz w:val="24"/>
          <w:szCs w:val="24"/>
          <w:lang w:eastAsia="fr-FR"/>
        </w:rPr>
      </w:pPr>
      <w:r w:rsidRPr="00537530">
        <w:rPr>
          <w:rFonts w:ascii="Arial" w:eastAsia="Times New Roman" w:hAnsi="Arial" w:cs="Arial"/>
          <w:color w:val="000000"/>
          <w:lang w:eastAsia="fr-FR"/>
        </w:rPr>
        <w:t xml:space="preserve">Comme le préconise </w:t>
      </w:r>
      <w:r w:rsidRPr="00537530">
        <w:rPr>
          <w:rFonts w:ascii="Arial" w:eastAsia="Times New Roman" w:hAnsi="Arial" w:cs="Arial"/>
          <w:bCs/>
          <w:color w:val="000000"/>
          <w:lang w:eastAsia="fr-FR"/>
        </w:rPr>
        <w:t>le point 28.b de l’article 27 sur le travail et l'emploi</w:t>
      </w:r>
      <w:r w:rsidRPr="00537530">
        <w:rPr>
          <w:rFonts w:ascii="Arial" w:eastAsia="Times New Roman" w:hAnsi="Arial" w:cs="Arial"/>
          <w:color w:val="000000"/>
          <w:lang w:eastAsia="fr-FR"/>
        </w:rPr>
        <w:t>, les chercheurs doivent bénéficier des mêmes droits ce qui n’est pas le cas actuellement. Afin d’assurer la qualité et l'égalité dans la libre circulation de l’excellence de la recherche française et des chercheurs venant en France, il serait nécessaire de permettre et d’accompagner cette mobilité avec les aménagements nécessaires.</w:t>
      </w:r>
    </w:p>
    <w:p w14:paraId="77CFBBF9" w14:textId="77777777" w:rsidR="00200F91" w:rsidRPr="00AC1B77" w:rsidRDefault="00200F91" w:rsidP="00AC1B77">
      <w:pPr>
        <w:spacing w:after="0" w:line="240" w:lineRule="auto"/>
        <w:rPr>
          <w:rFonts w:ascii="Arial" w:eastAsia="Times New Roman" w:hAnsi="Arial" w:cs="Arial"/>
          <w:sz w:val="24"/>
          <w:szCs w:val="24"/>
          <w:lang w:eastAsia="fr-FR"/>
        </w:rPr>
      </w:pPr>
    </w:p>
    <w:p w14:paraId="776B3A43" w14:textId="4C4B2C3A" w:rsidR="00200F91" w:rsidRPr="00537530" w:rsidRDefault="00200F91" w:rsidP="00AC1B77">
      <w:pPr>
        <w:spacing w:after="0" w:line="240" w:lineRule="auto"/>
        <w:rPr>
          <w:rFonts w:ascii="Arial" w:eastAsia="Times New Roman" w:hAnsi="Arial" w:cs="Arial"/>
          <w:sz w:val="24"/>
          <w:szCs w:val="24"/>
          <w:lang w:eastAsia="fr-FR"/>
        </w:rPr>
      </w:pPr>
      <w:r w:rsidRPr="00537530">
        <w:rPr>
          <w:rFonts w:ascii="Arial" w:eastAsia="Times New Roman" w:hAnsi="Arial" w:cs="Arial"/>
          <w:color w:val="000000"/>
          <w:lang w:eastAsia="fr-FR"/>
        </w:rPr>
        <w:t xml:space="preserve">Depuis 2017, plusieurs associations </w:t>
      </w:r>
      <w:r w:rsidRPr="00537530">
        <w:rPr>
          <w:rFonts w:ascii="Arial" w:eastAsia="Times New Roman" w:hAnsi="Arial" w:cs="Arial"/>
          <w:color w:val="000000"/>
          <w:shd w:val="clear" w:color="auto" w:fill="FFFFFF"/>
          <w:lang w:eastAsia="fr-FR"/>
        </w:rPr>
        <w:t xml:space="preserve">(CGE, la </w:t>
      </w:r>
      <w:r w:rsidR="00CD4619" w:rsidRPr="00537530">
        <w:rPr>
          <w:rFonts w:ascii="Arial" w:eastAsia="Times New Roman" w:hAnsi="Arial" w:cs="Arial"/>
          <w:color w:val="000000"/>
          <w:shd w:val="clear" w:color="auto" w:fill="FFFFFF"/>
          <w:lang w:eastAsia="fr-FR"/>
        </w:rPr>
        <w:t xml:space="preserve">Fédé </w:t>
      </w:r>
      <w:r w:rsidRPr="00537530">
        <w:rPr>
          <w:rFonts w:ascii="Arial" w:eastAsia="Times New Roman" w:hAnsi="Arial" w:cs="Arial"/>
          <w:color w:val="000000"/>
          <w:shd w:val="clear" w:color="auto" w:fill="FFFFFF"/>
          <w:lang w:eastAsia="fr-FR"/>
        </w:rPr>
        <w:t xml:space="preserve">et Hanploi CED) </w:t>
      </w:r>
      <w:r w:rsidRPr="00537530">
        <w:rPr>
          <w:rFonts w:ascii="Arial" w:eastAsia="Times New Roman" w:hAnsi="Arial" w:cs="Arial"/>
          <w:color w:val="000000"/>
          <w:lang w:eastAsia="fr-FR"/>
        </w:rPr>
        <w:t xml:space="preserve">ont milité pour </w:t>
      </w:r>
      <w:r w:rsidRPr="00537530">
        <w:rPr>
          <w:rFonts w:ascii="Arial" w:eastAsia="Times New Roman" w:hAnsi="Arial" w:cs="Arial"/>
          <w:bCs/>
          <w:color w:val="000000"/>
          <w:lang w:eastAsia="fr-FR"/>
        </w:rPr>
        <w:t xml:space="preserve">la création d’un statut international de l’étudiant en situation de handicap </w:t>
      </w:r>
      <w:r w:rsidRPr="00537530">
        <w:rPr>
          <w:rFonts w:ascii="Arial" w:eastAsia="Times New Roman" w:hAnsi="Arial" w:cs="Arial"/>
          <w:color w:val="000000"/>
          <w:lang w:eastAsia="fr-FR"/>
        </w:rPr>
        <w:t>et ont demandé à la France de garantir une continuité des droits et aménagements apportés dans le cadre des études supérieures afin d’éviter une rupture entre la France et le pays de destination.</w:t>
      </w:r>
    </w:p>
    <w:p w14:paraId="67A71173" w14:textId="77777777" w:rsidR="00200F91" w:rsidRPr="00AC1B77" w:rsidRDefault="00200F91" w:rsidP="00AC1B77">
      <w:pPr>
        <w:spacing w:after="0" w:line="240" w:lineRule="auto"/>
        <w:rPr>
          <w:rFonts w:ascii="Arial" w:eastAsia="Times New Roman" w:hAnsi="Arial" w:cs="Arial"/>
          <w:sz w:val="24"/>
          <w:szCs w:val="24"/>
          <w:lang w:eastAsia="fr-FR"/>
        </w:rPr>
      </w:pPr>
    </w:p>
    <w:p w14:paraId="0F556563" w14:textId="77777777" w:rsidR="00200F91" w:rsidRPr="00AC1B77" w:rsidRDefault="00200F91" w:rsidP="00AC1B77">
      <w:pPr>
        <w:spacing w:after="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Ce statut comprend quatre axes :</w:t>
      </w:r>
    </w:p>
    <w:p w14:paraId="75DE80A1" w14:textId="58580744" w:rsidR="008804F2" w:rsidRPr="00F94D56" w:rsidRDefault="00200F91" w:rsidP="00F94D56">
      <w:pPr>
        <w:pStyle w:val="ListParagraph"/>
        <w:numPr>
          <w:ilvl w:val="0"/>
          <w:numId w:val="29"/>
        </w:numPr>
        <w:spacing w:after="0" w:line="240" w:lineRule="auto"/>
        <w:rPr>
          <w:rFonts w:ascii="Arial" w:eastAsia="Times New Roman" w:hAnsi="Arial" w:cs="Arial"/>
          <w:color w:val="000000"/>
          <w:lang w:eastAsia="fr-FR"/>
        </w:rPr>
      </w:pPr>
      <w:r w:rsidRPr="00F94D56">
        <w:rPr>
          <w:rFonts w:ascii="Arial" w:eastAsia="Times New Roman" w:hAnsi="Arial" w:cs="Arial"/>
          <w:color w:val="000000"/>
          <w:lang w:eastAsia="fr-FR"/>
        </w:rPr>
        <w:t xml:space="preserve">« </w:t>
      </w:r>
      <w:r w:rsidRPr="00F94D56">
        <w:rPr>
          <w:rFonts w:ascii="Arial" w:eastAsia="Times New Roman" w:hAnsi="Arial" w:cs="Arial"/>
          <w:b/>
          <w:bCs/>
          <w:color w:val="000000"/>
          <w:lang w:eastAsia="fr-FR"/>
        </w:rPr>
        <w:t xml:space="preserve">administratif </w:t>
      </w:r>
      <w:r w:rsidRPr="00F94D56">
        <w:rPr>
          <w:rFonts w:ascii="Arial" w:eastAsia="Times New Roman" w:hAnsi="Arial" w:cs="Arial"/>
          <w:color w:val="000000"/>
          <w:lang w:eastAsia="fr-FR"/>
        </w:rPr>
        <w:t>», matérialisé par un document opposable,</w:t>
      </w:r>
    </w:p>
    <w:p w14:paraId="7B766E31" w14:textId="5E4A23B4" w:rsidR="00200F91" w:rsidRPr="00F94D56" w:rsidRDefault="00200F91" w:rsidP="00F94D56">
      <w:pPr>
        <w:pStyle w:val="ListParagraph"/>
        <w:numPr>
          <w:ilvl w:val="0"/>
          <w:numId w:val="29"/>
        </w:numPr>
        <w:spacing w:after="0" w:line="240" w:lineRule="auto"/>
        <w:rPr>
          <w:rFonts w:ascii="Arial" w:eastAsia="Times New Roman" w:hAnsi="Arial" w:cs="Arial"/>
          <w:color w:val="000000"/>
          <w:lang w:eastAsia="fr-FR"/>
        </w:rPr>
      </w:pPr>
      <w:r w:rsidRPr="00F94D56">
        <w:rPr>
          <w:rFonts w:ascii="Arial" w:eastAsia="Times New Roman" w:hAnsi="Arial" w:cs="Arial"/>
          <w:color w:val="000000"/>
          <w:lang w:eastAsia="fr-FR"/>
        </w:rPr>
        <w:t xml:space="preserve">« </w:t>
      </w:r>
      <w:r w:rsidRPr="00F94D56">
        <w:rPr>
          <w:rFonts w:ascii="Arial" w:eastAsia="Times New Roman" w:hAnsi="Arial" w:cs="Arial"/>
          <w:b/>
          <w:bCs/>
          <w:color w:val="000000"/>
          <w:lang w:eastAsia="fr-FR"/>
        </w:rPr>
        <w:t xml:space="preserve">médical </w:t>
      </w:r>
      <w:r w:rsidRPr="00F94D56">
        <w:rPr>
          <w:rFonts w:ascii="Arial" w:eastAsia="Times New Roman" w:hAnsi="Arial" w:cs="Arial"/>
          <w:color w:val="000000"/>
          <w:lang w:eastAsia="fr-FR"/>
        </w:rPr>
        <w:t>», pour avoir accès à tout traitement et suivi médical,</w:t>
      </w:r>
      <w:r w:rsidR="008804F2" w:rsidRPr="00F94D56">
        <w:rPr>
          <w:rFonts w:ascii="Arial" w:eastAsia="Times New Roman" w:hAnsi="Arial" w:cs="Arial"/>
          <w:color w:val="000000"/>
          <w:lang w:eastAsia="fr-FR"/>
        </w:rPr>
        <w:t xml:space="preserve"> </w:t>
      </w:r>
    </w:p>
    <w:p w14:paraId="0101AA6C" w14:textId="77777777" w:rsidR="00CA2D75" w:rsidRDefault="00200F91" w:rsidP="00CA2D75">
      <w:pPr>
        <w:pStyle w:val="ListParagraph"/>
        <w:numPr>
          <w:ilvl w:val="0"/>
          <w:numId w:val="29"/>
        </w:numPr>
        <w:spacing w:after="0" w:line="240" w:lineRule="auto"/>
        <w:rPr>
          <w:rFonts w:ascii="Arial" w:eastAsia="Times New Roman" w:hAnsi="Arial" w:cs="Arial"/>
          <w:color w:val="000000"/>
          <w:lang w:eastAsia="fr-FR"/>
        </w:rPr>
      </w:pPr>
      <w:r w:rsidRPr="00F94D56">
        <w:rPr>
          <w:rFonts w:ascii="Arial" w:eastAsia="Times New Roman" w:hAnsi="Arial" w:cs="Arial"/>
          <w:color w:val="000000"/>
          <w:lang w:eastAsia="fr-FR"/>
        </w:rPr>
        <w:t xml:space="preserve">« </w:t>
      </w:r>
      <w:r w:rsidRPr="00F94D56">
        <w:rPr>
          <w:rFonts w:ascii="Arial" w:eastAsia="Times New Roman" w:hAnsi="Arial" w:cs="Arial"/>
          <w:b/>
          <w:bCs/>
          <w:color w:val="000000"/>
          <w:lang w:eastAsia="fr-FR"/>
        </w:rPr>
        <w:t xml:space="preserve">diplomatique </w:t>
      </w:r>
      <w:r w:rsidRPr="00F94D56">
        <w:rPr>
          <w:rFonts w:ascii="Arial" w:eastAsia="Times New Roman" w:hAnsi="Arial" w:cs="Arial"/>
          <w:color w:val="000000"/>
          <w:lang w:eastAsia="fr-FR"/>
        </w:rPr>
        <w:t>», avec la mise en place d’un référent handicap dans chaque ambassade et la mise en relation avec les associations facilitant l’intégration d’un étudiant en situation de handicap à l’étranger,</w:t>
      </w:r>
    </w:p>
    <w:p w14:paraId="69039EE7" w14:textId="29641EE3" w:rsidR="00200F91" w:rsidRPr="00CA2D75" w:rsidRDefault="00200F91" w:rsidP="00CA2D75">
      <w:pPr>
        <w:pStyle w:val="ListParagraph"/>
        <w:numPr>
          <w:ilvl w:val="0"/>
          <w:numId w:val="29"/>
        </w:numPr>
        <w:spacing w:after="0" w:line="240" w:lineRule="auto"/>
        <w:rPr>
          <w:rFonts w:ascii="Arial" w:eastAsia="Times New Roman" w:hAnsi="Arial" w:cs="Arial"/>
          <w:color w:val="000000"/>
          <w:lang w:eastAsia="fr-FR"/>
        </w:rPr>
      </w:pPr>
      <w:r w:rsidRPr="00CA2D75">
        <w:rPr>
          <w:rFonts w:ascii="Arial" w:eastAsia="Times New Roman" w:hAnsi="Arial" w:cs="Arial"/>
          <w:color w:val="000000"/>
          <w:lang w:eastAsia="fr-FR"/>
        </w:rPr>
        <w:lastRenderedPageBreak/>
        <w:t xml:space="preserve">« </w:t>
      </w:r>
      <w:r w:rsidRPr="00CA2D75">
        <w:rPr>
          <w:rFonts w:ascii="Arial" w:eastAsia="Times New Roman" w:hAnsi="Arial" w:cs="Arial"/>
          <w:b/>
          <w:bCs/>
          <w:color w:val="000000"/>
          <w:lang w:eastAsia="fr-FR"/>
        </w:rPr>
        <w:t xml:space="preserve">financier </w:t>
      </w:r>
      <w:r w:rsidRPr="00CA2D75">
        <w:rPr>
          <w:rFonts w:ascii="Arial" w:eastAsia="Times New Roman" w:hAnsi="Arial" w:cs="Arial"/>
          <w:color w:val="000000"/>
          <w:lang w:eastAsia="fr-FR"/>
        </w:rPr>
        <w:t xml:space="preserve">» avec la limitation des surcoûts liés au handicap notamment pour le paiement d’une aide technique, humaine et de bénéficier de dérogations (pouvoir </w:t>
      </w:r>
      <w:r w:rsidRPr="00CA2D75">
        <w:rPr>
          <w:rFonts w:ascii="Arial" w:eastAsia="Times New Roman" w:hAnsi="Arial" w:cs="Arial"/>
          <w:color w:val="000000"/>
          <w:shd w:val="clear" w:color="auto" w:fill="FFFFFF"/>
          <w:lang w:eastAsia="fr-FR"/>
        </w:rPr>
        <w:t>prendre un traitement en bagage cabine avec des pains de glace réfrigérés, par exemple)</w:t>
      </w:r>
      <w:r w:rsidRPr="00CA2D75">
        <w:rPr>
          <w:rFonts w:ascii="Arial" w:eastAsia="Times New Roman" w:hAnsi="Arial" w:cs="Arial"/>
          <w:color w:val="000000"/>
          <w:lang w:eastAsia="fr-FR"/>
        </w:rPr>
        <w:t>.</w:t>
      </w:r>
      <w:r w:rsidR="00974010" w:rsidRPr="00CA2D75">
        <w:rPr>
          <w:rFonts w:ascii="Arial" w:eastAsia="Times New Roman" w:hAnsi="Arial" w:cs="Arial"/>
          <w:color w:val="000000"/>
          <w:lang w:eastAsia="fr-FR"/>
        </w:rPr>
        <w:t xml:space="preserve"> Dans les pays hors Union Européenne, les traitements ne sont remboursés que sous certaines conditions (accords bilatéraux entre les pays, conditions assurantielles des prises en charge).</w:t>
      </w:r>
    </w:p>
    <w:p w14:paraId="0AF93159" w14:textId="77777777" w:rsidR="00200F91" w:rsidRPr="00AC1B77" w:rsidRDefault="00200F91" w:rsidP="00AC1B77">
      <w:pPr>
        <w:spacing w:after="0" w:line="240" w:lineRule="auto"/>
        <w:rPr>
          <w:rFonts w:ascii="Arial" w:eastAsia="Times New Roman" w:hAnsi="Arial" w:cs="Arial"/>
          <w:sz w:val="24"/>
          <w:szCs w:val="24"/>
          <w:lang w:eastAsia="fr-FR"/>
        </w:rPr>
      </w:pPr>
    </w:p>
    <w:p w14:paraId="14E6D2B1" w14:textId="65BD1508"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Outre la mise en place de ce statut, il apparaît indispensable que tout échange international fasse l’objet d’une collaboration étroite entre la mission handicap et le département des relations internationales des établissements d’enseignement supérieur concernés afin de bien préparer l’arrivée de l’étudiant en situation de handicap en lui épargnant toute démarche administrative supplémentaire.</w:t>
      </w:r>
    </w:p>
    <w:p w14:paraId="762D7BFB" w14:textId="77777777" w:rsidR="00200F91" w:rsidRPr="00AC1B77" w:rsidRDefault="00200F91" w:rsidP="00AC1B77">
      <w:pPr>
        <w:spacing w:after="0" w:line="240" w:lineRule="auto"/>
        <w:rPr>
          <w:rFonts w:ascii="Arial" w:eastAsia="Times New Roman" w:hAnsi="Arial" w:cs="Arial"/>
          <w:sz w:val="24"/>
          <w:szCs w:val="24"/>
          <w:lang w:eastAsia="fr-FR"/>
        </w:rPr>
      </w:pPr>
    </w:p>
    <w:p w14:paraId="49FA486A" w14:textId="00C9940F" w:rsidR="00200F91" w:rsidRPr="00AC1B77" w:rsidRDefault="001525F9" w:rsidP="00AC1B77">
      <w:pPr>
        <w:spacing w:after="0" w:line="240" w:lineRule="auto"/>
        <w:rPr>
          <w:rFonts w:ascii="Arial" w:eastAsia="Times New Roman" w:hAnsi="Arial" w:cs="Arial"/>
          <w:b/>
          <w:bCs/>
          <w:color w:val="000000"/>
          <w:lang w:eastAsia="fr-FR"/>
        </w:rPr>
      </w:pPr>
      <w:r w:rsidRPr="001525F9">
        <w:rPr>
          <w:rFonts w:ascii="Arial" w:eastAsia="Times New Roman" w:hAnsi="Arial" w:cs="Arial"/>
          <w:b/>
          <w:bCs/>
          <w:color w:val="000000"/>
          <w:lang w:eastAsia="fr-FR"/>
        </w:rPr>
        <w:t xml:space="preserve">A cet effet, la Fédé invite le Comité à </w:t>
      </w:r>
      <w:r w:rsidR="000648A2">
        <w:rPr>
          <w:rFonts w:ascii="Arial" w:eastAsia="Times New Roman" w:hAnsi="Arial" w:cs="Arial"/>
          <w:b/>
          <w:bCs/>
          <w:color w:val="000000"/>
          <w:lang w:eastAsia="fr-FR"/>
        </w:rPr>
        <w:t>recommander</w:t>
      </w:r>
      <w:r w:rsidRPr="001525F9">
        <w:rPr>
          <w:rFonts w:ascii="Arial" w:eastAsia="Times New Roman" w:hAnsi="Arial" w:cs="Arial"/>
          <w:b/>
          <w:bCs/>
          <w:color w:val="000000"/>
          <w:lang w:eastAsia="fr-FR"/>
        </w:rPr>
        <w:t xml:space="preserve"> à la France de :</w:t>
      </w:r>
    </w:p>
    <w:p w14:paraId="21B8EAA5" w14:textId="21DCAFFF" w:rsidR="00200F91" w:rsidRPr="00AC1B77" w:rsidRDefault="00200F91" w:rsidP="00CA2D75">
      <w:pPr>
        <w:pStyle w:val="ListParagraph"/>
        <w:numPr>
          <w:ilvl w:val="0"/>
          <w:numId w:val="17"/>
        </w:numPr>
        <w:spacing w:before="120" w:after="0" w:line="240" w:lineRule="auto"/>
        <w:ind w:left="709" w:hanging="283"/>
        <w:textAlignment w:val="baseline"/>
        <w:rPr>
          <w:rFonts w:ascii="Arial" w:eastAsia="Times New Roman" w:hAnsi="Arial" w:cs="Arial"/>
          <w:color w:val="000000"/>
          <w:lang w:eastAsia="fr-FR"/>
        </w:rPr>
      </w:pPr>
      <w:r w:rsidRPr="00AC1B77">
        <w:rPr>
          <w:rFonts w:ascii="Arial" w:eastAsia="Times New Roman" w:hAnsi="Arial" w:cs="Arial"/>
          <w:color w:val="000000"/>
          <w:lang w:eastAsia="fr-FR"/>
        </w:rPr>
        <w:t>Créer un statut de l'étudiant et du chercheur en situation de handicap</w:t>
      </w:r>
      <w:r w:rsidR="008804F2">
        <w:rPr>
          <w:rFonts w:ascii="Arial" w:eastAsia="Times New Roman" w:hAnsi="Arial" w:cs="Arial"/>
          <w:color w:val="000000"/>
          <w:lang w:eastAsia="fr-FR"/>
        </w:rPr>
        <w:t xml:space="preserve"> en mobilité internationale</w:t>
      </w:r>
      <w:r w:rsidR="00094A72">
        <w:rPr>
          <w:rFonts w:ascii="Arial" w:eastAsia="Times New Roman" w:hAnsi="Arial" w:cs="Arial"/>
          <w:color w:val="000000"/>
          <w:lang w:eastAsia="fr-FR"/>
        </w:rPr>
        <w:t xml:space="preserve"> y</w:t>
      </w:r>
      <w:r w:rsidR="00094A72" w:rsidRPr="00094A72">
        <w:t xml:space="preserve"> </w:t>
      </w:r>
      <w:r w:rsidR="00094A72" w:rsidRPr="00094A72">
        <w:rPr>
          <w:rFonts w:ascii="Arial" w:eastAsia="Times New Roman" w:hAnsi="Arial" w:cs="Arial"/>
          <w:color w:val="000000"/>
          <w:lang w:eastAsia="fr-FR"/>
        </w:rPr>
        <w:t xml:space="preserve">compris </w:t>
      </w:r>
      <w:r w:rsidR="001A7C50">
        <w:rPr>
          <w:rFonts w:ascii="Arial" w:eastAsia="Times New Roman" w:hAnsi="Arial" w:cs="Arial"/>
          <w:color w:val="000000"/>
          <w:lang w:eastAsia="fr-FR"/>
        </w:rPr>
        <w:t>à travers des</w:t>
      </w:r>
      <w:r w:rsidR="00094A72" w:rsidRPr="00094A72">
        <w:rPr>
          <w:rFonts w:ascii="Arial" w:eastAsia="Times New Roman" w:hAnsi="Arial" w:cs="Arial"/>
          <w:color w:val="000000"/>
          <w:lang w:eastAsia="fr-FR"/>
        </w:rPr>
        <w:t xml:space="preserve"> moyens administratifs et </w:t>
      </w:r>
      <w:r w:rsidR="001A7C50">
        <w:rPr>
          <w:rFonts w:ascii="Arial" w:eastAsia="Times New Roman" w:hAnsi="Arial" w:cs="Arial"/>
          <w:color w:val="000000"/>
          <w:lang w:eastAsia="fr-FR"/>
        </w:rPr>
        <w:t>la</w:t>
      </w:r>
      <w:r w:rsidR="00094A72" w:rsidRPr="00094A72">
        <w:rPr>
          <w:rFonts w:ascii="Arial" w:eastAsia="Times New Roman" w:hAnsi="Arial" w:cs="Arial"/>
          <w:color w:val="000000"/>
          <w:lang w:eastAsia="fr-FR"/>
        </w:rPr>
        <w:t xml:space="preserve"> collection des données (e.g. formulaires explicits)</w:t>
      </w:r>
      <w:r w:rsidR="00094A72">
        <w:rPr>
          <w:rFonts w:ascii="Arial" w:eastAsia="Times New Roman" w:hAnsi="Arial" w:cs="Arial"/>
          <w:color w:val="000000"/>
          <w:lang w:eastAsia="fr-FR"/>
        </w:rPr>
        <w:t>.</w:t>
      </w:r>
    </w:p>
    <w:p w14:paraId="1B174A92" w14:textId="43F0C742" w:rsidR="00200F91" w:rsidRPr="00AC1B77" w:rsidRDefault="00200F91" w:rsidP="00AC1B77">
      <w:pPr>
        <w:pStyle w:val="Heading1"/>
        <w:spacing w:line="240" w:lineRule="auto"/>
        <w:rPr>
          <w:rFonts w:eastAsia="Times New Roman" w:cs="Arial"/>
          <w:sz w:val="24"/>
          <w:szCs w:val="24"/>
          <w:lang w:eastAsia="fr-FR"/>
        </w:rPr>
      </w:pPr>
      <w:bookmarkStart w:id="22" w:name="_Toc79155639"/>
      <w:r w:rsidRPr="00AC1B77">
        <w:rPr>
          <w:rFonts w:eastAsia="Times New Roman" w:cs="Arial"/>
          <w:sz w:val="30"/>
          <w:szCs w:val="30"/>
          <w:lang w:eastAsia="fr-FR"/>
        </w:rPr>
        <w:t xml:space="preserve">5- </w:t>
      </w:r>
      <w:r w:rsidRPr="00AC1B77">
        <w:rPr>
          <w:rFonts w:eastAsia="Times New Roman" w:cs="Arial"/>
          <w:lang w:eastAsia="fr-FR"/>
        </w:rPr>
        <w:t>Education - Article 24</w:t>
      </w:r>
      <w:bookmarkEnd w:id="22"/>
    </w:p>
    <w:p w14:paraId="67948A5E" w14:textId="77777777" w:rsidR="00200F91" w:rsidRPr="00AC1B77" w:rsidRDefault="00200F91" w:rsidP="00AC1B77">
      <w:pPr>
        <w:spacing w:after="0" w:line="240" w:lineRule="auto"/>
        <w:rPr>
          <w:rFonts w:ascii="Arial" w:eastAsia="Times New Roman" w:hAnsi="Arial" w:cs="Arial"/>
          <w:sz w:val="24"/>
          <w:szCs w:val="24"/>
          <w:lang w:eastAsia="fr-FR"/>
        </w:rPr>
      </w:pPr>
    </w:p>
    <w:p w14:paraId="488D355A" w14:textId="77777777" w:rsidR="00200F91" w:rsidRPr="00AC1B77" w:rsidRDefault="00200F91" w:rsidP="007560CC">
      <w:pPr>
        <w:pStyle w:val="Heading2"/>
        <w:numPr>
          <w:ilvl w:val="0"/>
          <w:numId w:val="6"/>
        </w:numPr>
        <w:rPr>
          <w:rFonts w:eastAsia="Times New Roman"/>
          <w:szCs w:val="24"/>
          <w:lang w:eastAsia="fr-FR"/>
        </w:rPr>
      </w:pPr>
      <w:bookmarkStart w:id="23" w:name="_Toc79155640"/>
      <w:r w:rsidRPr="00AC1B77">
        <w:rPr>
          <w:rFonts w:eastAsia="Times New Roman"/>
          <w:lang w:eastAsia="fr-FR"/>
        </w:rPr>
        <w:t>Disposer des données statistiques par niveau d’éducation pour mieux situer les décrochages scolaires</w:t>
      </w:r>
      <w:bookmarkEnd w:id="23"/>
    </w:p>
    <w:p w14:paraId="6C44AB8A"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 </w:t>
      </w:r>
    </w:p>
    <w:p w14:paraId="2175B1EA" w14:textId="72FE20C4" w:rsidR="00200F91" w:rsidRPr="00537530" w:rsidRDefault="00200F91" w:rsidP="00AC1B77">
      <w:pPr>
        <w:spacing w:after="0" w:line="240" w:lineRule="auto"/>
        <w:rPr>
          <w:rFonts w:ascii="Arial" w:eastAsia="Times New Roman" w:hAnsi="Arial" w:cs="Arial"/>
          <w:sz w:val="24"/>
          <w:szCs w:val="24"/>
          <w:lang w:eastAsia="fr-FR"/>
        </w:rPr>
      </w:pPr>
      <w:r w:rsidRPr="00537530">
        <w:rPr>
          <w:rFonts w:ascii="Arial" w:eastAsia="Times New Roman" w:hAnsi="Arial" w:cs="Arial"/>
          <w:color w:val="000000"/>
          <w:lang w:eastAsia="fr-FR"/>
        </w:rPr>
        <w:t xml:space="preserve">Dans le cadre de </w:t>
      </w:r>
      <w:r w:rsidRPr="00537530">
        <w:rPr>
          <w:rFonts w:ascii="Arial" w:eastAsia="Times New Roman" w:hAnsi="Arial" w:cs="Arial"/>
          <w:bCs/>
          <w:color w:val="000000"/>
          <w:lang w:eastAsia="fr-FR"/>
        </w:rPr>
        <w:t>l’article 24 de la CIDPH</w:t>
      </w:r>
      <w:r w:rsidRPr="00537530">
        <w:rPr>
          <w:rFonts w:ascii="Arial" w:eastAsia="Times New Roman" w:hAnsi="Arial" w:cs="Arial"/>
          <w:color w:val="000000"/>
          <w:lang w:eastAsia="fr-FR"/>
        </w:rPr>
        <w:t xml:space="preserve"> et du paragraphe 25 de la liste de points concernant le rapport initial de la France, nous attirons tout particulièrement l’attention des membres du Comité sur l’importance primordiale de données statistiques relatives au niveau d’études des élèves handicapés. Si le ministère de l’enseignement supérieur communique, pour chaque formation, les effectifs d’étudiants universitaires par grade annuel, le ministère de l'Éducation nationale, de la Jeunesse et des Sports ne communique pas publiquement cette donnée. Or, seule une évaluation du niveau atteint annuellement par les élèves permet d’apprécier précisément le moment et le degré des décrochages au cours du cursus. La focalisation sur le taux flatteur de poursuite </w:t>
      </w:r>
      <w:r w:rsidRPr="00537530">
        <w:rPr>
          <w:rFonts w:ascii="Arial" w:eastAsia="Times New Roman" w:hAnsi="Arial" w:cs="Arial"/>
          <w:color w:val="000000"/>
          <w:lang w:eastAsia="fr-FR"/>
        </w:rPr>
        <w:lastRenderedPageBreak/>
        <w:t>d’études des élèves du secondaire dans le supérieur, simplement fondée sur ceux ayant réussi à atteindre la classe de terminale, est trompeuse car elle occulte un niveau de décrochage scolaire élevé durant les grades antérieurs, notamment de la classe de troisième à la classe de première (</w:t>
      </w:r>
      <w:r w:rsidR="00974010" w:rsidRPr="00537530">
        <w:rPr>
          <w:rFonts w:ascii="Arial" w:eastAsia="Times New Roman" w:hAnsi="Arial" w:cs="Arial"/>
          <w:color w:val="000000"/>
          <w:lang w:eastAsia="fr-FR"/>
        </w:rPr>
        <w:t xml:space="preserve">correspondant à </w:t>
      </w:r>
      <w:r w:rsidRPr="00537530">
        <w:rPr>
          <w:rFonts w:ascii="Arial" w:eastAsia="Times New Roman" w:hAnsi="Arial" w:cs="Arial"/>
          <w:color w:val="000000"/>
          <w:lang w:eastAsia="fr-FR"/>
        </w:rPr>
        <w:t>l</w:t>
      </w:r>
      <w:r w:rsidR="00974010" w:rsidRPr="00537530">
        <w:rPr>
          <w:rFonts w:ascii="Arial" w:eastAsia="Times New Roman" w:hAnsi="Arial" w:cs="Arial"/>
          <w:color w:val="000000"/>
          <w:lang w:eastAsia="fr-FR"/>
        </w:rPr>
        <w:t>a tranche d</w:t>
      </w:r>
      <w:r w:rsidRPr="00537530">
        <w:rPr>
          <w:rFonts w:ascii="Arial" w:eastAsia="Times New Roman" w:hAnsi="Arial" w:cs="Arial"/>
          <w:color w:val="000000"/>
          <w:lang w:eastAsia="fr-FR"/>
        </w:rPr>
        <w:t>’âge</w:t>
      </w:r>
      <w:r w:rsidR="00974010" w:rsidRPr="00537530">
        <w:rPr>
          <w:rFonts w:ascii="Arial" w:eastAsia="Times New Roman" w:hAnsi="Arial" w:cs="Arial"/>
          <w:color w:val="000000"/>
          <w:lang w:eastAsia="fr-FR"/>
        </w:rPr>
        <w:t xml:space="preserve"> théorique</w:t>
      </w:r>
      <w:r w:rsidRPr="00537530">
        <w:rPr>
          <w:rFonts w:ascii="Arial" w:eastAsia="Times New Roman" w:hAnsi="Arial" w:cs="Arial"/>
          <w:color w:val="000000"/>
          <w:lang w:eastAsia="fr-FR"/>
        </w:rPr>
        <w:t xml:space="preserve"> de 14 à 17 ans). Par ailleurs, pour permettre une exploitation politique efficace, les statistiques par type de handicap doivent être affinées. Par exemple, une approche par « déficience visuelle » ne distinguant pas les élèves malvoyants des élèves aveugles, peut masquer les difficultés particulières rencontrées par chacun. </w:t>
      </w:r>
    </w:p>
    <w:p w14:paraId="3B371D53" w14:textId="77777777" w:rsidR="00200F91" w:rsidRPr="00AC1B77" w:rsidRDefault="00200F91" w:rsidP="00AC1B77">
      <w:pPr>
        <w:spacing w:after="0" w:line="240" w:lineRule="auto"/>
        <w:rPr>
          <w:rFonts w:ascii="Arial" w:eastAsia="Times New Roman" w:hAnsi="Arial" w:cs="Arial"/>
          <w:sz w:val="24"/>
          <w:szCs w:val="24"/>
          <w:lang w:eastAsia="fr-FR"/>
        </w:rPr>
      </w:pPr>
    </w:p>
    <w:p w14:paraId="4C6CBF49" w14:textId="0A9781B4" w:rsidR="00200F91" w:rsidRPr="00AC1B77" w:rsidRDefault="001525F9" w:rsidP="00AC1B77">
      <w:pPr>
        <w:spacing w:after="0" w:line="240" w:lineRule="auto"/>
        <w:rPr>
          <w:rFonts w:ascii="Arial" w:eastAsia="Times New Roman" w:hAnsi="Arial" w:cs="Arial"/>
          <w:sz w:val="24"/>
          <w:szCs w:val="24"/>
          <w:lang w:eastAsia="fr-FR"/>
        </w:rPr>
      </w:pPr>
      <w:r w:rsidRPr="001525F9">
        <w:rPr>
          <w:rFonts w:ascii="Arial" w:eastAsia="Times New Roman" w:hAnsi="Arial" w:cs="Arial"/>
          <w:b/>
          <w:bCs/>
          <w:color w:val="000000"/>
          <w:lang w:eastAsia="fr-FR"/>
        </w:rPr>
        <w:t>A cet effet, la Fédé invite le Co</w:t>
      </w:r>
      <w:r>
        <w:rPr>
          <w:rFonts w:ascii="Arial" w:eastAsia="Times New Roman" w:hAnsi="Arial" w:cs="Arial"/>
          <w:b/>
          <w:bCs/>
          <w:color w:val="000000"/>
          <w:lang w:eastAsia="fr-FR"/>
        </w:rPr>
        <w:t xml:space="preserve">mité à </w:t>
      </w:r>
      <w:r w:rsidR="000648A2">
        <w:rPr>
          <w:rFonts w:ascii="Arial" w:eastAsia="Times New Roman" w:hAnsi="Arial" w:cs="Arial"/>
          <w:b/>
          <w:bCs/>
          <w:color w:val="000000"/>
          <w:lang w:eastAsia="fr-FR"/>
        </w:rPr>
        <w:t>recommander</w:t>
      </w:r>
      <w:r>
        <w:rPr>
          <w:rFonts w:ascii="Arial" w:eastAsia="Times New Roman" w:hAnsi="Arial" w:cs="Arial"/>
          <w:b/>
          <w:bCs/>
          <w:color w:val="000000"/>
          <w:lang w:eastAsia="fr-FR"/>
        </w:rPr>
        <w:t xml:space="preserve"> à la France </w:t>
      </w:r>
      <w:r w:rsidR="00200F91" w:rsidRPr="00AC1B77">
        <w:rPr>
          <w:rFonts w:ascii="Arial" w:eastAsia="Times New Roman" w:hAnsi="Arial" w:cs="Arial"/>
          <w:b/>
          <w:bCs/>
          <w:color w:val="000000"/>
          <w:lang w:eastAsia="fr-FR"/>
        </w:rPr>
        <w:t>: </w:t>
      </w:r>
    </w:p>
    <w:p w14:paraId="5C7E5868" w14:textId="77777777" w:rsidR="003C1B05" w:rsidRDefault="00200F91" w:rsidP="00CA2D75">
      <w:pPr>
        <w:pStyle w:val="ListParagraph"/>
        <w:numPr>
          <w:ilvl w:val="0"/>
          <w:numId w:val="24"/>
        </w:numPr>
        <w:spacing w:before="120" w:after="0" w:line="240" w:lineRule="auto"/>
        <w:ind w:left="709" w:hanging="283"/>
        <w:contextualSpacing w:val="0"/>
        <w:textAlignment w:val="baseline"/>
        <w:rPr>
          <w:rFonts w:ascii="Arial" w:eastAsia="Times New Roman" w:hAnsi="Arial" w:cs="Arial"/>
          <w:color w:val="000000"/>
          <w:lang w:eastAsia="fr-FR"/>
        </w:rPr>
      </w:pPr>
      <w:r w:rsidRPr="00AC1B77">
        <w:rPr>
          <w:rFonts w:ascii="Arial" w:eastAsia="Times New Roman" w:hAnsi="Arial" w:cs="Arial"/>
          <w:color w:val="000000"/>
          <w:lang w:eastAsia="fr-FR"/>
        </w:rPr>
        <w:t xml:space="preserve">Que le ministère de l'Éducation nationale, de la Jeunesse et des Sports produise </w:t>
      </w:r>
      <w:r w:rsidR="008804F2">
        <w:rPr>
          <w:rFonts w:ascii="Arial" w:eastAsia="Times New Roman" w:hAnsi="Arial" w:cs="Arial"/>
          <w:color w:val="000000"/>
          <w:lang w:eastAsia="fr-FR"/>
        </w:rPr>
        <w:t xml:space="preserve">annuellement </w:t>
      </w:r>
      <w:r w:rsidRPr="00AC1B77">
        <w:rPr>
          <w:rFonts w:ascii="Arial" w:eastAsia="Times New Roman" w:hAnsi="Arial" w:cs="Arial"/>
          <w:color w:val="000000"/>
          <w:lang w:eastAsia="fr-FR"/>
        </w:rPr>
        <w:t xml:space="preserve">des données statistiques par grade annuel depuis la petite section de maternelle jusqu’à la fin des études secondaires ; </w:t>
      </w:r>
    </w:p>
    <w:p w14:paraId="4636F30F" w14:textId="42EB6B40" w:rsidR="00200F91" w:rsidRPr="003C1B05" w:rsidRDefault="00200F91" w:rsidP="00CA2D75">
      <w:pPr>
        <w:pStyle w:val="ListParagraph"/>
        <w:numPr>
          <w:ilvl w:val="0"/>
          <w:numId w:val="24"/>
        </w:numPr>
        <w:spacing w:before="120" w:after="0" w:line="240" w:lineRule="auto"/>
        <w:ind w:left="709" w:hanging="283"/>
        <w:contextualSpacing w:val="0"/>
        <w:textAlignment w:val="baseline"/>
        <w:rPr>
          <w:rFonts w:ascii="Arial" w:eastAsia="Times New Roman" w:hAnsi="Arial" w:cs="Arial"/>
          <w:color w:val="000000"/>
          <w:lang w:eastAsia="fr-FR"/>
        </w:rPr>
      </w:pPr>
      <w:r w:rsidRPr="003C1B05">
        <w:rPr>
          <w:rFonts w:ascii="Arial" w:eastAsia="Times New Roman" w:hAnsi="Arial" w:cs="Arial"/>
          <w:color w:val="000000"/>
          <w:lang w:eastAsia="fr-FR"/>
        </w:rPr>
        <w:t>De préciser sensiblement la catégorisation des types de handicap afin de permettre d’apprécier réellement les situations et les aménagements nécessaires.  </w:t>
      </w:r>
    </w:p>
    <w:p w14:paraId="4517653C" w14:textId="77777777" w:rsidR="00200F91" w:rsidRPr="00AC1B77" w:rsidRDefault="00200F91" w:rsidP="00CA2D75">
      <w:pPr>
        <w:pStyle w:val="NoSpacing"/>
        <w:rPr>
          <w:lang w:eastAsia="fr-FR"/>
        </w:rPr>
      </w:pPr>
    </w:p>
    <w:p w14:paraId="2D939706" w14:textId="77777777" w:rsidR="00200F91" w:rsidRPr="00AC1B77" w:rsidRDefault="00200F91" w:rsidP="007560CC">
      <w:pPr>
        <w:pStyle w:val="Heading2"/>
        <w:numPr>
          <w:ilvl w:val="0"/>
          <w:numId w:val="6"/>
        </w:numPr>
        <w:rPr>
          <w:rFonts w:eastAsia="Times New Roman"/>
          <w:lang w:eastAsia="fr-FR"/>
        </w:rPr>
      </w:pPr>
      <w:bookmarkStart w:id="24" w:name="_Toc79155641"/>
      <w:r w:rsidRPr="00AC1B77">
        <w:rPr>
          <w:rFonts w:eastAsia="Times New Roman"/>
          <w:lang w:eastAsia="fr-FR"/>
        </w:rPr>
        <w:t>Concernant l’enseignement supérieur :</w:t>
      </w:r>
      <w:bookmarkEnd w:id="24"/>
    </w:p>
    <w:p w14:paraId="12158E0F" w14:textId="6E26DE3C" w:rsidR="00200F91" w:rsidRPr="00AC1B77" w:rsidRDefault="00200F91" w:rsidP="00AC1B77">
      <w:pPr>
        <w:spacing w:after="240" w:line="240" w:lineRule="auto"/>
        <w:rPr>
          <w:rFonts w:ascii="Arial" w:eastAsia="Times New Roman" w:hAnsi="Arial" w:cs="Arial"/>
          <w:color w:val="000000"/>
          <w:lang w:eastAsia="fr-FR"/>
        </w:rPr>
      </w:pPr>
      <w:r w:rsidRPr="00AC1B77">
        <w:rPr>
          <w:rFonts w:ascii="Arial" w:eastAsia="Times New Roman" w:hAnsi="Arial" w:cs="Arial"/>
          <w:sz w:val="24"/>
          <w:szCs w:val="24"/>
          <w:lang w:eastAsia="fr-FR"/>
        </w:rPr>
        <w:br/>
      </w:r>
      <w:r w:rsidRPr="00AC1B77">
        <w:rPr>
          <w:rFonts w:ascii="Arial" w:eastAsia="Times New Roman" w:hAnsi="Arial" w:cs="Arial"/>
          <w:color w:val="000000"/>
          <w:lang w:eastAsia="fr-FR"/>
        </w:rPr>
        <w:t xml:space="preserve">Année après année, le constat dans l’enseignement supérieur est similaire : </w:t>
      </w:r>
      <w:r w:rsidR="002F68AE">
        <w:rPr>
          <w:rFonts w:ascii="Arial" w:eastAsia="Times New Roman" w:hAnsi="Arial" w:cs="Arial"/>
          <w:color w:val="000000"/>
          <w:lang w:eastAsia="fr-FR"/>
        </w:rPr>
        <w:t>parmi l</w:t>
      </w:r>
      <w:r w:rsidR="002F68AE" w:rsidRPr="00AC1B77">
        <w:rPr>
          <w:rFonts w:ascii="Arial" w:eastAsia="Times New Roman" w:hAnsi="Arial" w:cs="Arial"/>
          <w:color w:val="000000"/>
          <w:lang w:eastAsia="fr-FR"/>
        </w:rPr>
        <w:t xml:space="preserve">es </w:t>
      </w:r>
      <w:r w:rsidRPr="00AC1B77">
        <w:rPr>
          <w:rFonts w:ascii="Arial" w:eastAsia="Times New Roman" w:hAnsi="Arial" w:cs="Arial"/>
          <w:color w:val="000000"/>
          <w:lang w:eastAsia="fr-FR"/>
        </w:rPr>
        <w:t xml:space="preserve">élèves concourant aux Brevets de technicien supérieur (BTS) jusqu’aux doctorants, trop nombreux </w:t>
      </w:r>
      <w:r w:rsidR="002F68AE">
        <w:rPr>
          <w:rFonts w:ascii="Arial" w:eastAsia="Times New Roman" w:hAnsi="Arial" w:cs="Arial"/>
          <w:color w:val="000000"/>
          <w:lang w:eastAsia="fr-FR"/>
        </w:rPr>
        <w:t>sont</w:t>
      </w:r>
      <w:r w:rsidR="00974010">
        <w:rPr>
          <w:rFonts w:ascii="Arial" w:eastAsia="Times New Roman" w:hAnsi="Arial" w:cs="Arial"/>
          <w:color w:val="000000"/>
          <w:lang w:eastAsia="fr-FR"/>
        </w:rPr>
        <w:t xml:space="preserve"> ceux </w:t>
      </w:r>
      <w:r w:rsidRPr="00AC1B77">
        <w:rPr>
          <w:rFonts w:ascii="Arial" w:eastAsia="Times New Roman" w:hAnsi="Arial" w:cs="Arial"/>
          <w:color w:val="000000"/>
          <w:lang w:eastAsia="fr-FR"/>
        </w:rPr>
        <w:t>confrontés à des iniquités souvent liées à des ruptures d’accompagnement toujours très préjudiciables, à la fois entre les cycles, mais aussi au sein d’un même cycle voire d’une même année.</w:t>
      </w:r>
    </w:p>
    <w:p w14:paraId="5FF796DC" w14:textId="64288D72"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Aujourd’hui, lorsqu’un étudiant est en difficulté avec son établissement d’enseignement supérieur, ses options sont très limitées. Les recours en interne sont peu efficaces. Les autres recours contentieux tels que la saisine du défenseur des droits ou des tribunaux administratifs sont déconnectés de la temporalité des études. Les étudiants discriminés devraient être le moins pénalisés possible. Un recours en urgence, permettant aux étudiants de ne pas perdre leur année, doit être créé. Ce recours doit permettre de prendre des décisions contraignantes, et doit être assuré par une instance externe aux universités, afin de garantir une impartialité.</w:t>
      </w:r>
    </w:p>
    <w:p w14:paraId="386365B7" w14:textId="42BFA1DD" w:rsidR="00200F91" w:rsidRPr="00AC1B77" w:rsidRDefault="000648A2" w:rsidP="00AC1B77">
      <w:pPr>
        <w:spacing w:before="240" w:after="0" w:line="240" w:lineRule="auto"/>
        <w:rPr>
          <w:rFonts w:ascii="Arial" w:eastAsia="Times New Roman" w:hAnsi="Arial" w:cs="Arial"/>
          <w:b/>
          <w:bCs/>
          <w:color w:val="000000"/>
          <w:lang w:eastAsia="fr-FR"/>
        </w:rPr>
      </w:pPr>
      <w:r w:rsidRPr="000648A2">
        <w:rPr>
          <w:rFonts w:ascii="Arial" w:eastAsia="Times New Roman" w:hAnsi="Arial" w:cs="Arial"/>
          <w:b/>
          <w:bCs/>
          <w:color w:val="000000"/>
          <w:lang w:eastAsia="fr-FR"/>
        </w:rPr>
        <w:lastRenderedPageBreak/>
        <w:t xml:space="preserve">A cet effet, la Fédé invite le Comité à recommander à la France </w:t>
      </w:r>
      <w:r>
        <w:rPr>
          <w:rFonts w:ascii="Arial" w:eastAsia="Times New Roman" w:hAnsi="Arial" w:cs="Arial"/>
          <w:b/>
          <w:bCs/>
          <w:color w:val="000000"/>
          <w:lang w:eastAsia="fr-FR"/>
        </w:rPr>
        <w:t xml:space="preserve">de </w:t>
      </w:r>
      <w:r w:rsidRPr="000648A2">
        <w:rPr>
          <w:rFonts w:ascii="Arial" w:eastAsia="Times New Roman" w:hAnsi="Arial" w:cs="Arial"/>
          <w:b/>
          <w:bCs/>
          <w:color w:val="000000"/>
          <w:lang w:eastAsia="fr-FR"/>
        </w:rPr>
        <w:t>:</w:t>
      </w:r>
      <w:r w:rsidR="00200F91" w:rsidRPr="00AC1B77">
        <w:rPr>
          <w:rFonts w:ascii="Arial" w:eastAsia="Times New Roman" w:hAnsi="Arial" w:cs="Arial"/>
          <w:b/>
          <w:bCs/>
          <w:color w:val="000000"/>
          <w:lang w:eastAsia="fr-FR"/>
        </w:rPr>
        <w:t> </w:t>
      </w:r>
    </w:p>
    <w:p w14:paraId="5841F79E" w14:textId="3F67E815" w:rsidR="00200F91" w:rsidRPr="00537530" w:rsidRDefault="00200F91" w:rsidP="00A2241D">
      <w:pPr>
        <w:pStyle w:val="ListParagraph"/>
        <w:numPr>
          <w:ilvl w:val="0"/>
          <w:numId w:val="18"/>
        </w:numPr>
        <w:spacing w:before="120" w:after="0" w:line="240" w:lineRule="auto"/>
        <w:ind w:left="709" w:hanging="283"/>
        <w:textAlignment w:val="baseline"/>
        <w:rPr>
          <w:rFonts w:ascii="Arial" w:eastAsia="Times New Roman" w:hAnsi="Arial" w:cs="Arial"/>
          <w:color w:val="000000"/>
          <w:lang w:eastAsia="fr-FR"/>
        </w:rPr>
      </w:pPr>
      <w:r w:rsidRPr="00537530">
        <w:rPr>
          <w:rFonts w:ascii="Arial" w:eastAsia="Times New Roman" w:hAnsi="Arial" w:cs="Arial"/>
          <w:color w:val="000000"/>
          <w:lang w:eastAsia="fr-FR"/>
        </w:rPr>
        <w:t xml:space="preserve">Mettre en place une </w:t>
      </w:r>
      <w:r w:rsidRPr="00537530">
        <w:rPr>
          <w:rFonts w:ascii="Arial" w:eastAsia="Times New Roman" w:hAnsi="Arial" w:cs="Arial"/>
          <w:bCs/>
          <w:color w:val="000000"/>
          <w:lang w:eastAsia="fr-FR"/>
        </w:rPr>
        <w:t>voie de recours</w:t>
      </w:r>
      <w:r w:rsidR="002F68AE" w:rsidRPr="00537530">
        <w:rPr>
          <w:rFonts w:ascii="Arial" w:eastAsia="Times New Roman" w:hAnsi="Arial" w:cs="Arial"/>
          <w:bCs/>
          <w:color w:val="000000"/>
          <w:lang w:eastAsia="fr-FR"/>
        </w:rPr>
        <w:t xml:space="preserve"> </w:t>
      </w:r>
      <w:r w:rsidR="003C1B05" w:rsidRPr="00537530">
        <w:rPr>
          <w:rFonts w:ascii="Arial" w:eastAsia="Times New Roman" w:hAnsi="Arial" w:cs="Arial"/>
          <w:bCs/>
          <w:color w:val="000000"/>
          <w:lang w:eastAsia="fr-FR"/>
        </w:rPr>
        <w:t>crédible et</w:t>
      </w:r>
      <w:r w:rsidRPr="00537530">
        <w:rPr>
          <w:rFonts w:ascii="Arial" w:eastAsia="Times New Roman" w:hAnsi="Arial" w:cs="Arial"/>
          <w:bCs/>
          <w:color w:val="000000"/>
          <w:lang w:eastAsia="fr-FR"/>
        </w:rPr>
        <w:t xml:space="preserve"> effective </w:t>
      </w:r>
      <w:r w:rsidRPr="00537530">
        <w:rPr>
          <w:rFonts w:ascii="Arial" w:eastAsia="Times New Roman" w:hAnsi="Arial" w:cs="Arial"/>
          <w:color w:val="000000"/>
          <w:lang w:eastAsia="fr-FR"/>
        </w:rPr>
        <w:t>lorsqu’un étudiant s’estime victime de discrimination liée à son handicap ; </w:t>
      </w:r>
    </w:p>
    <w:p w14:paraId="75C555F1" w14:textId="34184398" w:rsidR="00200F91" w:rsidRPr="00537530" w:rsidRDefault="00200F91" w:rsidP="00A2241D">
      <w:pPr>
        <w:pStyle w:val="ListParagraph"/>
        <w:numPr>
          <w:ilvl w:val="0"/>
          <w:numId w:val="18"/>
        </w:numPr>
        <w:spacing w:before="120" w:after="0" w:line="240" w:lineRule="auto"/>
        <w:ind w:left="709" w:hanging="283"/>
        <w:textAlignment w:val="baseline"/>
        <w:rPr>
          <w:rFonts w:ascii="Arial" w:eastAsia="Times New Roman" w:hAnsi="Arial" w:cs="Arial"/>
          <w:color w:val="000000"/>
          <w:lang w:eastAsia="fr-FR"/>
        </w:rPr>
      </w:pPr>
      <w:r w:rsidRPr="00537530">
        <w:rPr>
          <w:rFonts w:ascii="Arial" w:eastAsia="Times New Roman" w:hAnsi="Arial" w:cs="Arial"/>
          <w:bCs/>
          <w:color w:val="000000"/>
          <w:lang w:eastAsia="fr-FR"/>
        </w:rPr>
        <w:t>Rendre inopposable</w:t>
      </w:r>
      <w:r w:rsidR="003C1B05" w:rsidRPr="00537530">
        <w:rPr>
          <w:rFonts w:ascii="Arial" w:eastAsia="Times New Roman" w:hAnsi="Arial" w:cs="Arial"/>
          <w:bCs/>
          <w:color w:val="000000"/>
          <w:lang w:eastAsia="fr-FR"/>
        </w:rPr>
        <w:t xml:space="preserve"> par le corps enseignant</w:t>
      </w:r>
      <w:r w:rsidRPr="00537530">
        <w:rPr>
          <w:rFonts w:ascii="Arial" w:eastAsia="Times New Roman" w:hAnsi="Arial" w:cs="Arial"/>
          <w:bCs/>
          <w:color w:val="000000"/>
          <w:lang w:eastAsia="fr-FR"/>
        </w:rPr>
        <w:t xml:space="preserve"> le plan de compensation </w:t>
      </w:r>
      <w:r w:rsidRPr="00537530">
        <w:rPr>
          <w:rFonts w:ascii="Arial" w:eastAsia="Times New Roman" w:hAnsi="Arial" w:cs="Arial"/>
          <w:color w:val="000000"/>
          <w:lang w:eastAsia="fr-FR"/>
        </w:rPr>
        <w:t>préconisé par la médecine universi</w:t>
      </w:r>
      <w:r w:rsidR="003C1B05" w:rsidRPr="00537530">
        <w:rPr>
          <w:rFonts w:ascii="Arial" w:eastAsia="Times New Roman" w:hAnsi="Arial" w:cs="Arial"/>
          <w:color w:val="000000"/>
          <w:lang w:eastAsia="fr-FR"/>
        </w:rPr>
        <w:t>taire et/ou la cellule handicap</w:t>
      </w:r>
      <w:r w:rsidRPr="00537530">
        <w:rPr>
          <w:rFonts w:ascii="Arial" w:eastAsia="Times New Roman" w:hAnsi="Arial" w:cs="Arial"/>
          <w:color w:val="000000"/>
          <w:lang w:eastAsia="fr-FR"/>
        </w:rPr>
        <w:t xml:space="preserve"> ;</w:t>
      </w:r>
    </w:p>
    <w:p w14:paraId="2E7EEDD2" w14:textId="481447BC" w:rsidR="00200F91" w:rsidRPr="005F2725" w:rsidRDefault="00200F91" w:rsidP="00A2241D">
      <w:pPr>
        <w:pStyle w:val="ListParagraph"/>
        <w:numPr>
          <w:ilvl w:val="0"/>
          <w:numId w:val="18"/>
        </w:numPr>
        <w:spacing w:before="120" w:after="0" w:line="240" w:lineRule="auto"/>
        <w:ind w:left="709" w:hanging="283"/>
        <w:textAlignment w:val="baseline"/>
        <w:rPr>
          <w:rFonts w:ascii="Arial" w:eastAsia="Times New Roman" w:hAnsi="Arial" w:cs="Arial"/>
          <w:color w:val="000000"/>
          <w:lang w:eastAsia="fr-FR"/>
        </w:rPr>
      </w:pPr>
      <w:r w:rsidRPr="005F2725">
        <w:rPr>
          <w:rFonts w:ascii="Arial" w:eastAsia="Times New Roman" w:hAnsi="Arial" w:cs="Arial"/>
          <w:color w:val="000000"/>
          <w:lang w:eastAsia="fr-FR"/>
        </w:rPr>
        <w:t>Mettre en place</w:t>
      </w:r>
      <w:r w:rsidR="003C1B05">
        <w:rPr>
          <w:rFonts w:ascii="Arial" w:eastAsia="Times New Roman" w:hAnsi="Arial" w:cs="Arial"/>
          <w:color w:val="000000"/>
          <w:lang w:eastAsia="fr-FR"/>
        </w:rPr>
        <w:t xml:space="preserve"> un accompagnement spécifique</w:t>
      </w:r>
      <w:r w:rsidR="005F2725" w:rsidRPr="00F94D56">
        <w:rPr>
          <w:rFonts w:ascii="Arial" w:eastAsia="Times New Roman" w:hAnsi="Arial" w:cs="Arial"/>
          <w:color w:val="000000"/>
          <w:lang w:eastAsia="fr-FR"/>
        </w:rPr>
        <w:t xml:space="preserve"> pour tout nouvel étudiant</w:t>
      </w:r>
      <w:r w:rsidR="003C1B05">
        <w:rPr>
          <w:rFonts w:ascii="Arial" w:eastAsia="Times New Roman" w:hAnsi="Arial" w:cs="Arial"/>
          <w:color w:val="000000"/>
          <w:lang w:eastAsia="fr-FR"/>
        </w:rPr>
        <w:t xml:space="preserve"> handicapé</w:t>
      </w:r>
      <w:r w:rsidR="005F2725" w:rsidRPr="00F94D56">
        <w:rPr>
          <w:rFonts w:ascii="Arial" w:eastAsia="Times New Roman" w:hAnsi="Arial" w:cs="Arial"/>
          <w:color w:val="000000"/>
          <w:lang w:eastAsia="fr-FR"/>
        </w:rPr>
        <w:t xml:space="preserve"> en faisant la demande</w:t>
      </w:r>
      <w:r w:rsidRPr="005F2725">
        <w:rPr>
          <w:rFonts w:ascii="Arial" w:eastAsia="Times New Roman" w:hAnsi="Arial" w:cs="Arial"/>
          <w:color w:val="000000"/>
          <w:lang w:eastAsia="fr-FR"/>
        </w:rPr>
        <w:t>.</w:t>
      </w:r>
    </w:p>
    <w:p w14:paraId="56766116" w14:textId="1E883EFA" w:rsidR="00200F91" w:rsidRPr="00AC1B77" w:rsidRDefault="00200F91" w:rsidP="00AC1B77">
      <w:pPr>
        <w:pStyle w:val="Heading1"/>
        <w:spacing w:line="240" w:lineRule="auto"/>
        <w:rPr>
          <w:rFonts w:eastAsia="Times New Roman" w:cs="Arial"/>
          <w:sz w:val="24"/>
          <w:szCs w:val="24"/>
          <w:lang w:eastAsia="fr-FR"/>
        </w:rPr>
      </w:pPr>
      <w:bookmarkStart w:id="25" w:name="_Toc79155642"/>
      <w:r w:rsidRPr="00AC1B77">
        <w:rPr>
          <w:rFonts w:eastAsia="Times New Roman" w:cs="Arial"/>
          <w:lang w:eastAsia="fr-FR"/>
        </w:rPr>
        <w:t>6- Travail et emploi - Article 27</w:t>
      </w:r>
      <w:bookmarkEnd w:id="25"/>
    </w:p>
    <w:p w14:paraId="167773FE" w14:textId="77777777" w:rsidR="00200F91" w:rsidRPr="00AC1B77" w:rsidRDefault="00200F91" w:rsidP="00AC1B77">
      <w:pPr>
        <w:spacing w:after="0" w:line="240" w:lineRule="auto"/>
        <w:rPr>
          <w:rFonts w:ascii="Arial" w:eastAsia="Times New Roman" w:hAnsi="Arial" w:cs="Arial"/>
          <w:sz w:val="24"/>
          <w:szCs w:val="24"/>
          <w:lang w:eastAsia="fr-FR"/>
        </w:rPr>
      </w:pPr>
    </w:p>
    <w:p w14:paraId="7FA9996E" w14:textId="77777777" w:rsidR="00200F91" w:rsidRPr="00AC1B77" w:rsidRDefault="00200F91" w:rsidP="007560CC">
      <w:pPr>
        <w:pStyle w:val="Heading2"/>
        <w:numPr>
          <w:ilvl w:val="0"/>
          <w:numId w:val="7"/>
        </w:numPr>
        <w:rPr>
          <w:rFonts w:eastAsia="Times New Roman"/>
          <w:lang w:eastAsia="fr-FR"/>
        </w:rPr>
      </w:pPr>
      <w:bookmarkStart w:id="26" w:name="_Toc79155643"/>
      <w:r w:rsidRPr="00AC1B77">
        <w:rPr>
          <w:rFonts w:eastAsia="Times New Roman"/>
          <w:lang w:eastAsia="fr-FR"/>
        </w:rPr>
        <w:t>Oubli du personnel handicapé dans la loi de programmation pluriannuelle de la recherche ‘LPPR’ et demande d'un schéma directeur pluriannuel en matière de politique du handicap dans les institutions de recherche à l’instar des universités.</w:t>
      </w:r>
      <w:bookmarkEnd w:id="26"/>
    </w:p>
    <w:p w14:paraId="28702013" w14:textId="77777777" w:rsidR="00200F91" w:rsidRPr="00AC1B77" w:rsidRDefault="00200F91" w:rsidP="00AC1B77">
      <w:pPr>
        <w:spacing w:after="0" w:line="240" w:lineRule="auto"/>
        <w:rPr>
          <w:rFonts w:ascii="Arial" w:eastAsia="Times New Roman" w:hAnsi="Arial" w:cs="Arial"/>
          <w:sz w:val="24"/>
          <w:szCs w:val="24"/>
          <w:lang w:eastAsia="fr-FR"/>
        </w:rPr>
      </w:pPr>
    </w:p>
    <w:p w14:paraId="708B5057" w14:textId="77777777" w:rsidR="00200F91" w:rsidRPr="00AC1B77" w:rsidRDefault="00200F91" w:rsidP="00AC1B77">
      <w:pPr>
        <w:shd w:val="clear" w:color="auto" w:fill="FFFFFF"/>
        <w:spacing w:after="0" w:line="240" w:lineRule="auto"/>
        <w:rPr>
          <w:rFonts w:ascii="Arial" w:eastAsia="Times New Roman" w:hAnsi="Arial" w:cs="Arial"/>
          <w:color w:val="222222"/>
          <w:lang w:eastAsia="fr-FR"/>
        </w:rPr>
      </w:pPr>
      <w:r w:rsidRPr="00AC1B77">
        <w:rPr>
          <w:rFonts w:ascii="Arial" w:eastAsia="Times New Roman" w:hAnsi="Arial" w:cs="Arial"/>
          <w:color w:val="222222"/>
          <w:lang w:eastAsia="fr-FR"/>
        </w:rPr>
        <w:t>Etant donné qu’il n’existe pas de secteur protégé dans le domaine de la recherche et que les traitements réservés aux chercheurs en situation de handicap peuvent varier massivement d’une région à l’autre, il est important d’harmoniser et de pérenniser les mesures d’inclusion et les aménagements auxquels ils peuvent avoir le droit. Nous constatons qu’aucun article de la loi de Programmation Pluriannuelle de la Recherche (LPPR) promulgué le 24 décembre 2020 et publié au journal officiel le 26 décembre n’évoque les conditions d’exercice du métier de chercheur en situation de handicap. Dans une récente tribune publique, huit chercheurs en situation de handicap ont proposé en vain certaines mesures concrètes permettant d’améliorer les conditions d’exercice des métiers de la recherche pour les personnes handicapées. L’amendement no°149 présenté comme suit par Mme Emmanuelle Anthoine au parlement n’a pas été adopté :</w:t>
      </w:r>
    </w:p>
    <w:p w14:paraId="2B9618D6" w14:textId="77777777" w:rsidR="00200F91" w:rsidRPr="00AC1B77" w:rsidRDefault="00200F91" w:rsidP="00AC1B77">
      <w:pPr>
        <w:pStyle w:val="IntenseQuote"/>
        <w:spacing w:line="240" w:lineRule="auto"/>
        <w:rPr>
          <w:rFonts w:ascii="Arial" w:hAnsi="Arial" w:cs="Arial"/>
          <w:color w:val="auto"/>
        </w:rPr>
      </w:pPr>
      <w:r w:rsidRPr="00AC1B77">
        <w:rPr>
          <w:rFonts w:ascii="Arial" w:hAnsi="Arial" w:cs="Arial"/>
          <w:color w:val="auto"/>
        </w:rPr>
        <w:t xml:space="preserve">“Il apparaît en effet, à la lecture du code de la recherche, que les politiques du handicap ne sont pas suffisamment prises en compte dans le fonctionnement des établissements publics à caractère scientifique </w:t>
      </w:r>
      <w:r w:rsidRPr="00AC1B77">
        <w:rPr>
          <w:rFonts w:ascii="Arial" w:hAnsi="Arial" w:cs="Arial"/>
          <w:color w:val="auto"/>
        </w:rPr>
        <w:lastRenderedPageBreak/>
        <w:t xml:space="preserve">et technologique, alors que le code de l’éducation prévoit à l’inverse que les établissements d’enseignement supérieur doivent se doter d’un schéma directeur pluriannuel en matière de politique du handicap. Cette particularité est d’autant moins compréhensible que de nombreux établissements publics à caractère scientifique et technologique, tel le Centre national de la recherche scientifique, collaborent étroitement avec des établissements universitaires. On se retrouve ainsi en face de situations très contradictoires, les premiers se retrouvant dotés de véritables stratégies pluriannuelles en ce qui concerne les personnes en situation de handicap, tandis que cette mission est laissée en suspens dans le code de la recherche.” </w:t>
      </w:r>
    </w:p>
    <w:p w14:paraId="38438DB4" w14:textId="559F3DB3" w:rsidR="00200F91" w:rsidRPr="00AC1B77" w:rsidRDefault="00200F91" w:rsidP="00AC1B77">
      <w:pPr>
        <w:spacing w:line="240" w:lineRule="auto"/>
        <w:rPr>
          <w:rFonts w:ascii="Arial" w:hAnsi="Arial" w:cs="Arial"/>
        </w:rPr>
      </w:pPr>
      <w:r w:rsidRPr="00AC1B77">
        <w:rPr>
          <w:rFonts w:ascii="Arial" w:hAnsi="Arial" w:cs="Arial"/>
          <w:shd w:val="clear" w:color="auto" w:fill="FFFFFF"/>
        </w:rPr>
        <w:t xml:space="preserve">L’argument de Madame la ministre </w:t>
      </w:r>
      <w:r w:rsidR="00CD49BA">
        <w:rPr>
          <w:rFonts w:ascii="Arial" w:hAnsi="Arial" w:cs="Arial"/>
          <w:shd w:val="clear" w:color="auto" w:fill="FFFFFF"/>
        </w:rPr>
        <w:t>de l’Enseignement supérieur, de la recherche et de l’innovation</w:t>
      </w:r>
      <w:r w:rsidRPr="00AC1B77">
        <w:rPr>
          <w:rFonts w:ascii="Arial" w:hAnsi="Arial" w:cs="Arial"/>
          <w:shd w:val="clear" w:color="auto" w:fill="FFFFFF"/>
        </w:rPr>
        <w:t xml:space="preserve"> pour rejeter l’amendement</w:t>
      </w:r>
      <w:r w:rsidRPr="00AC1B77">
        <w:rPr>
          <w:rFonts w:ascii="Arial" w:hAnsi="Arial" w:cs="Arial"/>
        </w:rPr>
        <w:t xml:space="preserve"> consistait à dire que chaque année, les organismes de recherche recrutent déjà 16 % de personnes handicapées. Cela ne donne aucune indication sur les moyens mis en œuvre afin de permettre aux chercheurs en situation de handicap d’évoluer dans leur carrière. Ce </w:t>
      </w:r>
      <w:r w:rsidR="003B31B6">
        <w:rPr>
          <w:rFonts w:ascii="Arial" w:hAnsi="Arial" w:cs="Arial"/>
        </w:rPr>
        <w:t>chiffre</w:t>
      </w:r>
      <w:r w:rsidR="003B31B6" w:rsidRPr="00AC1B77">
        <w:rPr>
          <w:rFonts w:ascii="Arial" w:hAnsi="Arial" w:cs="Arial"/>
        </w:rPr>
        <w:t xml:space="preserve"> </w:t>
      </w:r>
      <w:r w:rsidRPr="00AC1B77">
        <w:rPr>
          <w:rFonts w:ascii="Arial" w:hAnsi="Arial" w:cs="Arial"/>
        </w:rPr>
        <w:t xml:space="preserve">de 16 % ne dit rien non plus sur le nombre de postes réels occupés par des chercheurs en situation de handicap et sur le nombre de postes réservés aux métiers d’appui à la recherche administratifs et techniques. </w:t>
      </w:r>
    </w:p>
    <w:p w14:paraId="12A00291" w14:textId="09C432A3" w:rsidR="00200F91" w:rsidRPr="00AC1B77" w:rsidRDefault="00200F91" w:rsidP="00AC1B77">
      <w:pPr>
        <w:shd w:val="clear" w:color="auto" w:fill="FFFFFF"/>
        <w:spacing w:line="240" w:lineRule="auto"/>
        <w:rPr>
          <w:rFonts w:ascii="Arial" w:hAnsi="Arial" w:cs="Arial"/>
        </w:rPr>
      </w:pPr>
      <w:r w:rsidRPr="00AC1B77">
        <w:rPr>
          <w:rFonts w:ascii="Arial" w:hAnsi="Arial" w:cs="Arial"/>
        </w:rPr>
        <w:t>Le plan d’insertion des personnes en situation de handicap 2016-2019 du CNRS (cf. page 5)</w:t>
      </w:r>
      <w:r w:rsidRPr="00AC1B77">
        <w:rPr>
          <w:rFonts w:ascii="Arial" w:hAnsi="Arial" w:cs="Arial"/>
          <w:vertAlign w:val="superscript"/>
        </w:rPr>
        <w:footnoteReference w:id="31"/>
      </w:r>
      <w:r w:rsidRPr="00AC1B77">
        <w:rPr>
          <w:rFonts w:ascii="Arial" w:hAnsi="Arial" w:cs="Arial"/>
        </w:rPr>
        <w:t xml:space="preserve"> rapporte qu’entre 2007 et 2014, le CNRS a intégré par la voie contractuelle sur un totale de 379 agents en situation de handicap uniquement 45 chercheurs handicap</w:t>
      </w:r>
      <w:r w:rsidR="005F2725">
        <w:rPr>
          <w:rFonts w:ascii="Arial" w:hAnsi="Arial" w:cs="Arial"/>
        </w:rPr>
        <w:t>és</w:t>
      </w:r>
      <w:r w:rsidRPr="00AC1B77">
        <w:rPr>
          <w:rFonts w:ascii="Arial" w:hAnsi="Arial" w:cs="Arial"/>
        </w:rPr>
        <w:t xml:space="preserve">. </w:t>
      </w:r>
      <w:r w:rsidRPr="00AC1B77">
        <w:rPr>
          <w:rFonts w:ascii="Arial" w:hAnsi="Arial" w:cs="Arial"/>
          <w:shd w:val="clear" w:color="auto" w:fill="FFFFFF"/>
        </w:rPr>
        <w:t>Les 334 autres postes d’agents</w:t>
      </w:r>
      <w:r w:rsidRPr="00AC1B77">
        <w:rPr>
          <w:rFonts w:ascii="Arial" w:hAnsi="Arial" w:cs="Arial"/>
        </w:rPr>
        <w:t xml:space="preserve"> ont été des postes d’ingénieurs/techniciens ce qui crée une proportion de recrutement de 1 chercheur handicapée pour 8 ingénieurs/techniciens handicapées (soit 11% de chercheurs handicapés). Cela contraste fortement avec la proportion générale </w:t>
      </w:r>
      <w:r w:rsidR="003B31B6">
        <w:rPr>
          <w:rFonts w:ascii="Arial" w:hAnsi="Arial" w:cs="Arial"/>
        </w:rPr>
        <w:t xml:space="preserve">qui est de </w:t>
      </w:r>
      <w:r w:rsidRPr="00AC1B77">
        <w:rPr>
          <w:rFonts w:ascii="Arial" w:hAnsi="Arial" w:cs="Arial"/>
        </w:rPr>
        <w:t xml:space="preserve">5 chercheurs recrutés pour 6 ingénieurs/techniciens recrutés (soit 45% de chercheurs) suivant la Source Sirhus au </w:t>
      </w:r>
      <w:r w:rsidRPr="00AC1B77">
        <w:rPr>
          <w:rFonts w:ascii="Arial" w:hAnsi="Arial" w:cs="Arial"/>
        </w:rPr>
        <w:lastRenderedPageBreak/>
        <w:t>31/12/2015 ; traitement CNRS/DRH/OMES)</w:t>
      </w:r>
      <w:r w:rsidR="00B204B5" w:rsidRPr="00AC1B77">
        <w:rPr>
          <w:rStyle w:val="FootnoteReference"/>
          <w:rFonts w:ascii="Arial" w:hAnsi="Arial" w:cs="Arial"/>
        </w:rPr>
        <w:footnoteReference w:id="32"/>
      </w:r>
      <w:r w:rsidRPr="00AC1B77">
        <w:rPr>
          <w:rFonts w:ascii="Arial" w:hAnsi="Arial" w:cs="Arial"/>
        </w:rPr>
        <w:t xml:space="preserve"> ni les recrutements du CNRS de 1 chercheur pour 1 ingénieurs/techniciens en 2015 (Source : CNRS/DRH)</w:t>
      </w:r>
      <w:r w:rsidRPr="00AC1B77">
        <w:rPr>
          <w:rFonts w:ascii="Arial" w:hAnsi="Arial" w:cs="Arial"/>
          <w:vertAlign w:val="superscript"/>
        </w:rPr>
        <w:footnoteReference w:id="33"/>
      </w:r>
      <w:r w:rsidRPr="00AC1B77">
        <w:rPr>
          <w:rFonts w:ascii="Arial" w:hAnsi="Arial" w:cs="Arial"/>
        </w:rPr>
        <w:t xml:space="preserve">.  En général,  </w:t>
      </w:r>
      <w:r w:rsidRPr="00AC1B77">
        <w:rPr>
          <w:rStyle w:val="IntenseQuoteChar"/>
          <w:rFonts w:ascii="Arial" w:hAnsi="Arial" w:cs="Arial"/>
          <w:color w:val="auto"/>
        </w:rPr>
        <w:t>“le recours massif à des emplois contractuels” et de “chercheurs employés en CDD sur des fonctions d’appui à la recherche”,</w:t>
      </w:r>
      <w:r w:rsidRPr="00AC1B77">
        <w:rPr>
          <w:rFonts w:ascii="Arial" w:hAnsi="Arial" w:cs="Arial"/>
        </w:rPr>
        <w:t xml:space="preserve"> donc d’ingénieurs/techniciens, a été jugé en 2019 par le Comité national à l’analyse de la situation de la recherche publique en France comme </w:t>
      </w:r>
      <w:r w:rsidRPr="00AC1B77">
        <w:rPr>
          <w:rStyle w:val="IntenseQuoteChar"/>
          <w:rFonts w:ascii="Arial" w:hAnsi="Arial" w:cs="Arial"/>
          <w:color w:val="auto"/>
        </w:rPr>
        <w:t>“gestion inefficace des compétences” suite à des “personnels formés sur un projet puis affectés au gré des opportunités de financement sur d’autres projets (demandant d’autres compétences) ou sortant du système”</w:t>
      </w:r>
      <w:r w:rsidRPr="00AC1B77">
        <w:rPr>
          <w:rStyle w:val="QuoteChar"/>
          <w:rFonts w:ascii="Arial" w:hAnsi="Arial" w:cs="Arial"/>
          <w:color w:val="auto"/>
        </w:rPr>
        <w:t xml:space="preserve"> </w:t>
      </w:r>
      <w:r w:rsidRPr="00AC1B77">
        <w:rPr>
          <w:rFonts w:ascii="Arial" w:hAnsi="Arial" w:cs="Arial"/>
        </w:rPr>
        <w:t>(cf. page 9)</w:t>
      </w:r>
      <w:r w:rsidRPr="00AC1B77">
        <w:rPr>
          <w:rFonts w:ascii="Arial" w:hAnsi="Arial" w:cs="Arial"/>
          <w:vertAlign w:val="superscript"/>
        </w:rPr>
        <w:footnoteReference w:id="34"/>
      </w:r>
      <w:r w:rsidRPr="00AC1B77">
        <w:rPr>
          <w:rFonts w:ascii="Arial" w:hAnsi="Arial" w:cs="Arial"/>
        </w:rPr>
        <w:t>.</w:t>
      </w:r>
    </w:p>
    <w:p w14:paraId="1F8F35CA" w14:textId="682BA459" w:rsidR="00200F91" w:rsidRPr="00AC1B77" w:rsidRDefault="00200F91" w:rsidP="00AC1B77">
      <w:pPr>
        <w:spacing w:line="240" w:lineRule="auto"/>
        <w:rPr>
          <w:rFonts w:ascii="Arial" w:hAnsi="Arial" w:cs="Arial"/>
        </w:rPr>
      </w:pPr>
      <w:r w:rsidRPr="00AC1B77">
        <w:rPr>
          <w:rFonts w:ascii="Arial" w:hAnsi="Arial" w:cs="Arial"/>
        </w:rPr>
        <w:t xml:space="preserve">Au commentaire de </w:t>
      </w:r>
      <w:r w:rsidR="005F2725">
        <w:rPr>
          <w:rFonts w:ascii="Arial" w:hAnsi="Arial" w:cs="Arial"/>
        </w:rPr>
        <w:t>Madame la</w:t>
      </w:r>
      <w:r w:rsidRPr="00AC1B77">
        <w:rPr>
          <w:rFonts w:ascii="Arial" w:hAnsi="Arial" w:cs="Arial"/>
        </w:rPr>
        <w:t xml:space="preserve"> ministre de l'Enseignement supérieur, de la Recherche et de l'Innovation disant que </w:t>
      </w:r>
      <w:r w:rsidRPr="00AC1B77">
        <w:rPr>
          <w:rStyle w:val="IntenseQuoteChar"/>
          <w:rFonts w:ascii="Arial" w:hAnsi="Arial" w:cs="Arial"/>
          <w:color w:val="auto"/>
        </w:rPr>
        <w:t>“Ce n’est donc pas parce que les organismes de recherche n’ont pas de schéma pluriannuel, contrairement aux établissements universitaires, qu’ils se désintéressent de la question.”</w:t>
      </w:r>
      <w:r w:rsidRPr="00AC1B77">
        <w:rPr>
          <w:rFonts w:ascii="Arial" w:hAnsi="Arial" w:cs="Arial"/>
        </w:rPr>
        <w:t>, nous souhaitons répondre</w:t>
      </w:r>
      <w:r w:rsidR="005F2725">
        <w:rPr>
          <w:rFonts w:ascii="Arial" w:hAnsi="Arial" w:cs="Arial"/>
        </w:rPr>
        <w:t>,</w:t>
      </w:r>
      <w:r w:rsidRPr="00AC1B77">
        <w:rPr>
          <w:rFonts w:ascii="Arial" w:hAnsi="Arial" w:cs="Arial"/>
        </w:rPr>
        <w:t xml:space="preserve"> en ligne avec Mme E. Anthoine</w:t>
      </w:r>
      <w:r w:rsidR="005F2725">
        <w:rPr>
          <w:rFonts w:ascii="Arial" w:hAnsi="Arial" w:cs="Arial"/>
        </w:rPr>
        <w:t> :</w:t>
      </w:r>
      <w:r w:rsidRPr="00AC1B77">
        <w:rPr>
          <w:rFonts w:ascii="Arial" w:hAnsi="Arial" w:cs="Arial"/>
        </w:rPr>
        <w:t xml:space="preserve"> </w:t>
      </w:r>
      <w:r w:rsidRPr="00AC1B77">
        <w:rPr>
          <w:rStyle w:val="IntenseQuoteChar"/>
          <w:rFonts w:ascii="Arial" w:hAnsi="Arial" w:cs="Arial"/>
          <w:color w:val="auto"/>
        </w:rPr>
        <w:t>“L’écrire, c’est encore mieux : [...] dans le code de la recherche.” </w:t>
      </w:r>
      <w:r w:rsidRPr="00AC1B77">
        <w:rPr>
          <w:rFonts w:ascii="Arial" w:hAnsi="Arial" w:cs="Arial"/>
        </w:rPr>
        <w:t xml:space="preserve">De plus, le CNRS a affirmé lui-même dans son plan d’insertion des personnes en situation de handicap 2016-2019 vouloir </w:t>
      </w:r>
      <w:r w:rsidRPr="00AC1B77">
        <w:rPr>
          <w:rStyle w:val="IntenseQuoteChar"/>
          <w:rFonts w:ascii="Arial" w:hAnsi="Arial" w:cs="Arial"/>
          <w:color w:val="auto"/>
        </w:rPr>
        <w:t>“ faire porter le handicap par tout le monde, dans le cadre de la politique de droit commun, dans une démarche continue d’amélioration durable et sur la base de l’égalité avec les autres”</w:t>
      </w:r>
      <w:r w:rsidRPr="00AC1B77">
        <w:rPr>
          <w:rFonts w:ascii="Arial" w:hAnsi="Arial" w:cs="Arial"/>
        </w:rPr>
        <w:t xml:space="preserve"> (cf. page 15).</w:t>
      </w:r>
      <w:r w:rsidRPr="00AC1B77">
        <w:rPr>
          <w:rFonts w:ascii="Arial" w:hAnsi="Arial" w:cs="Arial"/>
          <w:vertAlign w:val="superscript"/>
        </w:rPr>
        <w:footnoteReference w:id="35"/>
      </w:r>
    </w:p>
    <w:p w14:paraId="397E9F39" w14:textId="0B2CE039" w:rsidR="001525F9" w:rsidRPr="001525F9" w:rsidRDefault="000648A2" w:rsidP="001525F9">
      <w:pPr>
        <w:spacing w:before="240" w:after="240" w:line="240" w:lineRule="auto"/>
        <w:rPr>
          <w:rFonts w:ascii="Arial" w:eastAsia="Times New Roman" w:hAnsi="Arial" w:cs="Arial"/>
          <w:lang w:eastAsia="fr-FR"/>
        </w:rPr>
      </w:pPr>
      <w:r w:rsidRPr="000648A2">
        <w:rPr>
          <w:rFonts w:ascii="Arial" w:eastAsia="Times New Roman" w:hAnsi="Arial" w:cs="Arial"/>
          <w:b/>
          <w:bCs/>
          <w:color w:val="222222"/>
          <w:shd w:val="clear" w:color="auto" w:fill="FFFFFF"/>
          <w:lang w:eastAsia="fr-FR"/>
        </w:rPr>
        <w:t xml:space="preserve">A cet effet, la Fédé invite le Comité à recommander à la France </w:t>
      </w:r>
      <w:r>
        <w:rPr>
          <w:rFonts w:ascii="Arial" w:eastAsia="Times New Roman" w:hAnsi="Arial" w:cs="Arial"/>
          <w:b/>
          <w:bCs/>
          <w:color w:val="222222"/>
          <w:shd w:val="clear" w:color="auto" w:fill="FFFFFF"/>
          <w:lang w:eastAsia="fr-FR"/>
        </w:rPr>
        <w:t xml:space="preserve">de </w:t>
      </w:r>
      <w:r w:rsidRPr="000648A2">
        <w:rPr>
          <w:rFonts w:ascii="Arial" w:eastAsia="Times New Roman" w:hAnsi="Arial" w:cs="Arial"/>
          <w:b/>
          <w:bCs/>
          <w:color w:val="222222"/>
          <w:shd w:val="clear" w:color="auto" w:fill="FFFFFF"/>
          <w:lang w:eastAsia="fr-FR"/>
        </w:rPr>
        <w:t>:</w:t>
      </w:r>
    </w:p>
    <w:p w14:paraId="6C082698" w14:textId="4DA16A3E" w:rsidR="00200F91" w:rsidRDefault="001525F9" w:rsidP="00537530">
      <w:pPr>
        <w:pStyle w:val="ListParagraph"/>
        <w:numPr>
          <w:ilvl w:val="0"/>
          <w:numId w:val="19"/>
        </w:numPr>
        <w:spacing w:before="240" w:after="240" w:line="240" w:lineRule="auto"/>
        <w:ind w:hanging="294"/>
        <w:rPr>
          <w:rFonts w:ascii="Arial" w:eastAsia="Times New Roman" w:hAnsi="Arial" w:cs="Arial"/>
          <w:lang w:eastAsia="fr-FR"/>
        </w:rPr>
      </w:pPr>
      <w:r w:rsidRPr="00537530">
        <w:rPr>
          <w:rFonts w:ascii="Arial" w:eastAsia="Times New Roman" w:hAnsi="Arial" w:cs="Arial"/>
          <w:lang w:eastAsia="fr-FR"/>
        </w:rPr>
        <w:t>I</w:t>
      </w:r>
      <w:r w:rsidR="00200F91" w:rsidRPr="00537530">
        <w:rPr>
          <w:rFonts w:ascii="Arial" w:eastAsia="Times New Roman" w:hAnsi="Arial" w:cs="Arial"/>
          <w:lang w:eastAsia="fr-FR"/>
        </w:rPr>
        <w:t xml:space="preserve">mposer aux établissements de recherche, comme le CNRS et l’INSERM, </w:t>
      </w:r>
      <w:r w:rsidR="003C1B05" w:rsidRPr="00537530">
        <w:rPr>
          <w:rFonts w:ascii="Arial" w:eastAsia="Times New Roman" w:hAnsi="Arial" w:cs="Arial"/>
          <w:lang w:eastAsia="fr-FR"/>
        </w:rPr>
        <w:t xml:space="preserve">l’instauration d’un </w:t>
      </w:r>
      <w:r w:rsidR="00200F91" w:rsidRPr="00537530">
        <w:rPr>
          <w:rFonts w:ascii="Arial" w:eastAsia="Times New Roman" w:hAnsi="Arial" w:cs="Arial"/>
          <w:lang w:eastAsia="fr-FR"/>
        </w:rPr>
        <w:t>schéma directeur pluriannuel</w:t>
      </w:r>
      <w:r w:rsidR="003C1B05" w:rsidRPr="00537530">
        <w:rPr>
          <w:rFonts w:ascii="Arial" w:eastAsia="Times New Roman" w:hAnsi="Arial" w:cs="Arial"/>
          <w:lang w:eastAsia="fr-FR"/>
        </w:rPr>
        <w:t xml:space="preserve"> du handicap à l’instar des universités </w:t>
      </w:r>
      <w:r w:rsidR="00200F91" w:rsidRPr="00537530">
        <w:rPr>
          <w:rFonts w:ascii="Arial" w:eastAsia="Times New Roman" w:hAnsi="Arial" w:cs="Arial"/>
          <w:lang w:eastAsia="fr-FR"/>
        </w:rPr>
        <w:t>pour garantir une équité dans les recrutements de chercheurs ainsi que de traitement entre personnels travaillant dans un même laboratoire mais employé par une université ou un établissement de recherche. Pour cela, il conviendrait que tout comme le Code de l'Éducation</w:t>
      </w:r>
      <w:r w:rsidR="00CA2D75">
        <w:rPr>
          <w:rFonts w:ascii="Arial" w:eastAsia="Times New Roman" w:hAnsi="Arial" w:cs="Arial"/>
          <w:lang w:eastAsia="fr-FR"/>
        </w:rPr>
        <w:t>,</w:t>
      </w:r>
      <w:r w:rsidR="00200F91" w:rsidRPr="00537530">
        <w:rPr>
          <w:rFonts w:ascii="Arial" w:eastAsia="Times New Roman" w:hAnsi="Arial" w:cs="Arial"/>
          <w:lang w:eastAsia="fr-FR"/>
        </w:rPr>
        <w:t xml:space="preserve"> le Code de la Recherche comporte des dispositions relatives aux chercheurs et étudiants chercheurs handicapés. Le cas échéant un décret d’application de la LPPR pourrait au moins corriger ce défaut de spécification. </w:t>
      </w:r>
    </w:p>
    <w:p w14:paraId="4FCFFDAB" w14:textId="5F245CE5" w:rsidR="00537530" w:rsidRDefault="00537530" w:rsidP="00537530">
      <w:pPr>
        <w:pStyle w:val="ListParagraph"/>
        <w:spacing w:before="240" w:after="240" w:line="240" w:lineRule="auto"/>
        <w:rPr>
          <w:rFonts w:ascii="Arial" w:eastAsia="Times New Roman" w:hAnsi="Arial" w:cs="Arial"/>
          <w:lang w:eastAsia="fr-FR"/>
        </w:rPr>
      </w:pPr>
    </w:p>
    <w:p w14:paraId="110CA0B3" w14:textId="77777777" w:rsidR="00A86BDE" w:rsidRPr="00537530" w:rsidRDefault="00A86BDE" w:rsidP="00537530">
      <w:pPr>
        <w:pStyle w:val="ListParagraph"/>
        <w:spacing w:before="240" w:after="240" w:line="240" w:lineRule="auto"/>
        <w:rPr>
          <w:rFonts w:ascii="Arial" w:eastAsia="Times New Roman" w:hAnsi="Arial" w:cs="Arial"/>
          <w:lang w:eastAsia="fr-FR"/>
        </w:rPr>
      </w:pPr>
    </w:p>
    <w:p w14:paraId="4E6CB0FE" w14:textId="798B3E82" w:rsidR="005F2725" w:rsidRDefault="00200F91" w:rsidP="000648A2">
      <w:pPr>
        <w:pStyle w:val="Heading1"/>
        <w:spacing w:line="240" w:lineRule="auto"/>
        <w:rPr>
          <w:rFonts w:eastAsia="Times New Roman" w:cs="Arial"/>
          <w:spacing w:val="-2"/>
          <w:lang w:eastAsia="fr-FR"/>
        </w:rPr>
      </w:pPr>
      <w:bookmarkStart w:id="27" w:name="_Toc79155644"/>
      <w:r w:rsidRPr="00AC1B77">
        <w:rPr>
          <w:rFonts w:eastAsia="Times New Roman" w:cs="Arial"/>
          <w:spacing w:val="-2"/>
          <w:lang w:eastAsia="fr-FR"/>
        </w:rPr>
        <w:t>7- Participation à la vie politique et à la vie publique - article 29</w:t>
      </w:r>
      <w:bookmarkEnd w:id="27"/>
      <w:r w:rsidRPr="00AC1B77">
        <w:rPr>
          <w:rFonts w:eastAsia="Times New Roman" w:cs="Arial"/>
          <w:spacing w:val="-2"/>
          <w:lang w:eastAsia="fr-FR"/>
        </w:rPr>
        <w:t xml:space="preserve">  </w:t>
      </w:r>
    </w:p>
    <w:p w14:paraId="6DEA004D" w14:textId="77777777" w:rsidR="000648A2" w:rsidRPr="000648A2" w:rsidRDefault="000648A2" w:rsidP="000648A2">
      <w:pPr>
        <w:pStyle w:val="NoSpacing"/>
        <w:rPr>
          <w:lang w:eastAsia="fr-FR"/>
        </w:rPr>
      </w:pPr>
    </w:p>
    <w:p w14:paraId="7414E4D8" w14:textId="088D31FA" w:rsidR="00200F91" w:rsidRPr="00AC1B77" w:rsidRDefault="00200F91" w:rsidP="007560CC">
      <w:pPr>
        <w:pStyle w:val="Heading2"/>
        <w:rPr>
          <w:rFonts w:eastAsia="Times New Roman"/>
          <w:lang w:eastAsia="fr-FR"/>
        </w:rPr>
      </w:pPr>
      <w:bookmarkStart w:id="28" w:name="_Toc79155645"/>
      <w:r w:rsidRPr="00AC1B77">
        <w:rPr>
          <w:rFonts w:eastAsia="Times New Roman"/>
          <w:lang w:eastAsia="fr-FR"/>
        </w:rPr>
        <w:t>Favoriser la participation des personnes handicapées à la vie politique et publique</w:t>
      </w:r>
      <w:bookmarkEnd w:id="28"/>
    </w:p>
    <w:p w14:paraId="609C15D2" w14:textId="77777777" w:rsidR="00200F91" w:rsidRPr="00AC1B77" w:rsidRDefault="00200F91" w:rsidP="00AC1B77">
      <w:pPr>
        <w:pStyle w:val="NoSpacing"/>
        <w:rPr>
          <w:rFonts w:ascii="Arial" w:hAnsi="Arial" w:cs="Arial"/>
          <w:lang w:eastAsia="fr-FR"/>
        </w:rPr>
      </w:pPr>
    </w:p>
    <w:p w14:paraId="5EFE1418" w14:textId="77777777" w:rsidR="00200F91" w:rsidRPr="00AC1B77" w:rsidRDefault="00200F91" w:rsidP="00AC1B77">
      <w:pPr>
        <w:spacing w:after="24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Les droits politiques des personnes en situation de handicap constituent un réel enjeu démocratique insuffisamment traité en France à ce jour. Lors de la dernière campagne pour la députation européenne, la secrétaire d'État chargée des personnes handicapées a pointé du doigt le fait qu’aucune personne en situation de handicap visible ne s'était portée candidate sur les listes électorales contrairement à ce que préconise le paragraphe 31 de la liste des points. Nous sommes, comme le parlement européen dans sa résolution 2155 de 2017, convaincus que « la participation des personnes handicapées à la vie politique peut contribuer à éliminer les stéréotypes, à changer les mentalités et à combattre la discrimination dans son ensemble ». </w:t>
      </w:r>
    </w:p>
    <w:p w14:paraId="5455D1C1" w14:textId="77777777" w:rsidR="00200F91" w:rsidRPr="00AC1B77" w:rsidRDefault="00200F91" w:rsidP="00AC1B77">
      <w:pPr>
        <w:spacing w:after="24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Des mesures concrètes peuvent être prises pour faciliter l’accès au vote et la participation aux élections des personnes en situation de handicap, mais elles exigent des engagements politiques et financiers. À cet égard, l’Assemblée parlementaire européenne rappelle que plusieurs textes du Conseil de l'Europe ont déjà souligné la nécessité de garantir la pleine participation des personnes handicapées à la vie politique et publique, la pleine et active participation de celles-ci dans la société. Les personnes en situation de handicap et/ou les organisations qui les représentent doivent participer à toute prise de décision dans les politiques publiques ayant un impact sur leur vie. </w:t>
      </w:r>
    </w:p>
    <w:p w14:paraId="7B5CCEAC" w14:textId="03F7AA05" w:rsidR="00200F91" w:rsidRDefault="001525F9" w:rsidP="00AC1B77">
      <w:pPr>
        <w:spacing w:after="240" w:line="240" w:lineRule="auto"/>
        <w:rPr>
          <w:rFonts w:ascii="Arial" w:eastAsia="Times New Roman" w:hAnsi="Arial" w:cs="Arial"/>
          <w:b/>
          <w:bCs/>
          <w:color w:val="000000"/>
          <w:lang w:eastAsia="fr-FR"/>
        </w:rPr>
      </w:pPr>
      <w:r w:rsidRPr="001525F9">
        <w:rPr>
          <w:rFonts w:ascii="Arial" w:eastAsia="Times New Roman" w:hAnsi="Arial" w:cs="Arial"/>
          <w:b/>
          <w:bCs/>
          <w:color w:val="000000"/>
          <w:lang w:eastAsia="fr-FR"/>
        </w:rPr>
        <w:t>A cet effet, la Fédé invite le Co</w:t>
      </w:r>
      <w:r>
        <w:rPr>
          <w:rFonts w:ascii="Arial" w:eastAsia="Times New Roman" w:hAnsi="Arial" w:cs="Arial"/>
          <w:b/>
          <w:bCs/>
          <w:color w:val="000000"/>
          <w:lang w:eastAsia="fr-FR"/>
        </w:rPr>
        <w:t xml:space="preserve">mité à </w:t>
      </w:r>
      <w:r w:rsidR="000648A2">
        <w:rPr>
          <w:rFonts w:ascii="Arial" w:eastAsia="Times New Roman" w:hAnsi="Arial" w:cs="Arial"/>
          <w:b/>
          <w:bCs/>
          <w:color w:val="000000"/>
          <w:lang w:eastAsia="fr-FR"/>
        </w:rPr>
        <w:t>recommander</w:t>
      </w:r>
      <w:r>
        <w:rPr>
          <w:rFonts w:ascii="Arial" w:eastAsia="Times New Roman" w:hAnsi="Arial" w:cs="Arial"/>
          <w:b/>
          <w:bCs/>
          <w:color w:val="000000"/>
          <w:lang w:eastAsia="fr-FR"/>
        </w:rPr>
        <w:t xml:space="preserve"> à la France</w:t>
      </w:r>
      <w:r w:rsidR="00200F91" w:rsidRPr="00AC1B77">
        <w:rPr>
          <w:rFonts w:ascii="Arial" w:eastAsia="Times New Roman" w:hAnsi="Arial" w:cs="Arial"/>
          <w:b/>
          <w:bCs/>
          <w:color w:val="000000"/>
          <w:lang w:eastAsia="fr-FR"/>
        </w:rPr>
        <w:t>, en lien avec la résolution 2155 de :</w:t>
      </w:r>
    </w:p>
    <w:p w14:paraId="076A4F8B" w14:textId="77777777" w:rsidR="003C1B05" w:rsidRDefault="003C1B05" w:rsidP="001D258F">
      <w:pPr>
        <w:pStyle w:val="ListParagraph"/>
        <w:numPr>
          <w:ilvl w:val="0"/>
          <w:numId w:val="19"/>
        </w:numPr>
        <w:spacing w:before="120" w:after="0" w:line="240" w:lineRule="auto"/>
        <w:ind w:hanging="294"/>
        <w:textAlignment w:val="baseline"/>
        <w:rPr>
          <w:rFonts w:ascii="Arial" w:eastAsia="Times New Roman" w:hAnsi="Arial" w:cs="Arial"/>
          <w:color w:val="000000"/>
          <w:lang w:eastAsia="fr-FR"/>
        </w:rPr>
      </w:pPr>
      <w:r>
        <w:rPr>
          <w:rFonts w:ascii="Arial" w:eastAsia="Times New Roman" w:hAnsi="Arial" w:cs="Arial"/>
          <w:color w:val="000000"/>
          <w:lang w:eastAsia="fr-FR"/>
        </w:rPr>
        <w:lastRenderedPageBreak/>
        <w:t>Favoriser</w:t>
      </w:r>
      <w:r w:rsidR="00200F91" w:rsidRPr="00AC1B77">
        <w:rPr>
          <w:rFonts w:ascii="Arial" w:eastAsia="Times New Roman" w:hAnsi="Arial" w:cs="Arial"/>
          <w:color w:val="000000"/>
          <w:lang w:eastAsia="fr-FR"/>
        </w:rPr>
        <w:t xml:space="preserve"> la participation des personnes handicapées aux débats électoraux </w:t>
      </w:r>
      <w:r w:rsidRPr="003C1B05">
        <w:rPr>
          <w:rFonts w:ascii="Arial" w:eastAsia="Times New Roman" w:hAnsi="Arial" w:cs="Arial"/>
          <w:color w:val="000000"/>
          <w:lang w:eastAsia="fr-FR"/>
        </w:rPr>
        <w:t>et la diffusion d’émissions et de débats politiques dans des formats accessibles</w:t>
      </w:r>
      <w:r>
        <w:rPr>
          <w:rFonts w:ascii="Arial" w:eastAsia="Times New Roman" w:hAnsi="Arial" w:cs="Arial"/>
          <w:color w:val="000000"/>
          <w:lang w:eastAsia="fr-FR"/>
        </w:rPr>
        <w:t> ;</w:t>
      </w:r>
    </w:p>
    <w:p w14:paraId="4B8C3DFF" w14:textId="272667D6" w:rsidR="00200F91" w:rsidRPr="003C1B05" w:rsidRDefault="00200F91" w:rsidP="001D258F">
      <w:pPr>
        <w:pStyle w:val="ListParagraph"/>
        <w:numPr>
          <w:ilvl w:val="0"/>
          <w:numId w:val="19"/>
        </w:numPr>
        <w:spacing w:before="120" w:after="0" w:line="240" w:lineRule="auto"/>
        <w:ind w:hanging="294"/>
        <w:textAlignment w:val="baseline"/>
        <w:rPr>
          <w:rFonts w:ascii="Arial" w:eastAsia="Times New Roman" w:hAnsi="Arial" w:cs="Arial"/>
          <w:color w:val="000000"/>
          <w:lang w:eastAsia="fr-FR"/>
        </w:rPr>
      </w:pPr>
      <w:r w:rsidRPr="003C1B05">
        <w:rPr>
          <w:rFonts w:ascii="Arial" w:eastAsia="Times New Roman" w:hAnsi="Arial" w:cs="Arial"/>
          <w:color w:val="000000"/>
          <w:lang w:eastAsia="fr-FR"/>
        </w:rPr>
        <w:t xml:space="preserve">Systématiser la collecte de données sur la participation politique des personnes handicapées aux niveaux local et national afin de s’assurer que </w:t>
      </w:r>
      <w:r w:rsidR="00B762F7" w:rsidRPr="003C1B05">
        <w:rPr>
          <w:rFonts w:ascii="Arial" w:eastAsia="Times New Roman" w:hAnsi="Arial" w:cs="Arial"/>
          <w:color w:val="000000"/>
          <w:lang w:eastAsia="fr-FR"/>
        </w:rPr>
        <w:t xml:space="preserve">les </w:t>
      </w:r>
      <w:r w:rsidRPr="003C1B05">
        <w:rPr>
          <w:rFonts w:ascii="Arial" w:eastAsia="Times New Roman" w:hAnsi="Arial" w:cs="Arial"/>
          <w:color w:val="000000"/>
          <w:lang w:eastAsia="fr-FR"/>
        </w:rPr>
        <w:t xml:space="preserve">mesures de </w:t>
      </w:r>
      <w:r w:rsidR="00B762F7" w:rsidRPr="003C1B05">
        <w:rPr>
          <w:rFonts w:ascii="Arial" w:eastAsia="Times New Roman" w:hAnsi="Arial" w:cs="Arial"/>
          <w:color w:val="000000"/>
          <w:lang w:eastAsia="fr-FR"/>
        </w:rPr>
        <w:t>mise en accessibilité des bureaux de vote sont suffisantes</w:t>
      </w:r>
      <w:r w:rsidRPr="003C1B05">
        <w:rPr>
          <w:rFonts w:ascii="Arial" w:eastAsia="Times New Roman" w:hAnsi="Arial" w:cs="Arial"/>
          <w:color w:val="000000"/>
          <w:lang w:eastAsia="fr-FR"/>
        </w:rPr>
        <w:t xml:space="preserve"> ;</w:t>
      </w:r>
    </w:p>
    <w:p w14:paraId="5E334563" w14:textId="42AE3CAE" w:rsidR="00200F91" w:rsidRPr="00AC1B77" w:rsidRDefault="00200F91" w:rsidP="001D258F">
      <w:pPr>
        <w:pStyle w:val="ListParagraph"/>
        <w:numPr>
          <w:ilvl w:val="0"/>
          <w:numId w:val="19"/>
        </w:numPr>
        <w:spacing w:before="120" w:after="0" w:line="240" w:lineRule="auto"/>
        <w:ind w:hanging="294"/>
        <w:textAlignment w:val="baseline"/>
        <w:rPr>
          <w:rFonts w:ascii="Arial" w:eastAsia="Times New Roman" w:hAnsi="Arial" w:cs="Arial"/>
          <w:color w:val="000000"/>
          <w:lang w:eastAsia="fr-FR"/>
        </w:rPr>
      </w:pPr>
      <w:r w:rsidRPr="00AC1B77">
        <w:rPr>
          <w:rFonts w:ascii="Arial" w:eastAsia="Times New Roman" w:hAnsi="Arial" w:cs="Arial"/>
          <w:color w:val="000000"/>
          <w:lang w:eastAsia="fr-FR"/>
        </w:rPr>
        <w:t xml:space="preserve">Envisager l’instauration de quotas </w:t>
      </w:r>
      <w:r w:rsidR="00B762F7">
        <w:rPr>
          <w:rFonts w:ascii="Arial" w:eastAsia="Times New Roman" w:hAnsi="Arial" w:cs="Arial"/>
          <w:color w:val="000000"/>
          <w:lang w:eastAsia="fr-FR"/>
        </w:rPr>
        <w:t xml:space="preserve">de </w:t>
      </w:r>
      <w:r w:rsidR="003C1B05">
        <w:rPr>
          <w:rFonts w:ascii="Arial" w:eastAsia="Times New Roman" w:hAnsi="Arial" w:cs="Arial"/>
          <w:color w:val="000000"/>
          <w:lang w:eastAsia="fr-FR"/>
        </w:rPr>
        <w:t>personnes</w:t>
      </w:r>
      <w:r w:rsidRPr="00AC1B77">
        <w:rPr>
          <w:rFonts w:ascii="Arial" w:eastAsia="Times New Roman" w:hAnsi="Arial" w:cs="Arial"/>
          <w:color w:val="000000"/>
          <w:lang w:eastAsia="fr-FR"/>
        </w:rPr>
        <w:t xml:space="preserve"> handicapés aux élections locales et législatives, afin d’accroître leur participation et leur représentation ;</w:t>
      </w:r>
    </w:p>
    <w:p w14:paraId="25189010" w14:textId="77777777" w:rsidR="00537530" w:rsidRDefault="00200F91" w:rsidP="001D258F">
      <w:pPr>
        <w:pStyle w:val="ListParagraph"/>
        <w:numPr>
          <w:ilvl w:val="0"/>
          <w:numId w:val="19"/>
        </w:numPr>
        <w:spacing w:before="120" w:after="0" w:line="240" w:lineRule="auto"/>
        <w:ind w:hanging="294"/>
        <w:textAlignment w:val="baseline"/>
        <w:rPr>
          <w:rFonts w:ascii="Arial" w:eastAsia="Times New Roman" w:hAnsi="Arial" w:cs="Arial"/>
          <w:color w:val="000000"/>
          <w:lang w:eastAsia="fr-FR"/>
        </w:rPr>
      </w:pPr>
      <w:r w:rsidRPr="00AC1B77">
        <w:rPr>
          <w:rFonts w:ascii="Arial" w:eastAsia="Times New Roman" w:hAnsi="Arial" w:cs="Arial"/>
          <w:color w:val="000000"/>
          <w:lang w:eastAsia="fr-FR"/>
        </w:rPr>
        <w:t xml:space="preserve">Octroyer aux candidats ayant un handicap une aide financière pour couvrir les </w:t>
      </w:r>
      <w:r w:rsidR="003C1B05">
        <w:rPr>
          <w:rFonts w:ascii="Arial" w:eastAsia="Times New Roman" w:hAnsi="Arial" w:cs="Arial"/>
          <w:color w:val="000000"/>
          <w:lang w:eastAsia="fr-FR"/>
        </w:rPr>
        <w:t xml:space="preserve">aménagements nécessaires pour une </w:t>
      </w:r>
      <w:r w:rsidRPr="00AC1B77">
        <w:rPr>
          <w:rFonts w:ascii="Arial" w:eastAsia="Times New Roman" w:hAnsi="Arial" w:cs="Arial"/>
          <w:color w:val="000000"/>
          <w:lang w:eastAsia="fr-FR"/>
        </w:rPr>
        <w:t>campagne électorale</w:t>
      </w:r>
      <w:r w:rsidR="00537530">
        <w:rPr>
          <w:rFonts w:ascii="Arial" w:eastAsia="Times New Roman" w:hAnsi="Arial" w:cs="Arial"/>
          <w:color w:val="000000"/>
          <w:lang w:eastAsia="fr-FR"/>
        </w:rPr>
        <w:t xml:space="preserve"> équitable </w:t>
      </w:r>
    </w:p>
    <w:p w14:paraId="0A7CF9A6" w14:textId="0DCA4DD5" w:rsidR="004C2BE6" w:rsidRPr="00537530" w:rsidRDefault="004C2BE6" w:rsidP="001D258F">
      <w:pPr>
        <w:pStyle w:val="ListParagraph"/>
        <w:numPr>
          <w:ilvl w:val="0"/>
          <w:numId w:val="19"/>
        </w:numPr>
        <w:spacing w:before="120" w:after="0" w:line="240" w:lineRule="auto"/>
        <w:ind w:hanging="294"/>
        <w:textAlignment w:val="baseline"/>
        <w:rPr>
          <w:rFonts w:ascii="Arial" w:eastAsia="Times New Roman" w:hAnsi="Arial" w:cs="Arial"/>
          <w:color w:val="000000"/>
          <w:lang w:eastAsia="fr-FR"/>
        </w:rPr>
      </w:pPr>
      <w:r w:rsidRPr="00537530">
        <w:rPr>
          <w:rFonts w:ascii="Arial" w:eastAsia="Times New Roman" w:hAnsi="Arial" w:cs="Arial"/>
          <w:lang w:eastAsia="fr-FR"/>
        </w:rPr>
        <w:t>Assurer une participation la plus large possible, des personnes handicapées, quel que soit leur handicap, dans toutes les instances associatives, publiques et politiques.</w:t>
      </w:r>
    </w:p>
    <w:p w14:paraId="59F0E1DC" w14:textId="77777777" w:rsidR="003C1B05" w:rsidRPr="00AC1B77" w:rsidRDefault="003C1B05" w:rsidP="004C2BE6">
      <w:pPr>
        <w:pStyle w:val="ListParagraph"/>
        <w:spacing w:before="120" w:after="0" w:line="240" w:lineRule="auto"/>
        <w:ind w:left="709"/>
        <w:textAlignment w:val="baseline"/>
        <w:rPr>
          <w:rFonts w:ascii="Arial" w:eastAsia="Times New Roman" w:hAnsi="Arial" w:cs="Arial"/>
          <w:color w:val="000000"/>
          <w:lang w:eastAsia="fr-FR"/>
        </w:rPr>
      </w:pPr>
    </w:p>
    <w:p w14:paraId="5F3D8447" w14:textId="77777777" w:rsidR="00200F91" w:rsidRPr="00AC1B77" w:rsidRDefault="00200F91" w:rsidP="00AC1B77">
      <w:pPr>
        <w:pStyle w:val="Heading1"/>
        <w:spacing w:line="240" w:lineRule="auto"/>
        <w:rPr>
          <w:rFonts w:eastAsia="Times New Roman" w:cs="Arial"/>
          <w:lang w:eastAsia="fr-FR"/>
        </w:rPr>
      </w:pPr>
      <w:r w:rsidRPr="00AC1B77">
        <w:rPr>
          <w:rFonts w:eastAsia="Times New Roman" w:cs="Arial"/>
          <w:bCs/>
          <w:color w:val="000000"/>
          <w:lang w:eastAsia="fr-FR"/>
        </w:rPr>
        <w:br w:type="page"/>
      </w:r>
      <w:bookmarkStart w:id="29" w:name="_Toc79155646"/>
      <w:r w:rsidRPr="00AC1B77">
        <w:rPr>
          <w:rFonts w:eastAsia="Times New Roman" w:cs="Arial"/>
          <w:lang w:eastAsia="fr-FR"/>
        </w:rPr>
        <w:lastRenderedPageBreak/>
        <w:t>Annexe :</w:t>
      </w:r>
      <w:bookmarkEnd w:id="29"/>
    </w:p>
    <w:p w14:paraId="56087B39" w14:textId="77777777" w:rsidR="00B204B5" w:rsidRPr="00AC1B77" w:rsidRDefault="00B204B5" w:rsidP="007560CC">
      <w:pPr>
        <w:pStyle w:val="Heading2"/>
        <w:numPr>
          <w:ilvl w:val="0"/>
          <w:numId w:val="0"/>
        </w:numPr>
        <w:rPr>
          <w:rFonts w:eastAsia="Times New Roman"/>
          <w:lang w:eastAsia="fr-FR"/>
        </w:rPr>
      </w:pPr>
    </w:p>
    <w:p w14:paraId="1E6C14F9" w14:textId="12F7B349" w:rsidR="00200F91" w:rsidRPr="00AC1B77" w:rsidRDefault="00200F91" w:rsidP="007560CC">
      <w:pPr>
        <w:pStyle w:val="Heading2"/>
        <w:numPr>
          <w:ilvl w:val="0"/>
          <w:numId w:val="0"/>
        </w:numPr>
        <w:ind w:left="720"/>
        <w:rPr>
          <w:rFonts w:eastAsia="Times New Roman"/>
          <w:szCs w:val="24"/>
          <w:lang w:eastAsia="fr-FR"/>
        </w:rPr>
      </w:pPr>
      <w:bookmarkStart w:id="30" w:name="_Toc79155647"/>
      <w:r w:rsidRPr="00AC1B77">
        <w:rPr>
          <w:rFonts w:eastAsia="Times New Roman"/>
          <w:lang w:eastAsia="fr-FR"/>
        </w:rPr>
        <w:t xml:space="preserve">Mail </w:t>
      </w:r>
      <w:r w:rsidR="00BC7B79" w:rsidRPr="00AC1B77">
        <w:rPr>
          <w:rFonts w:eastAsia="Times New Roman"/>
          <w:lang w:eastAsia="fr-FR"/>
        </w:rPr>
        <w:t>du 28 janvier 2020</w:t>
      </w:r>
      <w:r w:rsidR="00BC7B79">
        <w:rPr>
          <w:rFonts w:eastAsia="Times New Roman"/>
          <w:lang w:eastAsia="fr-FR"/>
        </w:rPr>
        <w:t xml:space="preserve"> aux membres du CNCPH nouvellement élus par son président </w:t>
      </w:r>
      <w:r w:rsidR="00BC7B79" w:rsidRPr="00AC1B77">
        <w:rPr>
          <w:rFonts w:eastAsia="Times New Roman"/>
          <w:lang w:eastAsia="fr-FR"/>
        </w:rPr>
        <w:t>Jérémie Boroy</w:t>
      </w:r>
      <w:bookmarkEnd w:id="30"/>
      <w:r w:rsidR="00BC7B79" w:rsidRPr="00AC1B77">
        <w:rPr>
          <w:rFonts w:eastAsia="Times New Roman"/>
          <w:lang w:eastAsia="fr-FR"/>
        </w:rPr>
        <w:t xml:space="preserve"> </w:t>
      </w:r>
    </w:p>
    <w:p w14:paraId="336D5113" w14:textId="77777777" w:rsidR="00200F91" w:rsidRPr="00AC1B77" w:rsidRDefault="00200F91" w:rsidP="00AC1B77">
      <w:pPr>
        <w:spacing w:before="240" w:after="240" w:line="240" w:lineRule="auto"/>
        <w:rPr>
          <w:rFonts w:ascii="Arial" w:eastAsia="Times New Roman" w:hAnsi="Arial" w:cs="Arial"/>
          <w:sz w:val="24"/>
          <w:szCs w:val="24"/>
          <w:lang w:eastAsia="fr-FR"/>
        </w:rPr>
      </w:pPr>
      <w:r w:rsidRPr="00AC1B77">
        <w:rPr>
          <w:rFonts w:ascii="Arial" w:eastAsia="Times New Roman" w:hAnsi="Arial" w:cs="Arial"/>
          <w:b/>
          <w:bCs/>
          <w:i/>
          <w:iCs/>
          <w:color w:val="000000"/>
          <w:lang w:eastAsia="fr-FR"/>
        </w:rPr>
        <w:t>« Le mode d’emploi :</w:t>
      </w:r>
    </w:p>
    <w:p w14:paraId="03CC1DB9" w14:textId="77777777" w:rsidR="00200F91" w:rsidRPr="00AC1B77" w:rsidRDefault="00200F91" w:rsidP="00AC1B77">
      <w:pPr>
        <w:spacing w:before="240" w:after="240" w:line="240" w:lineRule="auto"/>
        <w:ind w:left="720"/>
        <w:rPr>
          <w:rFonts w:ascii="Arial" w:eastAsia="Times New Roman" w:hAnsi="Arial" w:cs="Arial"/>
          <w:sz w:val="24"/>
          <w:szCs w:val="24"/>
          <w:lang w:eastAsia="fr-FR"/>
        </w:rPr>
      </w:pPr>
      <w:r w:rsidRPr="00AC1B77">
        <w:rPr>
          <w:rFonts w:ascii="Arial" w:eastAsia="Times New Roman" w:hAnsi="Arial" w:cs="Arial"/>
          <w:color w:val="000000"/>
          <w:lang w:eastAsia="fr-FR"/>
        </w:rPr>
        <w:t xml:space="preserve">- </w:t>
      </w:r>
      <w:r w:rsidRPr="00AC1B77">
        <w:rPr>
          <w:rFonts w:ascii="Arial" w:eastAsia="Times New Roman" w:hAnsi="Arial" w:cs="Arial"/>
          <w:i/>
          <w:iCs/>
          <w:color w:val="000000"/>
          <w:lang w:eastAsia="fr-FR"/>
        </w:rPr>
        <w:t>chaque organisation et chaque personne qualifiée s’inscrit dans autant de commissions que souhaité ;</w:t>
      </w:r>
    </w:p>
    <w:p w14:paraId="489CF130" w14:textId="77777777" w:rsidR="00200F91" w:rsidRPr="00AC1B77" w:rsidRDefault="00200F91" w:rsidP="00AC1B77">
      <w:pPr>
        <w:spacing w:before="240" w:after="240" w:line="240" w:lineRule="auto"/>
        <w:ind w:left="720"/>
        <w:rPr>
          <w:rFonts w:ascii="Arial" w:eastAsia="Times New Roman" w:hAnsi="Arial" w:cs="Arial"/>
          <w:sz w:val="24"/>
          <w:szCs w:val="24"/>
          <w:lang w:eastAsia="fr-FR"/>
        </w:rPr>
      </w:pPr>
      <w:r w:rsidRPr="00AC1B77">
        <w:rPr>
          <w:rFonts w:ascii="Arial" w:eastAsia="Times New Roman" w:hAnsi="Arial" w:cs="Arial"/>
          <w:color w:val="000000"/>
          <w:lang w:eastAsia="fr-FR"/>
        </w:rPr>
        <w:t xml:space="preserve">- </w:t>
      </w:r>
      <w:r w:rsidRPr="00AC1B77">
        <w:rPr>
          <w:rFonts w:ascii="Arial" w:eastAsia="Times New Roman" w:hAnsi="Arial" w:cs="Arial"/>
          <w:i/>
          <w:iCs/>
          <w:color w:val="000000"/>
          <w:lang w:eastAsia="fr-FR"/>
        </w:rPr>
        <w:t>elles veillent toutefois à être en capacité de se rendre disponible régulièrement pour l’ensemble des travaux des commissions retenues ;</w:t>
      </w:r>
    </w:p>
    <w:p w14:paraId="47DD9401" w14:textId="77777777" w:rsidR="00200F91" w:rsidRPr="00AC1B77" w:rsidRDefault="00200F91" w:rsidP="00AC1B77">
      <w:pPr>
        <w:spacing w:before="240" w:after="240" w:line="240" w:lineRule="auto"/>
        <w:ind w:left="720"/>
        <w:rPr>
          <w:rFonts w:ascii="Arial" w:eastAsia="Times New Roman" w:hAnsi="Arial" w:cs="Arial"/>
          <w:sz w:val="24"/>
          <w:szCs w:val="24"/>
          <w:lang w:eastAsia="fr-FR"/>
        </w:rPr>
      </w:pPr>
      <w:r w:rsidRPr="00AC1B77">
        <w:rPr>
          <w:rFonts w:ascii="Arial" w:eastAsia="Times New Roman" w:hAnsi="Arial" w:cs="Arial"/>
          <w:color w:val="000000"/>
          <w:lang w:eastAsia="fr-FR"/>
        </w:rPr>
        <w:t xml:space="preserve">- </w:t>
      </w:r>
      <w:r w:rsidRPr="00AC1B77">
        <w:rPr>
          <w:rFonts w:ascii="Arial" w:eastAsia="Times New Roman" w:hAnsi="Arial" w:cs="Arial"/>
          <w:i/>
          <w:iCs/>
          <w:color w:val="000000"/>
          <w:lang w:eastAsia="fr-FR"/>
        </w:rPr>
        <w:t>les organisations peuvent déléguer des représentants autres que leur titulaires et suppléants ;</w:t>
      </w:r>
    </w:p>
    <w:p w14:paraId="1A83D4D7" w14:textId="77777777" w:rsidR="00200F91" w:rsidRPr="00AC1B77" w:rsidRDefault="00200F91" w:rsidP="00AC1B77">
      <w:pPr>
        <w:spacing w:before="240" w:after="240" w:line="240" w:lineRule="auto"/>
        <w:ind w:left="720"/>
        <w:rPr>
          <w:rFonts w:ascii="Arial" w:eastAsia="Times New Roman" w:hAnsi="Arial" w:cs="Arial"/>
          <w:sz w:val="24"/>
          <w:szCs w:val="24"/>
          <w:lang w:eastAsia="fr-FR"/>
        </w:rPr>
      </w:pPr>
      <w:r w:rsidRPr="00AC1B77">
        <w:rPr>
          <w:rFonts w:ascii="Arial" w:eastAsia="Times New Roman" w:hAnsi="Arial" w:cs="Arial"/>
          <w:color w:val="000000"/>
          <w:lang w:eastAsia="fr-FR"/>
        </w:rPr>
        <w:t xml:space="preserve">- </w:t>
      </w:r>
      <w:r w:rsidRPr="00AC1B77">
        <w:rPr>
          <w:rFonts w:ascii="Arial" w:eastAsia="Times New Roman" w:hAnsi="Arial" w:cs="Arial"/>
          <w:i/>
          <w:iCs/>
          <w:color w:val="000000"/>
          <w:lang w:eastAsia="fr-FR"/>
        </w:rPr>
        <w:t>ces représentants seront invités à signer la charte d’engagements des membres du CNCPH et auront accès à Workplace (et autres outils collaboratifs qui seront progressivement déployés) ;</w:t>
      </w:r>
    </w:p>
    <w:p w14:paraId="4E88F3DA" w14:textId="77777777" w:rsidR="00200F91" w:rsidRPr="00AC1B77" w:rsidRDefault="00200F91" w:rsidP="00AC1B77">
      <w:pPr>
        <w:spacing w:before="240" w:after="240" w:line="240" w:lineRule="auto"/>
        <w:ind w:left="720"/>
        <w:rPr>
          <w:rFonts w:ascii="Arial" w:eastAsia="Times New Roman" w:hAnsi="Arial" w:cs="Arial"/>
          <w:sz w:val="24"/>
          <w:szCs w:val="24"/>
          <w:lang w:eastAsia="fr-FR"/>
        </w:rPr>
      </w:pPr>
      <w:r w:rsidRPr="00AC1B77">
        <w:rPr>
          <w:rFonts w:ascii="Arial" w:eastAsia="Times New Roman" w:hAnsi="Arial" w:cs="Arial"/>
          <w:color w:val="000000"/>
          <w:lang w:eastAsia="fr-FR"/>
        </w:rPr>
        <w:t xml:space="preserve">- </w:t>
      </w:r>
      <w:r w:rsidRPr="00AC1B77">
        <w:rPr>
          <w:rFonts w:ascii="Arial" w:eastAsia="Times New Roman" w:hAnsi="Arial" w:cs="Arial"/>
          <w:i/>
          <w:iCs/>
          <w:color w:val="000000"/>
          <w:lang w:eastAsia="fr-FR"/>
        </w:rPr>
        <w:t>chaque organisation se limite à une seule représentation par commission. »</w:t>
      </w:r>
    </w:p>
    <w:p w14:paraId="76FFD16D" w14:textId="77777777" w:rsidR="00200F91" w:rsidRPr="00AC1B77" w:rsidRDefault="00200F91" w:rsidP="007560CC">
      <w:pPr>
        <w:pStyle w:val="Heading2"/>
        <w:numPr>
          <w:ilvl w:val="0"/>
          <w:numId w:val="0"/>
        </w:numPr>
        <w:rPr>
          <w:rFonts w:eastAsia="Times New Roman"/>
          <w:sz w:val="44"/>
          <w:szCs w:val="24"/>
          <w:lang w:eastAsia="fr-FR"/>
        </w:rPr>
      </w:pPr>
      <w:bookmarkStart w:id="31" w:name="_Toc79155648"/>
      <w:r w:rsidRPr="00AC1B77">
        <w:rPr>
          <w:rFonts w:eastAsia="Times New Roman"/>
          <w:lang w:eastAsia="fr-FR"/>
        </w:rPr>
        <w:t>Articles de la CIDPH</w:t>
      </w:r>
      <w:bookmarkEnd w:id="31"/>
    </w:p>
    <w:p w14:paraId="4F123DA1" w14:textId="77777777" w:rsidR="00200F91" w:rsidRPr="00AC1B77" w:rsidRDefault="00200F91" w:rsidP="00AC1B77">
      <w:pPr>
        <w:spacing w:after="0" w:line="240" w:lineRule="auto"/>
        <w:rPr>
          <w:rFonts w:ascii="Arial" w:eastAsia="Times New Roman" w:hAnsi="Arial" w:cs="Arial"/>
          <w:sz w:val="24"/>
          <w:szCs w:val="24"/>
          <w:lang w:eastAsia="fr-FR"/>
        </w:rPr>
      </w:pPr>
    </w:p>
    <w:p w14:paraId="09D32D39" w14:textId="77777777" w:rsidR="00200F91" w:rsidRPr="00AC1B77" w:rsidRDefault="00200F91" w:rsidP="007560CC">
      <w:pPr>
        <w:pStyle w:val="Heading2"/>
        <w:numPr>
          <w:ilvl w:val="0"/>
          <w:numId w:val="0"/>
        </w:numPr>
        <w:ind w:left="720"/>
        <w:rPr>
          <w:rFonts w:eastAsia="Times New Roman"/>
          <w:lang w:eastAsia="fr-FR"/>
        </w:rPr>
      </w:pPr>
      <w:bookmarkStart w:id="32" w:name="_Toc79155649"/>
      <w:r w:rsidRPr="00AC1B77">
        <w:rPr>
          <w:rFonts w:eastAsia="Times New Roman"/>
          <w:lang w:eastAsia="fr-FR"/>
        </w:rPr>
        <w:t>Article 4 Obligations générales :</w:t>
      </w:r>
      <w:bookmarkEnd w:id="32"/>
    </w:p>
    <w:p w14:paraId="057A8E1F" w14:textId="77777777" w:rsidR="00200F91" w:rsidRPr="00AC1B77" w:rsidRDefault="00200F91" w:rsidP="00AC1B77">
      <w:pPr>
        <w:spacing w:after="0" w:line="240" w:lineRule="auto"/>
        <w:rPr>
          <w:rFonts w:ascii="Arial" w:eastAsia="Times New Roman" w:hAnsi="Arial" w:cs="Arial"/>
          <w:b/>
          <w:bCs/>
          <w:color w:val="000000"/>
          <w:lang w:eastAsia="fr-FR"/>
        </w:rPr>
      </w:pPr>
    </w:p>
    <w:p w14:paraId="49AAE765"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1. Les États Parties s’engagent à garantir et à promouvoir le plein exercice de tous les droits de l’homme et de toutes les libertés fondamentales de toutes les personnes handicapées sans discrimination d’aucune sorte fondée sur le handicap. À cette fin, ils s’engagent à :</w:t>
      </w:r>
    </w:p>
    <w:p w14:paraId="3C7BE702"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a) Adopter toutes mesures appropriées d’ordre législatif, administratif ou autre pour mettre en œuvre les droits reconnus dans la présente Convention ;</w:t>
      </w:r>
    </w:p>
    <w:p w14:paraId="7859FEFB"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lastRenderedPageBreak/>
        <w:t xml:space="preserve">b) Prendre toutes mesures appropriées, y compris des mesures législatives, pour modifier, abroger ou abolir les lois, règlements, coutumes et pratiques qui sont source de discrimination envers les personnes handicapées ; </w:t>
      </w:r>
    </w:p>
    <w:p w14:paraId="2F97D96C"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c) Prendre en compte la protection et la promotion des droits de l’homme des personnes handicapées dans toutes les politiques et dans tous les programmes ;</w:t>
      </w:r>
    </w:p>
    <w:p w14:paraId="6F7CCFFC"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d) S’abstenir de tout acte et de toute pratique incompatible avec la présente Convention et veiller à ce que les pouvoirs publics et les institutions agissent conformément à la présente Convention ;</w:t>
      </w:r>
    </w:p>
    <w:p w14:paraId="2243E8E4"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e) Prendre toutes mesures appropriées pour éliminer la discrimination fondée sur le handicap pratiqué par toute personne, organisation ou entreprise privée ;</w:t>
      </w:r>
    </w:p>
    <w:p w14:paraId="224A2D80"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f) Entreprendre ou encourager la recherche et le développement de biens, services, équipements et installations de conception universelle, selon la définition qui en est donnée à l’article 2 de la présente Convention, qui devraient nécessiter le minimum possible d’adaptation et de frais pour répondre aux besoins spécifiques des personnes handicapées, encourager l’offre et l’utilisation de ces biens, services, équipements et installations et encourager l’incorporation de la conception universelle dans le développement des normes et directives;</w:t>
      </w:r>
    </w:p>
    <w:p w14:paraId="12C04398"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g) Entreprendre ou encourager la recherche et le développement et encourager l’offre et l’utilisation de nouvelles technologies – y compris les technologies de l’information et de la communication, les aides à la mobilité, les appareils et accessoires et les technologies d’assistance – qui soient adaptées aux personnes handicapées, en privilégiant les technologies d’un coût abordable ;</w:t>
      </w:r>
    </w:p>
    <w:p w14:paraId="74EDEB9E"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h) Fournir aux personnes handicapées des informations accessibles concernant les aides à la mobilité, les appareils et accessoires et les technologies d’assistance, y compris les nouvelles technologies, ainsi que les autres formes d’assistance, services d’accompagnement et équipements ;</w:t>
      </w:r>
    </w:p>
    <w:p w14:paraId="6674FE96"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i) Encourager la formation aux droits reconnus dans la présente Convention des professionnels et personnels qui travaillent avec des personnes handicapées, de façon à améliorer la prestation des aides et services garantis par ces droits.</w:t>
      </w:r>
    </w:p>
    <w:p w14:paraId="3157B9CD"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 xml:space="preserve">2. Dans le cas des droits économiques, sociaux et culturels, chaque État Partie s’engage à agir, au maximum des ressources dont il dispose et, s’il y a lieu, dans le cadre de la coopération internationale, en vue d’assurer progressivement le plein exercice de </w:t>
      </w:r>
      <w:r w:rsidRPr="00AC1B77">
        <w:rPr>
          <w:rFonts w:ascii="Arial" w:eastAsia="Times New Roman" w:hAnsi="Arial" w:cs="Arial"/>
          <w:bCs/>
          <w:color w:val="000000"/>
          <w:lang w:eastAsia="fr-FR"/>
        </w:rPr>
        <w:lastRenderedPageBreak/>
        <w:t>ces droits, sans préjudice des obligations énoncées dans la présente Convention qui sont d’application immédiate en vertu du droit international.</w:t>
      </w:r>
    </w:p>
    <w:p w14:paraId="0D7FCA3D"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3. Dans l’élaboration et la mise en œuvre des lois et des politiques adoptées aux fins de l’application de la présente Convention, ainsi que dans l’adoption de toute décision sur des questions relatives aux personnes handicapées, les États Parties consultent étroitement et font activement participer ces personnes, y compris les enfants handicapés, par l’intermédiaire des organisations qui les représentent.</w:t>
      </w:r>
    </w:p>
    <w:p w14:paraId="7A7E34B0"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4. Aucune des dispositions de la présente Convention ne porte atteinte aux dispositions plus favorables à l’exercice des droits des personnes handicapées qui peuvent figurer dans la législation d’un État Partie ou dans le droit international en vigueur pour cet État. Il ne peut être admis aucune restriction ou dérogation aux droits de l’homme et aux libertés fondamentales reconnus ou en vigueur dans un État Partie à la présente Convention en vertu de lois, de conventions, de règlements ou de coutumes, sous prétexte que la présente Convention ne reconnaît pas ces droits et libertés ou les reconnaît à un moindre degré.</w:t>
      </w:r>
    </w:p>
    <w:p w14:paraId="56B83C6C"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5. Les dispositions de la présente Convention s’appliquent, sans limitation ni exception aucune, à toutes les unités constitutives des États fédératifs.</w:t>
      </w:r>
    </w:p>
    <w:p w14:paraId="74F2D811" w14:textId="77777777" w:rsidR="00200F91" w:rsidRPr="00AC1B77" w:rsidRDefault="00200F91" w:rsidP="00AC1B77">
      <w:pPr>
        <w:spacing w:after="0" w:line="240" w:lineRule="auto"/>
        <w:rPr>
          <w:rFonts w:ascii="Arial" w:eastAsia="Times New Roman" w:hAnsi="Arial" w:cs="Arial"/>
          <w:sz w:val="24"/>
          <w:szCs w:val="24"/>
          <w:lang w:eastAsia="fr-FR"/>
        </w:rPr>
      </w:pPr>
    </w:p>
    <w:p w14:paraId="23580667" w14:textId="77777777" w:rsidR="00200F91" w:rsidRPr="00AC1B77" w:rsidRDefault="00200F91" w:rsidP="007560CC">
      <w:pPr>
        <w:pStyle w:val="Heading2"/>
        <w:numPr>
          <w:ilvl w:val="0"/>
          <w:numId w:val="0"/>
        </w:numPr>
        <w:ind w:left="720"/>
        <w:rPr>
          <w:rFonts w:eastAsia="Times New Roman"/>
          <w:lang w:eastAsia="fr-FR"/>
        </w:rPr>
      </w:pPr>
      <w:bookmarkStart w:id="33" w:name="_Toc79155650"/>
      <w:r w:rsidRPr="00AC1B77">
        <w:rPr>
          <w:rFonts w:eastAsia="Times New Roman"/>
          <w:lang w:eastAsia="fr-FR"/>
        </w:rPr>
        <w:t>Article 7 Enfants handicapés :</w:t>
      </w:r>
      <w:bookmarkEnd w:id="33"/>
    </w:p>
    <w:p w14:paraId="02FA6B92" w14:textId="77777777" w:rsidR="00200F91" w:rsidRPr="00AC1B77" w:rsidRDefault="00200F91" w:rsidP="00AC1B77">
      <w:pPr>
        <w:spacing w:after="0" w:line="240" w:lineRule="auto"/>
        <w:rPr>
          <w:rFonts w:ascii="Arial" w:eastAsia="Times New Roman" w:hAnsi="Arial" w:cs="Arial"/>
          <w:b/>
          <w:bCs/>
          <w:color w:val="000000"/>
          <w:lang w:eastAsia="fr-FR"/>
        </w:rPr>
      </w:pPr>
    </w:p>
    <w:p w14:paraId="5BFD84D2"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1. Les États Parties prennent toutes mesures nécessaires pour garantir aux enfants handicapés la pleine jouissance de tous les droits de l’homme et de toutes les libertés fondamentales, sur la base de l’égalité avec les autres enfants.</w:t>
      </w:r>
    </w:p>
    <w:p w14:paraId="27DD62C1"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2. Dans toutes les décisions qui concernent les enfants handicapés, l’intérêt supérieur de l’enfant doit être une considération primordiale.</w:t>
      </w:r>
    </w:p>
    <w:p w14:paraId="73225742"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3. Les États Parties garantissent à l’enfant handicapé, sur la base de l’égalité avec les autres enfants, le droit d’exprimer librement son opinion sur toute question l’intéressant, les opinions de l’enfant étant dûment prises en considération eu égard à son âge et à son degré de maturité, et d’obtenir pour l’exercice de ce droit une aide adaptée à son handicap et à son âge.</w:t>
      </w:r>
    </w:p>
    <w:p w14:paraId="077A7451" w14:textId="77777777" w:rsidR="00200F91" w:rsidRPr="00AC1B77" w:rsidRDefault="00200F91" w:rsidP="00AC1B77">
      <w:pPr>
        <w:spacing w:after="0" w:line="240" w:lineRule="auto"/>
        <w:rPr>
          <w:rFonts w:ascii="Arial" w:eastAsia="Times New Roman" w:hAnsi="Arial" w:cs="Arial"/>
          <w:sz w:val="24"/>
          <w:szCs w:val="24"/>
          <w:lang w:eastAsia="fr-FR"/>
        </w:rPr>
      </w:pPr>
    </w:p>
    <w:p w14:paraId="7FCD0C48" w14:textId="77777777" w:rsidR="00200F91" w:rsidRPr="00AC1B77" w:rsidRDefault="00200F91" w:rsidP="007560CC">
      <w:pPr>
        <w:pStyle w:val="Heading2"/>
        <w:numPr>
          <w:ilvl w:val="0"/>
          <w:numId w:val="0"/>
        </w:numPr>
        <w:ind w:left="720"/>
        <w:rPr>
          <w:rFonts w:eastAsia="Times New Roman"/>
          <w:lang w:eastAsia="fr-FR"/>
        </w:rPr>
      </w:pPr>
      <w:bookmarkStart w:id="34" w:name="_Toc79155651"/>
      <w:r w:rsidRPr="00AC1B77">
        <w:rPr>
          <w:rFonts w:eastAsia="Times New Roman"/>
          <w:lang w:eastAsia="fr-FR"/>
        </w:rPr>
        <w:t>Article 8 Sensibilisation :</w:t>
      </w:r>
      <w:bookmarkEnd w:id="34"/>
    </w:p>
    <w:p w14:paraId="785D2395" w14:textId="77777777" w:rsidR="00200F91" w:rsidRPr="00AC1B77" w:rsidRDefault="00200F91" w:rsidP="00AC1B77">
      <w:pPr>
        <w:spacing w:after="0" w:line="240" w:lineRule="auto"/>
        <w:rPr>
          <w:rFonts w:ascii="Arial" w:eastAsia="Times New Roman" w:hAnsi="Arial" w:cs="Arial"/>
          <w:b/>
          <w:bCs/>
          <w:color w:val="000000"/>
          <w:lang w:eastAsia="fr-FR"/>
        </w:rPr>
      </w:pPr>
    </w:p>
    <w:p w14:paraId="282B0E08" w14:textId="77777777" w:rsidR="00200F91" w:rsidRPr="009725DD" w:rsidRDefault="00200F91" w:rsidP="00AC1B77">
      <w:pPr>
        <w:spacing w:after="0" w:line="240" w:lineRule="auto"/>
        <w:rPr>
          <w:rFonts w:ascii="Arial" w:eastAsia="Times New Roman" w:hAnsi="Arial" w:cs="Arial"/>
          <w:szCs w:val="24"/>
          <w:lang w:eastAsia="fr-FR"/>
        </w:rPr>
      </w:pPr>
      <w:r w:rsidRPr="009725DD">
        <w:rPr>
          <w:rFonts w:ascii="Arial" w:eastAsia="Times New Roman" w:hAnsi="Arial" w:cs="Arial"/>
          <w:szCs w:val="24"/>
          <w:lang w:eastAsia="fr-FR"/>
        </w:rPr>
        <w:lastRenderedPageBreak/>
        <w:t>1. Les États Parties s’engagent à prendre des mesures immédiates, efficaces et appropriées en vue de :</w:t>
      </w:r>
    </w:p>
    <w:p w14:paraId="16C608F9" w14:textId="77777777" w:rsidR="00200F91" w:rsidRPr="009725DD" w:rsidRDefault="00200F91" w:rsidP="00AC1B77">
      <w:pPr>
        <w:spacing w:after="0" w:line="240" w:lineRule="auto"/>
        <w:rPr>
          <w:rFonts w:ascii="Arial" w:eastAsia="Times New Roman" w:hAnsi="Arial" w:cs="Arial"/>
          <w:szCs w:val="24"/>
          <w:lang w:eastAsia="fr-FR"/>
        </w:rPr>
      </w:pPr>
      <w:r w:rsidRPr="009725DD">
        <w:rPr>
          <w:rFonts w:ascii="Arial" w:eastAsia="Times New Roman" w:hAnsi="Arial" w:cs="Arial"/>
          <w:szCs w:val="24"/>
          <w:lang w:eastAsia="fr-FR"/>
        </w:rPr>
        <w:t>a) Sensibiliser l’ensemble de la société, y compris au niveau de la famille, à la situation des personnes handicapées et promouvoir le respect des droits et de la dignité des personnes handicapées ;</w:t>
      </w:r>
    </w:p>
    <w:p w14:paraId="4652F78C" w14:textId="77777777" w:rsidR="00200F91" w:rsidRPr="009725DD" w:rsidRDefault="00200F91" w:rsidP="00AC1B77">
      <w:pPr>
        <w:spacing w:after="0" w:line="240" w:lineRule="auto"/>
        <w:rPr>
          <w:rFonts w:ascii="Arial" w:eastAsia="Times New Roman" w:hAnsi="Arial" w:cs="Arial"/>
          <w:szCs w:val="24"/>
          <w:lang w:eastAsia="fr-FR"/>
        </w:rPr>
      </w:pPr>
      <w:r w:rsidRPr="009725DD">
        <w:rPr>
          <w:rFonts w:ascii="Arial" w:eastAsia="Times New Roman" w:hAnsi="Arial" w:cs="Arial"/>
          <w:szCs w:val="24"/>
          <w:lang w:eastAsia="fr-FR"/>
        </w:rPr>
        <w:t>b) Combattre les stéréotypes, les préjugés et les pratiques dangereuses concernant les personnes handicapées, y compris ceux liés au sexe et à l’âge, dans tous les domaines;</w:t>
      </w:r>
    </w:p>
    <w:p w14:paraId="77EF8D73" w14:textId="77777777" w:rsidR="00200F91" w:rsidRPr="009725DD" w:rsidRDefault="00200F91" w:rsidP="00AC1B77">
      <w:pPr>
        <w:spacing w:after="0" w:line="240" w:lineRule="auto"/>
        <w:rPr>
          <w:rFonts w:ascii="Arial" w:eastAsia="Times New Roman" w:hAnsi="Arial" w:cs="Arial"/>
          <w:szCs w:val="24"/>
          <w:lang w:eastAsia="fr-FR"/>
        </w:rPr>
      </w:pPr>
      <w:r w:rsidRPr="009725DD">
        <w:rPr>
          <w:rFonts w:ascii="Arial" w:eastAsia="Times New Roman" w:hAnsi="Arial" w:cs="Arial"/>
          <w:szCs w:val="24"/>
          <w:lang w:eastAsia="fr-FR"/>
        </w:rPr>
        <w:t>c) Mieux faire connaître les capacités et les contributions des personnes handicapées.</w:t>
      </w:r>
    </w:p>
    <w:p w14:paraId="3C125B94" w14:textId="77777777" w:rsidR="00200F91" w:rsidRPr="009725DD" w:rsidRDefault="00200F91" w:rsidP="00AC1B77">
      <w:pPr>
        <w:spacing w:after="0" w:line="240" w:lineRule="auto"/>
        <w:rPr>
          <w:rFonts w:ascii="Arial" w:eastAsia="Times New Roman" w:hAnsi="Arial" w:cs="Arial"/>
          <w:szCs w:val="24"/>
          <w:lang w:eastAsia="fr-FR"/>
        </w:rPr>
      </w:pPr>
      <w:r w:rsidRPr="009725DD">
        <w:rPr>
          <w:rFonts w:ascii="Arial" w:eastAsia="Times New Roman" w:hAnsi="Arial" w:cs="Arial"/>
          <w:szCs w:val="24"/>
          <w:lang w:eastAsia="fr-FR"/>
        </w:rPr>
        <w:t xml:space="preserve">2. Dans le cadre des mesures qu’ils prennent à cette fin, les États </w:t>
      </w:r>
    </w:p>
    <w:p w14:paraId="27501EB3" w14:textId="77777777" w:rsidR="00200F91" w:rsidRPr="009725DD" w:rsidRDefault="00200F91" w:rsidP="00AC1B77">
      <w:pPr>
        <w:spacing w:after="0" w:line="240" w:lineRule="auto"/>
        <w:rPr>
          <w:rFonts w:ascii="Arial" w:eastAsia="Times New Roman" w:hAnsi="Arial" w:cs="Arial"/>
          <w:szCs w:val="24"/>
          <w:lang w:eastAsia="fr-FR"/>
        </w:rPr>
      </w:pPr>
      <w:r w:rsidRPr="009725DD">
        <w:rPr>
          <w:rFonts w:ascii="Arial" w:eastAsia="Times New Roman" w:hAnsi="Arial" w:cs="Arial"/>
          <w:szCs w:val="24"/>
          <w:lang w:eastAsia="fr-FR"/>
        </w:rPr>
        <w:t>Parties :</w:t>
      </w:r>
    </w:p>
    <w:p w14:paraId="47B67C03" w14:textId="77777777" w:rsidR="00200F91" w:rsidRPr="009725DD" w:rsidRDefault="00200F91" w:rsidP="00AC1B77">
      <w:pPr>
        <w:spacing w:after="0" w:line="240" w:lineRule="auto"/>
        <w:rPr>
          <w:rFonts w:ascii="Arial" w:eastAsia="Times New Roman" w:hAnsi="Arial" w:cs="Arial"/>
          <w:szCs w:val="24"/>
          <w:lang w:eastAsia="fr-FR"/>
        </w:rPr>
      </w:pPr>
      <w:r w:rsidRPr="009725DD">
        <w:rPr>
          <w:rFonts w:ascii="Arial" w:eastAsia="Times New Roman" w:hAnsi="Arial" w:cs="Arial"/>
          <w:szCs w:val="24"/>
          <w:lang w:eastAsia="fr-FR"/>
        </w:rPr>
        <w:t>a) Lancent et mènent des campagnes efficaces de sensibilisation du public en vue de :</w:t>
      </w:r>
    </w:p>
    <w:p w14:paraId="3EC067C4" w14:textId="77777777" w:rsidR="00200F91" w:rsidRPr="009725DD" w:rsidRDefault="00200F91" w:rsidP="00AC1B77">
      <w:pPr>
        <w:spacing w:after="0" w:line="240" w:lineRule="auto"/>
        <w:rPr>
          <w:rFonts w:ascii="Arial" w:eastAsia="Times New Roman" w:hAnsi="Arial" w:cs="Arial"/>
          <w:szCs w:val="24"/>
          <w:lang w:eastAsia="fr-FR"/>
        </w:rPr>
      </w:pPr>
      <w:r w:rsidRPr="009725DD">
        <w:rPr>
          <w:rFonts w:ascii="Arial" w:eastAsia="Times New Roman" w:hAnsi="Arial" w:cs="Arial"/>
          <w:szCs w:val="24"/>
          <w:lang w:eastAsia="fr-FR"/>
        </w:rPr>
        <w:t xml:space="preserve"> i) Favoriser une attitude réceptive à l’égard des droits des personnes handicapées ;</w:t>
      </w:r>
    </w:p>
    <w:p w14:paraId="76599A86" w14:textId="77777777" w:rsidR="00200F91" w:rsidRPr="009725DD" w:rsidRDefault="00200F91" w:rsidP="00AC1B77">
      <w:pPr>
        <w:spacing w:after="0" w:line="240" w:lineRule="auto"/>
        <w:rPr>
          <w:rFonts w:ascii="Arial" w:eastAsia="Times New Roman" w:hAnsi="Arial" w:cs="Arial"/>
          <w:szCs w:val="24"/>
          <w:lang w:eastAsia="fr-FR"/>
        </w:rPr>
      </w:pPr>
      <w:r w:rsidRPr="009725DD">
        <w:rPr>
          <w:rFonts w:ascii="Arial" w:eastAsia="Times New Roman" w:hAnsi="Arial" w:cs="Arial"/>
          <w:szCs w:val="24"/>
          <w:lang w:eastAsia="fr-FR"/>
        </w:rPr>
        <w:t xml:space="preserve"> ii) Promouvoir une perception positive des personnes handicapées et une conscience sociale plus poussée à leur égard ; </w:t>
      </w:r>
    </w:p>
    <w:p w14:paraId="6689FC17" w14:textId="77777777" w:rsidR="00200F91" w:rsidRPr="009725DD" w:rsidRDefault="00200F91" w:rsidP="00AC1B77">
      <w:pPr>
        <w:spacing w:after="0" w:line="240" w:lineRule="auto"/>
        <w:rPr>
          <w:rFonts w:ascii="Arial" w:eastAsia="Times New Roman" w:hAnsi="Arial" w:cs="Arial"/>
          <w:szCs w:val="24"/>
          <w:lang w:eastAsia="fr-FR"/>
        </w:rPr>
      </w:pPr>
      <w:r w:rsidRPr="009725DD">
        <w:rPr>
          <w:rFonts w:ascii="Arial" w:eastAsia="Times New Roman" w:hAnsi="Arial" w:cs="Arial"/>
          <w:szCs w:val="24"/>
          <w:lang w:eastAsia="fr-FR"/>
        </w:rPr>
        <w:t xml:space="preserve"> iii) Promouvoir la reconnaissance des compétences, mérites et aptitudes des personnes handicapées et de leurs contributions dans leur milieu de travail et sur le marché du travail ;</w:t>
      </w:r>
    </w:p>
    <w:p w14:paraId="5698F078" w14:textId="77777777" w:rsidR="00200F91" w:rsidRPr="009725DD" w:rsidRDefault="00200F91" w:rsidP="00AC1B77">
      <w:pPr>
        <w:spacing w:after="0" w:line="240" w:lineRule="auto"/>
        <w:rPr>
          <w:rFonts w:ascii="Arial" w:eastAsia="Times New Roman" w:hAnsi="Arial" w:cs="Arial"/>
          <w:szCs w:val="24"/>
          <w:lang w:eastAsia="fr-FR"/>
        </w:rPr>
      </w:pPr>
      <w:r w:rsidRPr="009725DD">
        <w:rPr>
          <w:rFonts w:ascii="Arial" w:eastAsia="Times New Roman" w:hAnsi="Arial" w:cs="Arial"/>
          <w:szCs w:val="24"/>
          <w:lang w:eastAsia="fr-FR"/>
        </w:rPr>
        <w:t>b) Encouragent à tous les niveaux du système éducatif, notamment chez tous les enfants dès leur plus jeune âge, une attitude de respect pour les droits des personnes handicapées;</w:t>
      </w:r>
    </w:p>
    <w:p w14:paraId="444E1DEF" w14:textId="77777777" w:rsidR="00200F91" w:rsidRPr="009725DD" w:rsidRDefault="00200F91" w:rsidP="00AC1B77">
      <w:pPr>
        <w:spacing w:after="0" w:line="240" w:lineRule="auto"/>
        <w:rPr>
          <w:rFonts w:ascii="Arial" w:eastAsia="Times New Roman" w:hAnsi="Arial" w:cs="Arial"/>
          <w:szCs w:val="24"/>
          <w:lang w:eastAsia="fr-FR"/>
        </w:rPr>
      </w:pPr>
      <w:r w:rsidRPr="009725DD">
        <w:rPr>
          <w:rFonts w:ascii="Arial" w:eastAsia="Times New Roman" w:hAnsi="Arial" w:cs="Arial"/>
          <w:szCs w:val="24"/>
          <w:lang w:eastAsia="fr-FR"/>
        </w:rPr>
        <w:t>c) Encouragent tous les médias à montrer les personnes handicapées sous un jour conforme à l’objet de la présente Convention ;</w:t>
      </w:r>
    </w:p>
    <w:p w14:paraId="03DF3AB6" w14:textId="77777777" w:rsidR="00200F91" w:rsidRPr="009725DD" w:rsidRDefault="00200F91" w:rsidP="00AC1B77">
      <w:pPr>
        <w:spacing w:after="0" w:line="240" w:lineRule="auto"/>
        <w:rPr>
          <w:rFonts w:ascii="Arial" w:eastAsia="Times New Roman" w:hAnsi="Arial" w:cs="Arial"/>
          <w:szCs w:val="24"/>
          <w:lang w:eastAsia="fr-FR"/>
        </w:rPr>
      </w:pPr>
      <w:r w:rsidRPr="009725DD">
        <w:rPr>
          <w:rFonts w:ascii="Arial" w:eastAsia="Times New Roman" w:hAnsi="Arial" w:cs="Arial"/>
          <w:szCs w:val="24"/>
          <w:lang w:eastAsia="fr-FR"/>
        </w:rPr>
        <w:t>d) Encouragent l’organisation de programmes de formation en sensibilisation aux personnes handicapées et aux droits des personnes handicapées.</w:t>
      </w:r>
    </w:p>
    <w:p w14:paraId="25DC0646" w14:textId="77777777" w:rsidR="00200F91" w:rsidRPr="00AC1B77" w:rsidRDefault="00200F91" w:rsidP="00AC1B77">
      <w:pPr>
        <w:spacing w:after="0" w:line="240" w:lineRule="auto"/>
        <w:rPr>
          <w:rFonts w:ascii="Arial" w:eastAsia="Times New Roman" w:hAnsi="Arial" w:cs="Arial"/>
          <w:b/>
          <w:bCs/>
          <w:color w:val="000000"/>
          <w:lang w:eastAsia="fr-FR"/>
        </w:rPr>
      </w:pPr>
    </w:p>
    <w:p w14:paraId="04E98114" w14:textId="77777777" w:rsidR="00200F91" w:rsidRPr="00AC1B77" w:rsidRDefault="00200F91" w:rsidP="007560CC">
      <w:pPr>
        <w:pStyle w:val="Heading2"/>
        <w:numPr>
          <w:ilvl w:val="0"/>
          <w:numId w:val="0"/>
        </w:numPr>
        <w:ind w:left="720"/>
        <w:rPr>
          <w:rFonts w:eastAsia="Times New Roman"/>
          <w:lang w:eastAsia="fr-FR"/>
        </w:rPr>
      </w:pPr>
      <w:bookmarkStart w:id="35" w:name="_Toc79155652"/>
      <w:r w:rsidRPr="00AC1B77">
        <w:rPr>
          <w:rFonts w:eastAsia="Times New Roman"/>
          <w:lang w:eastAsia="fr-FR"/>
        </w:rPr>
        <w:t>Article 9 Accessibilité :</w:t>
      </w:r>
      <w:bookmarkEnd w:id="35"/>
    </w:p>
    <w:p w14:paraId="0D0980FC" w14:textId="77777777" w:rsidR="00200F91" w:rsidRPr="00AC1B77" w:rsidRDefault="00200F91" w:rsidP="00AC1B77">
      <w:pPr>
        <w:spacing w:after="0" w:line="240" w:lineRule="auto"/>
        <w:rPr>
          <w:rFonts w:ascii="Arial" w:eastAsia="Times New Roman" w:hAnsi="Arial" w:cs="Arial"/>
          <w:b/>
          <w:bCs/>
          <w:color w:val="000000"/>
          <w:lang w:eastAsia="fr-FR"/>
        </w:rPr>
      </w:pPr>
    </w:p>
    <w:p w14:paraId="40A5F72C"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 xml:space="preserve">1. Afin de permettre aux personnes handicapées de vivre de façon indépendante et de participer pleinement à tous les aspects de la vie, les États Parties prennent des mesures appropriées pour leur assurer, sur la base de l’égalité avec les autres, l’accès à l’environnement physique, aux transports, à l’information et à la communication, y compris aux systèmes et technologies de l’information et de la communication, et aux </w:t>
      </w:r>
      <w:r w:rsidRPr="00AC1B77">
        <w:rPr>
          <w:rFonts w:ascii="Arial" w:eastAsia="Times New Roman" w:hAnsi="Arial" w:cs="Arial"/>
          <w:bCs/>
          <w:color w:val="000000"/>
          <w:lang w:eastAsia="fr-FR"/>
        </w:rPr>
        <w:lastRenderedPageBreak/>
        <w:t>autres équipements et services ouverts ou fournis au public, tant dans les zones urbaines que rurales. Ces mesures, parmi lesquelles figurent l’identification et l’élimination des obstacles et barrières à l’accessibilité, s’appliquent, entre autres :</w:t>
      </w:r>
    </w:p>
    <w:p w14:paraId="3A083298"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a) Aux bâtiments, à la voirie, aux transports et autres équipements intérieurs ou extérieurs, y compris les écoles, les logements, les installations médicales et les lieux de travail ;</w:t>
      </w:r>
    </w:p>
    <w:p w14:paraId="6789C25D"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b) Aux services d’information, de communication et autres services, y compris les services électroniques et les services d’urgence.</w:t>
      </w:r>
    </w:p>
    <w:p w14:paraId="2AF25F20"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2. Les États Parties prennent également des mesures appropriées pour :</w:t>
      </w:r>
    </w:p>
    <w:p w14:paraId="2F381356"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a) Élaborer et promulguer des normes nationales minimales et des directives relatives à l’accessibilité des installations et services ouverts ou fournis au public et contrôler l’application de ces normes et directives ;</w:t>
      </w:r>
    </w:p>
    <w:p w14:paraId="154A9360"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b) Faire en sorte que les organismes privés qui offrent des installations ou des services qui sont ouverts ou fournis au public prennent en compte tous les aspects de l’accessibilité par les personnes handicapées ;</w:t>
      </w:r>
    </w:p>
    <w:p w14:paraId="69048823"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 xml:space="preserve">c) Assurer aux parties concernées une formation concernant les problèmes d’accès auxquels les personnes handicapées sont confrontées ; </w:t>
      </w:r>
    </w:p>
    <w:p w14:paraId="6DE7A4BE"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d) Faire mettre en place dans les bâtiments et autres installations ouverts au public une signalisation en braille et sous des formes faciles à lire et à comprendre ;</w:t>
      </w:r>
    </w:p>
    <w:p w14:paraId="6AA7FACB"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e) Mettre à disposition des formes d’aide humaine ou animalière et les services de médiateurs, notamment de guides, de lecteurs et d’interprètes professionnels en langue des signes, afin de faciliter l’accès des bâtiments et autres installations ouverts au public ;</w:t>
      </w:r>
    </w:p>
    <w:p w14:paraId="494D1BA2"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f) Promouvoir d’autres formes appropriées d’aide et d’accompagnement des personnes handicapées afin de leur assurer l’accès à l’information ;</w:t>
      </w:r>
    </w:p>
    <w:p w14:paraId="2E29E02F"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g) Promouvoir l’accès des personnes handicapées aux nouveaux systèmes et technologies de l’information et de la communication, y compris l’internet ;</w:t>
      </w:r>
    </w:p>
    <w:p w14:paraId="178A25BF" w14:textId="77777777" w:rsidR="00200F91" w:rsidRPr="00AC1B77" w:rsidRDefault="00200F91" w:rsidP="00AC1B77">
      <w:pPr>
        <w:spacing w:after="0" w:line="240" w:lineRule="auto"/>
        <w:rPr>
          <w:rFonts w:ascii="Arial" w:eastAsia="Times New Roman" w:hAnsi="Arial" w:cs="Arial"/>
          <w:bCs/>
          <w:color w:val="000000"/>
          <w:lang w:eastAsia="fr-FR"/>
        </w:rPr>
      </w:pPr>
      <w:r w:rsidRPr="00AC1B77">
        <w:rPr>
          <w:rFonts w:ascii="Arial" w:eastAsia="Times New Roman" w:hAnsi="Arial" w:cs="Arial"/>
          <w:bCs/>
          <w:color w:val="000000"/>
          <w:lang w:eastAsia="fr-FR"/>
        </w:rPr>
        <w:t xml:space="preserve">h) Promouvoir l’étude, la mise au point, la production et la diffusion de systèmes et technologies de l’information et de la communication à un stade précoce, de façon à en assurer l’accessibilité à un coût minimal. </w:t>
      </w:r>
      <w:r w:rsidRPr="00AC1B77">
        <w:rPr>
          <w:rFonts w:ascii="Arial" w:eastAsia="Times New Roman" w:hAnsi="Arial" w:cs="Arial"/>
          <w:bCs/>
          <w:color w:val="000000"/>
          <w:lang w:eastAsia="fr-FR"/>
        </w:rPr>
        <w:cr/>
      </w:r>
    </w:p>
    <w:p w14:paraId="29D6CC7B" w14:textId="77777777" w:rsidR="00200F91" w:rsidRPr="00AC1B77" w:rsidRDefault="00200F91" w:rsidP="007560CC">
      <w:pPr>
        <w:pStyle w:val="Heading2"/>
        <w:numPr>
          <w:ilvl w:val="0"/>
          <w:numId w:val="0"/>
        </w:numPr>
        <w:ind w:left="720"/>
        <w:rPr>
          <w:rFonts w:eastAsia="Times New Roman"/>
          <w:szCs w:val="24"/>
          <w:lang w:eastAsia="fr-FR"/>
        </w:rPr>
      </w:pPr>
      <w:bookmarkStart w:id="36" w:name="_Toc79155653"/>
      <w:r w:rsidRPr="00AC1B77">
        <w:rPr>
          <w:rFonts w:eastAsia="Times New Roman"/>
          <w:lang w:eastAsia="fr-FR"/>
        </w:rPr>
        <w:t>Article 20 Mobilité personnelle :</w:t>
      </w:r>
      <w:bookmarkEnd w:id="36"/>
    </w:p>
    <w:p w14:paraId="306F5816" w14:textId="77777777" w:rsidR="00200F91" w:rsidRPr="00AC1B77" w:rsidRDefault="00200F91" w:rsidP="00AC1B77">
      <w:pPr>
        <w:spacing w:after="0" w:line="240" w:lineRule="auto"/>
        <w:rPr>
          <w:rFonts w:ascii="Arial" w:eastAsia="Times New Roman" w:hAnsi="Arial" w:cs="Arial"/>
          <w:sz w:val="24"/>
          <w:szCs w:val="24"/>
          <w:lang w:eastAsia="fr-FR"/>
        </w:rPr>
      </w:pPr>
    </w:p>
    <w:p w14:paraId="3A930FD2" w14:textId="601499D1"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lastRenderedPageBreak/>
        <w:t>“Les États Parties prennent des mesures efficaces pour assurer la mobilité personnelle des personnes handicapées, dans la plus grande autonomie possible, y compris en : </w:t>
      </w:r>
    </w:p>
    <w:p w14:paraId="36D2BE3C"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a) Facilitant la mobilité personnelle des personnes handicapées selon les modalités et au moment que celles-ci choisissent, et à un coût abordable ;</w:t>
      </w:r>
    </w:p>
    <w:p w14:paraId="4DD8E08F"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b) Facilitant l’accès des personnes handicapées à des aides à la mobilité, appareils et accessoires, technologies d’assistance, formes d’aide humaine ou animalière et médiateurs de qualité, notamment en faisant en sorte que leur coût soit abordable ;</w:t>
      </w:r>
    </w:p>
    <w:p w14:paraId="142BA2D9"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c) Dispensant aux personnes handicapées et aux personnels spécialisés qui travaillent avec elles une formation aux techniques de mobilité ;</w:t>
      </w:r>
    </w:p>
    <w:p w14:paraId="69130A97" w14:textId="54A8AA8E"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d) Encourageant les organismes qui produisent des aides à la mobilité, des appareils et accessoires et des technologies d’assistance à prendre en compte tous les aspects de la mobilité des personnes handicapées</w:t>
      </w:r>
      <w:r w:rsidR="00CA2D75">
        <w:rPr>
          <w:rFonts w:ascii="Arial" w:eastAsia="Times New Roman" w:hAnsi="Arial" w:cs="Arial"/>
          <w:color w:val="000000"/>
          <w:lang w:eastAsia="fr-FR"/>
        </w:rPr>
        <w:t>.</w:t>
      </w:r>
    </w:p>
    <w:p w14:paraId="1A8A1FB2" w14:textId="77777777" w:rsidR="00200F91" w:rsidRPr="00AC1B77" w:rsidRDefault="00200F91" w:rsidP="00AC1B77">
      <w:pPr>
        <w:spacing w:after="0" w:line="240" w:lineRule="auto"/>
        <w:rPr>
          <w:rFonts w:ascii="Arial" w:eastAsia="Times New Roman" w:hAnsi="Arial" w:cs="Arial"/>
          <w:sz w:val="24"/>
          <w:szCs w:val="24"/>
          <w:lang w:eastAsia="fr-FR"/>
        </w:rPr>
      </w:pPr>
    </w:p>
    <w:p w14:paraId="3FEEA52A" w14:textId="77777777" w:rsidR="00200F91" w:rsidRPr="00AC1B77" w:rsidRDefault="00200F91" w:rsidP="007560CC">
      <w:pPr>
        <w:pStyle w:val="Heading2"/>
        <w:numPr>
          <w:ilvl w:val="0"/>
          <w:numId w:val="0"/>
        </w:numPr>
        <w:ind w:left="720"/>
        <w:rPr>
          <w:rFonts w:eastAsia="Times New Roman"/>
          <w:szCs w:val="24"/>
          <w:lang w:eastAsia="fr-FR"/>
        </w:rPr>
      </w:pPr>
      <w:bookmarkStart w:id="37" w:name="_Toc79155654"/>
      <w:r w:rsidRPr="00AC1B77">
        <w:rPr>
          <w:rFonts w:eastAsia="Times New Roman"/>
          <w:lang w:eastAsia="fr-FR"/>
        </w:rPr>
        <w:t>Article 24 éducation :</w:t>
      </w:r>
      <w:bookmarkEnd w:id="37"/>
    </w:p>
    <w:p w14:paraId="41430A42" w14:textId="77777777" w:rsidR="00200F91" w:rsidRPr="00AC1B77" w:rsidRDefault="00200F91" w:rsidP="00AC1B77">
      <w:pPr>
        <w:spacing w:after="0" w:line="240" w:lineRule="auto"/>
        <w:rPr>
          <w:rFonts w:ascii="Arial" w:eastAsia="Times New Roman" w:hAnsi="Arial" w:cs="Arial"/>
          <w:b/>
          <w:color w:val="000000"/>
          <w:lang w:eastAsia="fr-FR"/>
        </w:rPr>
      </w:pPr>
    </w:p>
    <w:p w14:paraId="43ED6330" w14:textId="77777777" w:rsidR="00200F91" w:rsidRPr="00AC1B77" w:rsidRDefault="00200F91" w:rsidP="00AC1B77">
      <w:pPr>
        <w:spacing w:after="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 xml:space="preserve">1. Les États Parties reconnaissent le droit des personnes handicapées à l’éducation. En vue d’assurer l’exercice de ce droit sans discrimination et sur la base de l’égalité des chances, les États Parties font en sorte que le système éducatif pourvoie à l’insertion scolaire à tous les niveaux et offre, tout au long de la vie, des possibilités d’éducation qui visent : </w:t>
      </w:r>
    </w:p>
    <w:p w14:paraId="050300C8" w14:textId="77777777" w:rsidR="00200F91" w:rsidRPr="00AC1B77" w:rsidRDefault="00200F91" w:rsidP="00AC1B77">
      <w:pPr>
        <w:spacing w:after="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a) Le plein épanouissement du potentiel humain et du sentiment de dignité et d’estime de soi, ainsi que le renforcement du respect des droits de l’homme, des libertés fondamentales et de la diversité humaine ;</w:t>
      </w:r>
    </w:p>
    <w:p w14:paraId="5F41B20D" w14:textId="77777777" w:rsidR="00200F91" w:rsidRPr="00AC1B77" w:rsidRDefault="00200F91" w:rsidP="00AC1B77">
      <w:pPr>
        <w:spacing w:after="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b) L’épanouissement de la personnalité des personnes handicapées, de leurs talents et de leur créativité ainsi que de leurs aptitudes mentales et physiques, dans toute la mesure de leurs potentialités;</w:t>
      </w:r>
    </w:p>
    <w:p w14:paraId="76587BCE" w14:textId="77777777" w:rsidR="00200F91" w:rsidRPr="00AC1B77" w:rsidRDefault="00200F91" w:rsidP="00AC1B77">
      <w:pPr>
        <w:spacing w:after="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c) La participation effective des personnes handicapées à une société libre.</w:t>
      </w:r>
    </w:p>
    <w:p w14:paraId="3B927AEF" w14:textId="77777777" w:rsidR="00200F91" w:rsidRPr="00AC1B77" w:rsidRDefault="00200F91" w:rsidP="00AC1B77">
      <w:pPr>
        <w:spacing w:after="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2. Aux fins de l’exercice de ce droit, les États Parties veillent à ce que :</w:t>
      </w:r>
    </w:p>
    <w:p w14:paraId="7D82E848" w14:textId="77777777" w:rsidR="00200F91" w:rsidRPr="00AC1B77" w:rsidRDefault="00200F91" w:rsidP="00AC1B77">
      <w:pPr>
        <w:spacing w:after="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a) Les personnes handicapées ne soient pas exclues, sur le fondement de leur handicap, du système d’enseignement général et à ce que les enfants handicapés ne soient pas exclus, sur le fondement de leur handicap, de l’enseignement primaire gratuit et obligatoire ou de l’enseignement secondaire ;</w:t>
      </w:r>
    </w:p>
    <w:p w14:paraId="2215FA9C" w14:textId="77777777" w:rsidR="00200F91" w:rsidRPr="00AC1B77" w:rsidRDefault="00200F91" w:rsidP="00AC1B77">
      <w:pPr>
        <w:spacing w:after="0" w:line="240" w:lineRule="auto"/>
        <w:rPr>
          <w:rFonts w:ascii="Arial" w:eastAsia="Times New Roman" w:hAnsi="Arial" w:cs="Arial"/>
          <w:color w:val="000000"/>
          <w:lang w:eastAsia="fr-FR"/>
        </w:rPr>
      </w:pPr>
      <w:r w:rsidRPr="00AC1B77">
        <w:rPr>
          <w:rFonts w:ascii="Arial" w:eastAsia="Times New Roman" w:hAnsi="Arial" w:cs="Arial"/>
          <w:color w:val="000000"/>
          <w:lang w:eastAsia="fr-FR"/>
        </w:rPr>
        <w:lastRenderedPageBreak/>
        <w:t xml:space="preserve">b) Les personnes handicapées puissent, sur la base de l’égalité avec les autres, avoir accès, dans les communautés où elles vivent, à un enseignement primaire inclusif, de qualité et gratuit, et à l’enseignement secondaire ; </w:t>
      </w:r>
    </w:p>
    <w:p w14:paraId="403BEE3D" w14:textId="77777777" w:rsidR="00200F91" w:rsidRPr="00AC1B77" w:rsidRDefault="00200F91" w:rsidP="00AC1B77">
      <w:pPr>
        <w:spacing w:after="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c) Il soit procédé à des aménagements raisonnables en fonction des besoins de chacun ;</w:t>
      </w:r>
    </w:p>
    <w:p w14:paraId="562F8382" w14:textId="77777777" w:rsidR="00200F91" w:rsidRPr="00AC1B77" w:rsidRDefault="00200F91" w:rsidP="00AC1B77">
      <w:pPr>
        <w:spacing w:after="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d) Les personnes handicapées bénéficient, au sein du système d’enseignement général, de l’accompagnement nécessaire pour faciliter leur éducation effective ;</w:t>
      </w:r>
    </w:p>
    <w:p w14:paraId="77D4FAE6" w14:textId="77777777" w:rsidR="00200F91" w:rsidRPr="00AC1B77" w:rsidRDefault="00200F91" w:rsidP="00AC1B77">
      <w:pPr>
        <w:spacing w:after="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e) Des mesures d’accompagnement individualisé efficaces soient prises dans des environnements qui optimisent le progrès scolaire et la socialisation, conformément à l’objectif de pleine intégration.</w:t>
      </w:r>
    </w:p>
    <w:p w14:paraId="40AA403E" w14:textId="77777777" w:rsidR="00200F91" w:rsidRPr="00AC1B77" w:rsidRDefault="00200F91" w:rsidP="00AC1B77">
      <w:pPr>
        <w:spacing w:after="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3. Les États Parties donnent aux personnes handicapées la possibilité d’acquérir les compétences pratiques et sociales nécessaires de façon à faciliter leur pleine et égale participation au système d’enseignement et à la vie de la communauté. À cette fin, les États Parties prennent des mesures appropriées, notamment :</w:t>
      </w:r>
    </w:p>
    <w:p w14:paraId="5E6F5992" w14:textId="77777777" w:rsidR="00200F91" w:rsidRPr="00AC1B77" w:rsidRDefault="00200F91" w:rsidP="00AC1B77">
      <w:pPr>
        <w:spacing w:after="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a) Facilitent l’apprentissage du braille, de l’écriture adaptée et des modes, moyens et formes de communication améliorée et alternative, le développement des capacités d’orientation et de la mobilité, ainsi que le soutien par les pairs et le mentorat ;</w:t>
      </w:r>
    </w:p>
    <w:p w14:paraId="70CC2814" w14:textId="77777777" w:rsidR="00200F91" w:rsidRPr="00AC1B77" w:rsidRDefault="00200F91" w:rsidP="00AC1B77">
      <w:pPr>
        <w:spacing w:after="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b) Facilitent l’apprentissage de la langue des signes et la promotion de l’identité linguistique des personnes sourdes ;</w:t>
      </w:r>
    </w:p>
    <w:p w14:paraId="632A72A3" w14:textId="77777777" w:rsidR="00200F91" w:rsidRPr="00AC1B77" w:rsidRDefault="00200F91" w:rsidP="00AC1B77">
      <w:pPr>
        <w:spacing w:after="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 xml:space="preserve">c) Veillent à ce que les personnes aveugles, sourdes ou sourdes et aveugles – en particulier les enfants – reçoivent un enseignement dispensé dans la langue et par le biais des modes et moyens de communication qui conviennent le mieux à chacun, et ce, dans des environnements qui optimisent le progrès scolaire et la sociabilisation. </w:t>
      </w:r>
    </w:p>
    <w:p w14:paraId="6E7CBC4A" w14:textId="77777777" w:rsidR="00200F91" w:rsidRPr="00AC1B77" w:rsidRDefault="00200F91" w:rsidP="00AC1B77">
      <w:pPr>
        <w:spacing w:after="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4. Afin de faciliter l’exercice de ce droit, les États Parties prennent des mesures appropriées pour employer des enseignants, y compris des enseignants handicapés, qui ont une qualification en langue des signes ou en braille et pour former les cadres et personnels éducatifs à tous les niveaux. Cette formation comprend la sensibilisation aux handicaps et l’utilisation des modes, moyens et formes de communication améliorée et alternative et des techniques et matériels pédagogiques adaptés aux personnes handicapées.</w:t>
      </w:r>
    </w:p>
    <w:p w14:paraId="4250645C" w14:textId="77777777" w:rsidR="00200F91" w:rsidRPr="00AC1B77" w:rsidRDefault="00200F91" w:rsidP="00AC1B77">
      <w:pPr>
        <w:spacing w:after="0" w:line="240" w:lineRule="auto"/>
        <w:rPr>
          <w:rFonts w:ascii="Arial" w:eastAsia="Times New Roman" w:hAnsi="Arial" w:cs="Arial"/>
          <w:color w:val="000000"/>
          <w:lang w:eastAsia="fr-FR"/>
        </w:rPr>
      </w:pPr>
      <w:r w:rsidRPr="00AC1B77">
        <w:rPr>
          <w:rFonts w:ascii="Arial" w:eastAsia="Times New Roman" w:hAnsi="Arial" w:cs="Arial"/>
          <w:color w:val="000000"/>
          <w:lang w:eastAsia="fr-FR"/>
        </w:rPr>
        <w:t xml:space="preserve">5. Les États Parties veillent à ce que les personnes handicapées puissent avoir accès, sans discrimination et sur la base de l’égalité avec les autres, à l’enseignement tertiaire général, à la formation professionnelle, à l’enseignement pour adultes et à la formation </w:t>
      </w:r>
      <w:r w:rsidRPr="00AC1B77">
        <w:rPr>
          <w:rFonts w:ascii="Arial" w:eastAsia="Times New Roman" w:hAnsi="Arial" w:cs="Arial"/>
          <w:color w:val="000000"/>
          <w:lang w:eastAsia="fr-FR"/>
        </w:rPr>
        <w:lastRenderedPageBreak/>
        <w:t>continue. À cette fin, ils veillent à ce que des aménagements raisonnables soient apportés en faveur des personnes handicapées.</w:t>
      </w:r>
    </w:p>
    <w:p w14:paraId="05A06BFD" w14:textId="77777777" w:rsidR="001213FE" w:rsidRDefault="001213FE" w:rsidP="007560CC">
      <w:pPr>
        <w:pStyle w:val="Heading2"/>
        <w:numPr>
          <w:ilvl w:val="0"/>
          <w:numId w:val="0"/>
        </w:numPr>
        <w:rPr>
          <w:rFonts w:eastAsia="Times New Roman"/>
          <w:lang w:eastAsia="fr-FR"/>
        </w:rPr>
      </w:pPr>
    </w:p>
    <w:p w14:paraId="2126F278" w14:textId="32D73887" w:rsidR="00200F91" w:rsidRPr="00AC1B77" w:rsidRDefault="00200F91" w:rsidP="007560CC">
      <w:pPr>
        <w:pStyle w:val="Heading2"/>
        <w:numPr>
          <w:ilvl w:val="0"/>
          <w:numId w:val="0"/>
        </w:numPr>
        <w:rPr>
          <w:rFonts w:eastAsia="Times New Roman"/>
          <w:lang w:eastAsia="fr-FR"/>
        </w:rPr>
      </w:pPr>
      <w:bookmarkStart w:id="38" w:name="_Toc79155655"/>
      <w:r w:rsidRPr="00AC1B77">
        <w:rPr>
          <w:rFonts w:eastAsia="Times New Roman"/>
          <w:lang w:eastAsia="fr-FR"/>
        </w:rPr>
        <w:t>Législation française</w:t>
      </w:r>
      <w:bookmarkEnd w:id="38"/>
    </w:p>
    <w:p w14:paraId="6E309F49" w14:textId="77777777" w:rsidR="00200F91" w:rsidRPr="00AC1B77" w:rsidRDefault="00200F91" w:rsidP="007560CC">
      <w:pPr>
        <w:pStyle w:val="Heading2"/>
        <w:numPr>
          <w:ilvl w:val="0"/>
          <w:numId w:val="0"/>
        </w:numPr>
        <w:ind w:left="851"/>
        <w:rPr>
          <w:rFonts w:eastAsia="Times New Roman"/>
          <w:lang w:eastAsia="fr-FR"/>
        </w:rPr>
      </w:pPr>
    </w:p>
    <w:p w14:paraId="5A5BAE7A" w14:textId="77777777" w:rsidR="00200F91" w:rsidRPr="00AC1B77" w:rsidRDefault="00200F91" w:rsidP="007560CC">
      <w:pPr>
        <w:pStyle w:val="Heading2"/>
        <w:numPr>
          <w:ilvl w:val="0"/>
          <w:numId w:val="0"/>
        </w:numPr>
        <w:ind w:left="720"/>
        <w:rPr>
          <w:rFonts w:eastAsia="Times New Roman"/>
          <w:lang w:eastAsia="fr-FR"/>
        </w:rPr>
      </w:pPr>
      <w:bookmarkStart w:id="39" w:name="_Toc79155656"/>
      <w:r w:rsidRPr="00AC1B77">
        <w:rPr>
          <w:rFonts w:eastAsia="Times New Roman"/>
          <w:lang w:eastAsia="fr-FR"/>
        </w:rPr>
        <w:t>Article 20 de la loi du 11 février 2005 (n° 2005-102</w:t>
      </w:r>
      <w:r w:rsidRPr="00AC1B77">
        <w:rPr>
          <w:rStyle w:val="FootnoteReference"/>
          <w:rFonts w:eastAsia="Times New Roman" w:cs="Arial"/>
          <w:lang w:eastAsia="fr-FR"/>
        </w:rPr>
        <w:footnoteReference w:id="36"/>
      </w:r>
      <w:r w:rsidRPr="00AC1B77">
        <w:rPr>
          <w:rFonts w:eastAsia="Times New Roman"/>
          <w:lang w:eastAsia="fr-FR"/>
        </w:rPr>
        <w:t>) :</w:t>
      </w:r>
      <w:bookmarkEnd w:id="39"/>
    </w:p>
    <w:p w14:paraId="2B9D0F83" w14:textId="77777777" w:rsidR="009725DD" w:rsidRDefault="009725DD" w:rsidP="00AC1B77">
      <w:pPr>
        <w:spacing w:after="0" w:line="240" w:lineRule="auto"/>
        <w:rPr>
          <w:rFonts w:ascii="Arial" w:eastAsia="Times New Roman" w:hAnsi="Arial" w:cs="Arial"/>
          <w:color w:val="000000"/>
          <w:lang w:eastAsia="fr-FR"/>
        </w:rPr>
      </w:pPr>
    </w:p>
    <w:p w14:paraId="0A415B03" w14:textId="5C22517D"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 Les établissements d’enseignement supérieur inscrivent les étudiant(e)s handicapé(e)sou présentant un trouble de santé invalidant dans le cadre des dispositions réglementant leur accès au même titre que les autres étudiant(e)s, et assurent leur formation en mettant en œuvre les aménagements nécessaires à leur situation dans l’organisation, le déroulement et l’accompagnement de leurs études. »</w:t>
      </w:r>
    </w:p>
    <w:p w14:paraId="084D29A8" w14:textId="77777777" w:rsidR="00200F91" w:rsidRPr="00AC1B77" w:rsidRDefault="00200F91" w:rsidP="00AC1B77">
      <w:pPr>
        <w:spacing w:after="0" w:line="240" w:lineRule="auto"/>
        <w:rPr>
          <w:rFonts w:ascii="Arial" w:eastAsia="Times New Roman" w:hAnsi="Arial" w:cs="Arial"/>
          <w:sz w:val="24"/>
          <w:szCs w:val="24"/>
          <w:lang w:eastAsia="fr-FR"/>
        </w:rPr>
      </w:pPr>
    </w:p>
    <w:p w14:paraId="1343C1EA" w14:textId="77777777" w:rsidR="00200F91" w:rsidRPr="00AC1B77" w:rsidRDefault="00200F91" w:rsidP="007560CC">
      <w:pPr>
        <w:pStyle w:val="Heading2"/>
        <w:numPr>
          <w:ilvl w:val="0"/>
          <w:numId w:val="0"/>
        </w:numPr>
        <w:ind w:left="720"/>
        <w:rPr>
          <w:rFonts w:eastAsia="Times New Roman"/>
          <w:szCs w:val="24"/>
          <w:lang w:eastAsia="fr-FR"/>
        </w:rPr>
      </w:pPr>
      <w:bookmarkStart w:id="40" w:name="_Toc79155657"/>
      <w:r w:rsidRPr="00AC1B77">
        <w:rPr>
          <w:rFonts w:eastAsia="Times New Roman"/>
          <w:lang w:eastAsia="fr-FR"/>
        </w:rPr>
        <w:t>Arrêté du 12 juin 2018 relatif au service sanitaire pour les étudiants en santé </w:t>
      </w:r>
      <w:r w:rsidRPr="00AC1B77">
        <w:rPr>
          <w:rStyle w:val="FootnoteReference"/>
          <w:rFonts w:eastAsia="Times New Roman" w:cs="Arial"/>
          <w:lang w:eastAsia="fr-FR"/>
        </w:rPr>
        <w:footnoteReference w:id="37"/>
      </w:r>
      <w:bookmarkEnd w:id="40"/>
    </w:p>
    <w:p w14:paraId="2B33C7C6" w14:textId="77777777" w:rsidR="009725DD" w:rsidRDefault="009725DD" w:rsidP="00AC1B77">
      <w:pPr>
        <w:spacing w:after="0" w:line="240" w:lineRule="auto"/>
        <w:rPr>
          <w:rFonts w:ascii="Arial" w:eastAsia="Times New Roman" w:hAnsi="Arial" w:cs="Arial"/>
          <w:color w:val="000000"/>
          <w:lang w:eastAsia="fr-FR"/>
        </w:rPr>
      </w:pPr>
    </w:p>
    <w:p w14:paraId="2972E41C" w14:textId="7C83BABD"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b/>
          <w:bCs/>
          <w:color w:val="000000"/>
          <w:lang w:eastAsia="fr-FR"/>
        </w:rPr>
        <w:t xml:space="preserve">Art. 1er. – </w:t>
      </w:r>
      <w:r w:rsidRPr="00AC1B77">
        <w:rPr>
          <w:rFonts w:ascii="Arial" w:eastAsia="Times New Roman" w:hAnsi="Arial" w:cs="Arial"/>
          <w:color w:val="000000"/>
          <w:lang w:eastAsia="fr-FR"/>
        </w:rPr>
        <w:t>Les objectifs de formation du service sanitaire sont: </w:t>
      </w:r>
    </w:p>
    <w:p w14:paraId="37A5BF31"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 initier les étudiants aux enjeux de la prévention primaire définie par l’Organisation mondiale de la santé comme l’ensemble des actes mis en œuvre dans l’objectif de réduire l’incidence d’une maladie ou d’un problème de santé par la diminution des causes et des facteurs de risque; </w:t>
      </w:r>
    </w:p>
    <w:p w14:paraId="6CA49D67"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 permettre la réalisation d’actions concrètes de prévention primaire participant à la politique de prévention et de lutte contre les inégalités sociales et territoriales d’accès à la santé mise en place par la stratégie nationale de santé; </w:t>
      </w:r>
    </w:p>
    <w:p w14:paraId="02377A1F"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 favoriser l’interprofessionnalité et l’interdisciplinarité lors des formations suivies et des actions réalisées; </w:t>
      </w:r>
    </w:p>
    <w:p w14:paraId="2554BAED"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 intégrer la prévention dans les pratiques des professionnels de santé. </w:t>
      </w:r>
    </w:p>
    <w:p w14:paraId="3E93CA66" w14:textId="77777777" w:rsidR="00200F91" w:rsidRPr="00AC1B77" w:rsidRDefault="00200F91" w:rsidP="00AC1B77">
      <w:pPr>
        <w:spacing w:after="0" w:line="240" w:lineRule="auto"/>
        <w:rPr>
          <w:rFonts w:ascii="Arial" w:eastAsia="Times New Roman" w:hAnsi="Arial" w:cs="Arial"/>
          <w:sz w:val="24"/>
          <w:szCs w:val="24"/>
          <w:lang w:eastAsia="fr-FR"/>
        </w:rPr>
      </w:pPr>
    </w:p>
    <w:p w14:paraId="46C893A8"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b/>
          <w:bCs/>
          <w:color w:val="000000"/>
          <w:lang w:eastAsia="fr-FR"/>
        </w:rPr>
        <w:lastRenderedPageBreak/>
        <w:t xml:space="preserve"> Art. 2. –  </w:t>
      </w:r>
      <w:r w:rsidRPr="00AC1B77">
        <w:rPr>
          <w:rFonts w:ascii="Arial" w:eastAsia="Times New Roman" w:hAnsi="Arial" w:cs="Arial"/>
          <w:color w:val="000000"/>
          <w:lang w:eastAsia="fr-FR"/>
        </w:rPr>
        <w:t>Le service sanitaire est intégré aux formations décrites par les arrêtés susvisés selon les modalités définies à l’annexe I du présent arrêté. Il constitue un élément de la validation des cursus dans les conditions fixées à l’article 6 du présent arrêté. </w:t>
      </w:r>
    </w:p>
    <w:p w14:paraId="17D55D64"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La formation théorique ainsi que la réalisation des actions concrètes de prévention composant le service sanitaire doivent permettre aux étudiants de formaliser une démarche projet concernant une action de prévention réalisée à l’attention d’un public cible. </w:t>
      </w:r>
    </w:p>
    <w:p w14:paraId="6F6C7222"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Cette action de prévention primaire porte sur la promotion de comportements favorables à la santé. </w:t>
      </w:r>
    </w:p>
    <w:p w14:paraId="2E637405" w14:textId="77777777" w:rsidR="00200F91" w:rsidRPr="00AC1B77" w:rsidRDefault="00200F91" w:rsidP="00AC1B77">
      <w:pPr>
        <w:spacing w:after="0" w:line="240" w:lineRule="auto"/>
        <w:rPr>
          <w:rFonts w:ascii="Arial" w:eastAsia="Times New Roman" w:hAnsi="Arial" w:cs="Arial"/>
          <w:sz w:val="24"/>
          <w:szCs w:val="24"/>
          <w:lang w:eastAsia="fr-FR"/>
        </w:rPr>
      </w:pPr>
    </w:p>
    <w:p w14:paraId="3866AC6C"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 </w:t>
      </w:r>
      <w:r w:rsidRPr="00AC1B77">
        <w:rPr>
          <w:rFonts w:ascii="Arial" w:eastAsia="Times New Roman" w:hAnsi="Arial" w:cs="Arial"/>
          <w:b/>
          <w:bCs/>
          <w:color w:val="000000"/>
          <w:lang w:eastAsia="fr-FR"/>
        </w:rPr>
        <w:t xml:space="preserve">Art. 3. – </w:t>
      </w:r>
      <w:r w:rsidRPr="00AC1B77">
        <w:rPr>
          <w:rFonts w:ascii="Arial" w:eastAsia="Times New Roman" w:hAnsi="Arial" w:cs="Arial"/>
          <w:color w:val="000000"/>
          <w:lang w:eastAsia="fr-FR"/>
        </w:rPr>
        <w:t>Les compétences à acquérir représentent des objectifs d’enseignement et de formation relevant de la santé publique avec des contenus théoriques et la réalisation d’actions concrètes et sont :</w:t>
      </w:r>
    </w:p>
    <w:p w14:paraId="55F18572"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 – concevoir et mettre en œuvre des actions de conseil, de promotion de la santé et de prévention auprès de populations ciblées en lien avec les priorités de santé publique ;</w:t>
      </w:r>
    </w:p>
    <w:p w14:paraId="2D995AEE"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 – acquérir et développer une posture éducative, notamment pour négocier des objectifs partagés avec une personne ou un groupe de personnes ;</w:t>
      </w:r>
    </w:p>
    <w:p w14:paraId="6F42213E"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 – concevoir et mettre en œuvre une évaluation de l’action. </w:t>
      </w:r>
    </w:p>
    <w:p w14:paraId="57023DFC" w14:textId="77777777" w:rsidR="00200F91" w:rsidRPr="00AC1B77" w:rsidRDefault="00200F91" w:rsidP="00AC1B77">
      <w:pPr>
        <w:spacing w:after="0" w:line="240" w:lineRule="auto"/>
        <w:rPr>
          <w:rFonts w:ascii="Arial" w:eastAsia="Times New Roman" w:hAnsi="Arial" w:cs="Arial"/>
          <w:sz w:val="24"/>
          <w:szCs w:val="24"/>
          <w:lang w:eastAsia="fr-FR"/>
        </w:rPr>
      </w:pPr>
    </w:p>
    <w:p w14:paraId="0C10CD22"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b/>
          <w:bCs/>
          <w:color w:val="000000"/>
          <w:lang w:eastAsia="fr-FR"/>
        </w:rPr>
        <w:t xml:space="preserve">Art. 7. – </w:t>
      </w:r>
      <w:r w:rsidRPr="00AC1B77">
        <w:rPr>
          <w:rFonts w:ascii="Arial" w:eastAsia="Times New Roman" w:hAnsi="Arial" w:cs="Arial"/>
          <w:color w:val="000000"/>
          <w:lang w:eastAsia="fr-FR"/>
        </w:rPr>
        <w:t>Les actions de prévention se déroulent notamment dans les lieux suivants : </w:t>
      </w:r>
    </w:p>
    <w:p w14:paraId="7B9A49FE"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 établissements d’enseignement primaire, secondaire et supérieur, ainsi que centres de formation militaire ; </w:t>
      </w:r>
    </w:p>
    <w:p w14:paraId="6915A1C3"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 établissements de santé et médico-sociaux, notamment établissements d’hébergement pour personnes âgées dépendantes, maisons de santé et centres de santé ; </w:t>
      </w:r>
    </w:p>
    <w:p w14:paraId="7DEBA5DB"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 structures d’accompagnement social notamment crèches, centres de protection maternelle et infantile, centres d’hébergement et de réinsertion sociale ; </w:t>
      </w:r>
    </w:p>
    <w:p w14:paraId="5446B19A"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 structures associatives ; </w:t>
      </w:r>
    </w:p>
    <w:p w14:paraId="37184247"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 entreprises ; </w:t>
      </w:r>
    </w:p>
    <w:p w14:paraId="38B375C2"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 administrations ; </w:t>
      </w:r>
    </w:p>
    <w:p w14:paraId="57B976C1" w14:textId="77777777" w:rsidR="00200F91" w:rsidRPr="00AC1B77" w:rsidRDefault="00200F91" w:rsidP="00AC1B77">
      <w:pPr>
        <w:spacing w:after="0" w:line="240" w:lineRule="auto"/>
        <w:rPr>
          <w:rFonts w:ascii="Arial" w:eastAsia="Times New Roman" w:hAnsi="Arial" w:cs="Arial"/>
          <w:sz w:val="24"/>
          <w:szCs w:val="24"/>
          <w:lang w:eastAsia="fr-FR"/>
        </w:rPr>
      </w:pPr>
      <w:r w:rsidRPr="00AC1B77">
        <w:rPr>
          <w:rFonts w:ascii="Arial" w:eastAsia="Times New Roman" w:hAnsi="Arial" w:cs="Arial"/>
          <w:color w:val="000000"/>
          <w:lang w:eastAsia="fr-FR"/>
        </w:rPr>
        <w:t>– organismes du ministère de la défense ; </w:t>
      </w:r>
    </w:p>
    <w:p w14:paraId="010DBDCF" w14:textId="77777777" w:rsidR="00D04090" w:rsidRPr="00AC1B77" w:rsidRDefault="00200F91" w:rsidP="00AC1B77">
      <w:pPr>
        <w:spacing w:after="0" w:line="240" w:lineRule="auto"/>
        <w:rPr>
          <w:rFonts w:ascii="Arial" w:eastAsia="Times New Roman" w:hAnsi="Arial" w:cs="Arial"/>
          <w:szCs w:val="24"/>
          <w:lang w:eastAsia="fr-FR"/>
        </w:rPr>
      </w:pPr>
      <w:r w:rsidRPr="00AC1B77">
        <w:rPr>
          <w:rFonts w:ascii="Arial" w:eastAsia="Times New Roman" w:hAnsi="Arial" w:cs="Arial"/>
          <w:color w:val="000000"/>
          <w:lang w:eastAsia="fr-FR"/>
        </w:rPr>
        <w:t>– lieux de prise en charge judiciaire et de privation de liberté. </w:t>
      </w:r>
    </w:p>
    <w:sectPr w:rsidR="00D04090" w:rsidRPr="00AC1B77">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ABD5B0" w16cex:dateUtc="2021-07-28T11:10:00Z"/>
  <w16cex:commentExtensible w16cex:durableId="24ABD606" w16cex:dateUtc="2021-07-28T11:11:00Z"/>
  <w16cex:commentExtensible w16cex:durableId="24ABD79C" w16cex:dateUtc="2021-07-28T11:18:00Z"/>
  <w16cex:commentExtensible w16cex:durableId="24ABD68F" w16cex:dateUtc="2021-07-28T11:13:00Z"/>
  <w16cex:commentExtensible w16cex:durableId="24ABD6AC" w16cex:dateUtc="2021-07-28T11:14:00Z"/>
  <w16cex:commentExtensible w16cex:durableId="24ABD774" w16cex:dateUtc="2021-07-28T11:17:00Z"/>
  <w16cex:commentExtensible w16cex:durableId="24ABD877" w16cex:dateUtc="2021-07-28T11:21:00Z"/>
  <w16cex:commentExtensible w16cex:durableId="24ABD8ED" w16cex:dateUtc="2021-07-28T11:23:00Z"/>
  <w16cex:commentExtensible w16cex:durableId="24ABD93F" w16cex:dateUtc="2021-07-28T11:25:00Z"/>
  <w16cex:commentExtensible w16cex:durableId="24ABD988" w16cex:dateUtc="2021-07-28T11:26:00Z"/>
  <w16cex:commentExtensible w16cex:durableId="24ABD9F9" w16cex:dateUtc="2021-07-28T11:28:00Z"/>
  <w16cex:commentExtensible w16cex:durableId="24ABDAD2" w16cex:dateUtc="2021-07-28T11:32:00Z"/>
  <w16cex:commentExtensible w16cex:durableId="24ABE0CB" w16cex:dateUtc="2021-07-28T11:57:00Z"/>
  <w16cex:commentExtensible w16cex:durableId="24ABE123" w16cex:dateUtc="2021-07-28T11:58:00Z"/>
  <w16cex:commentExtensible w16cex:durableId="24ABE1C5" w16cex:dateUtc="2021-07-28T12:01:00Z"/>
  <w16cex:commentExtensible w16cex:durableId="24ABE3AB" w16cex:dateUtc="2021-07-28T12:09:00Z"/>
  <w16cex:commentExtensible w16cex:durableId="24ABE31F" w16cex:dateUtc="2021-07-28T12:07:00Z"/>
  <w16cex:commentExtensible w16cex:durableId="24ABE365" w16cex:dateUtc="2021-07-28T12:08:00Z"/>
  <w16cex:commentExtensible w16cex:durableId="24ABE7EE" w16cex:dateUtc="2021-07-28T12:27:00Z"/>
  <w16cex:commentExtensible w16cex:durableId="24ABE896" w16cex:dateUtc="2021-07-28T12:30:00Z"/>
  <w16cex:commentExtensible w16cex:durableId="24ABEA7E" w16cex:dateUtc="2021-07-28T12:38:00Z"/>
  <w16cex:commentExtensible w16cex:durableId="24ABEB9A" w16cex:dateUtc="2021-07-28T12:43:00Z"/>
  <w16cex:commentExtensible w16cex:durableId="24ABEBC8" w16cex:dateUtc="2021-07-28T12:44:00Z"/>
  <w16cex:commentExtensible w16cex:durableId="24ABEC78" w16cex:dateUtc="2021-07-28T12:47:00Z"/>
  <w16cex:commentExtensible w16cex:durableId="24ABEF93" w16cex:dateUtc="2021-07-28T13:00:00Z"/>
  <w16cex:commentExtensible w16cex:durableId="24ABF041" w16cex:dateUtc="2021-07-28T13:03:00Z"/>
  <w16cex:commentExtensible w16cex:durableId="24ABF10F" w16cex:dateUtc="2021-07-28T13:06:00Z"/>
  <w16cex:commentExtensible w16cex:durableId="24ABF1AB" w16cex:dateUtc="2021-07-28T13:09:00Z"/>
  <w16cex:commentExtensible w16cex:durableId="24ABF3A1" w16cex:dateUtc="2021-07-28T13:17:00Z"/>
  <w16cex:commentExtensible w16cex:durableId="24ABF7E7" w16cex:dateUtc="2021-07-28T13:36:00Z"/>
  <w16cex:commentExtensible w16cex:durableId="24ABDFC3" w16cex:dateUtc="2021-07-28T11:53:00Z"/>
  <w16cex:commentExtensible w16cex:durableId="24ABF8C7" w16cex:dateUtc="2021-07-28T13:39:00Z"/>
  <w16cex:commentExtensible w16cex:durableId="24ABF97C" w16cex:dateUtc="2021-07-28T13:42:00Z"/>
  <w16cex:commentExtensible w16cex:durableId="24ABF9E9" w16cex:dateUtc="2021-07-28T13:44:00Z"/>
  <w16cex:commentExtensible w16cex:durableId="24ABFAA5" w16cex:dateUtc="2021-07-28T13: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EACAD94" w16cid:durableId="24ABD5B0"/>
  <w16cid:commentId w16cid:paraId="7990C53C" w16cid:durableId="24ABD606"/>
  <w16cid:commentId w16cid:paraId="3DC039CF" w16cid:durableId="24ABD79C"/>
  <w16cid:commentId w16cid:paraId="6A792D8A" w16cid:durableId="24ABD68F"/>
  <w16cid:commentId w16cid:paraId="7C617475" w16cid:durableId="24ABD6AC"/>
  <w16cid:commentId w16cid:paraId="3A9A3117" w16cid:durableId="24ABD774"/>
  <w16cid:commentId w16cid:paraId="783C1ECF" w16cid:durableId="24ABD877"/>
  <w16cid:commentId w16cid:paraId="3932DE91" w16cid:durableId="24ABD8ED"/>
  <w16cid:commentId w16cid:paraId="78724C6D" w16cid:durableId="24ABD93F"/>
  <w16cid:commentId w16cid:paraId="7399BDB0" w16cid:durableId="24ABD988"/>
  <w16cid:commentId w16cid:paraId="4314BCF6" w16cid:durableId="24ABD9F9"/>
  <w16cid:commentId w16cid:paraId="289232B2" w16cid:durableId="24ABDAD2"/>
  <w16cid:commentId w16cid:paraId="2ABF4CB5" w16cid:durableId="24ABE0CB"/>
  <w16cid:commentId w16cid:paraId="28696F1C" w16cid:durableId="24ABE123"/>
  <w16cid:commentId w16cid:paraId="0D8770F8" w16cid:durableId="24ABE1C5"/>
  <w16cid:commentId w16cid:paraId="27FA5D9A" w16cid:durableId="24ABE3AB"/>
  <w16cid:commentId w16cid:paraId="72C8EE9E" w16cid:durableId="24ABE31F"/>
  <w16cid:commentId w16cid:paraId="418D8627" w16cid:durableId="24ABE365"/>
  <w16cid:commentId w16cid:paraId="7936F951" w16cid:durableId="24ABE7EE"/>
  <w16cid:commentId w16cid:paraId="0008BD0C" w16cid:durableId="24ABE896"/>
  <w16cid:commentId w16cid:paraId="6E412528" w16cid:durableId="24ABEA7E"/>
  <w16cid:commentId w16cid:paraId="7E907D85" w16cid:durableId="24ABEB9A"/>
  <w16cid:commentId w16cid:paraId="380C2685" w16cid:durableId="24ABEBC8"/>
  <w16cid:commentId w16cid:paraId="4544AC9D" w16cid:durableId="24ABEC78"/>
  <w16cid:commentId w16cid:paraId="241A1FC7" w16cid:durableId="24ABEF93"/>
  <w16cid:commentId w16cid:paraId="7E944B80" w16cid:durableId="24ABF041"/>
  <w16cid:commentId w16cid:paraId="70DCF0EA" w16cid:durableId="24ABF10F"/>
  <w16cid:commentId w16cid:paraId="60C6531E" w16cid:durableId="24ABF1AB"/>
  <w16cid:commentId w16cid:paraId="4F8CEEB7" w16cid:durableId="24ABF3A1"/>
  <w16cid:commentId w16cid:paraId="788C56B4" w16cid:durableId="24ABF7E7"/>
  <w16cid:commentId w16cid:paraId="1D9C8C09" w16cid:durableId="24ABDFC3"/>
  <w16cid:commentId w16cid:paraId="1DBD9F00" w16cid:durableId="24ABF8C7"/>
  <w16cid:commentId w16cid:paraId="5C195D15" w16cid:durableId="24ABF97C"/>
  <w16cid:commentId w16cid:paraId="36F4DE38" w16cid:durableId="24ABF9E9"/>
  <w16cid:commentId w16cid:paraId="4B9C682F" w16cid:durableId="24ABFAA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96A26D" w14:textId="77777777" w:rsidR="00564422" w:rsidRDefault="00564422" w:rsidP="00200F91">
      <w:pPr>
        <w:spacing w:after="0" w:line="240" w:lineRule="auto"/>
      </w:pPr>
      <w:r>
        <w:separator/>
      </w:r>
    </w:p>
  </w:endnote>
  <w:endnote w:type="continuationSeparator" w:id="0">
    <w:p w14:paraId="3722F63C" w14:textId="77777777" w:rsidR="00564422" w:rsidRDefault="00564422" w:rsidP="00200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F97C6B" w14:textId="77777777" w:rsidR="00564422" w:rsidRDefault="00564422" w:rsidP="00200F91">
      <w:pPr>
        <w:spacing w:after="0" w:line="240" w:lineRule="auto"/>
      </w:pPr>
      <w:r>
        <w:separator/>
      </w:r>
    </w:p>
  </w:footnote>
  <w:footnote w:type="continuationSeparator" w:id="0">
    <w:p w14:paraId="4478FDA4" w14:textId="77777777" w:rsidR="00564422" w:rsidRDefault="00564422" w:rsidP="00200F91">
      <w:pPr>
        <w:spacing w:after="0" w:line="240" w:lineRule="auto"/>
      </w:pPr>
      <w:r>
        <w:continuationSeparator/>
      </w:r>
    </w:p>
  </w:footnote>
  <w:footnote w:id="1">
    <w:p w14:paraId="53589109" w14:textId="4040B5F7" w:rsidR="004C3FDD" w:rsidRPr="00D131BC" w:rsidRDefault="004C3FDD">
      <w:pPr>
        <w:pStyle w:val="FootnoteText"/>
        <w:rPr>
          <w:rFonts w:ascii="Arial" w:hAnsi="Arial" w:cs="Arial"/>
          <w:sz w:val="18"/>
        </w:rPr>
      </w:pPr>
      <w:r w:rsidRPr="00D131BC">
        <w:rPr>
          <w:rStyle w:val="FootnoteReference"/>
          <w:rFonts w:ascii="Arial" w:hAnsi="Arial" w:cs="Arial"/>
          <w:sz w:val="18"/>
        </w:rPr>
        <w:footnoteRef/>
      </w:r>
      <w:r w:rsidRPr="00D131BC">
        <w:rPr>
          <w:rFonts w:ascii="Arial" w:hAnsi="Arial" w:cs="Arial"/>
          <w:sz w:val="18"/>
        </w:rPr>
        <w:t xml:space="preserve"> https://cncph.fr/</w:t>
      </w:r>
    </w:p>
  </w:footnote>
  <w:footnote w:id="2">
    <w:p w14:paraId="00AC9B85" w14:textId="36549ECD" w:rsidR="004C3FDD" w:rsidRPr="000648A2" w:rsidRDefault="004C3FDD">
      <w:pPr>
        <w:pStyle w:val="FootnoteText"/>
        <w:rPr>
          <w:rFonts w:ascii="Arial" w:hAnsi="Arial" w:cs="Arial"/>
          <w:sz w:val="18"/>
        </w:rPr>
      </w:pPr>
      <w:r w:rsidRPr="000648A2">
        <w:rPr>
          <w:rStyle w:val="FootnoteReference"/>
          <w:rFonts w:ascii="Arial" w:hAnsi="Arial" w:cs="Arial"/>
          <w:sz w:val="18"/>
        </w:rPr>
        <w:footnoteRef/>
      </w:r>
      <w:r w:rsidRPr="000648A2">
        <w:rPr>
          <w:rFonts w:ascii="Arial" w:hAnsi="Arial" w:cs="Arial"/>
          <w:sz w:val="18"/>
        </w:rPr>
        <w:t xml:space="preserve"> https://www.ohchr.org/FR/NewsEvents/Pages/DisplayNews.aspx?NewsID=22252&amp;LangID=F</w:t>
      </w:r>
    </w:p>
  </w:footnote>
  <w:footnote w:id="3">
    <w:p w14:paraId="74813E9C" w14:textId="33FA405D" w:rsidR="004C3FDD" w:rsidRPr="00D131BC" w:rsidRDefault="004C3FDD">
      <w:pPr>
        <w:pStyle w:val="FootnoteText"/>
        <w:rPr>
          <w:rFonts w:ascii="Arial" w:hAnsi="Arial" w:cs="Arial"/>
          <w:sz w:val="18"/>
          <w:szCs w:val="18"/>
        </w:rPr>
      </w:pPr>
      <w:r w:rsidRPr="00D131BC">
        <w:rPr>
          <w:rStyle w:val="FootnoteReference"/>
          <w:rFonts w:ascii="Arial" w:hAnsi="Arial" w:cs="Arial"/>
          <w:sz w:val="18"/>
          <w:szCs w:val="18"/>
        </w:rPr>
        <w:footnoteRef/>
      </w:r>
      <w:r w:rsidRPr="00D131BC">
        <w:rPr>
          <w:rFonts w:ascii="Arial" w:hAnsi="Arial" w:cs="Arial"/>
          <w:sz w:val="18"/>
          <w:szCs w:val="18"/>
        </w:rPr>
        <w:t xml:space="preserve"> D</w:t>
      </w:r>
      <w:r w:rsidRPr="00D131BC">
        <w:rPr>
          <w:rFonts w:ascii="Arial" w:eastAsia="Times New Roman" w:hAnsi="Arial" w:cs="Arial"/>
          <w:color w:val="000000"/>
          <w:sz w:val="18"/>
          <w:szCs w:val="18"/>
          <w:lang w:eastAsia="fr-FR"/>
        </w:rPr>
        <w:t xml:space="preserve">énommée jusqu’en 2020 : </w:t>
      </w:r>
      <w:r w:rsidRPr="00D131BC">
        <w:rPr>
          <w:rFonts w:ascii="Arial" w:eastAsia="Times New Roman" w:hAnsi="Arial" w:cs="Arial"/>
          <w:i/>
          <w:iCs/>
          <w:color w:val="000000"/>
          <w:sz w:val="18"/>
          <w:szCs w:val="18"/>
          <w:lang w:eastAsia="fr-FR"/>
        </w:rPr>
        <w:t>Fédération Étudiante pour une Dynamique Études et Emploi avec un Handicap</w:t>
      </w:r>
    </w:p>
  </w:footnote>
  <w:footnote w:id="4">
    <w:p w14:paraId="0C39C6CE" w14:textId="77777777" w:rsidR="004C3FDD" w:rsidRPr="00D131BC" w:rsidRDefault="004C3FDD" w:rsidP="00200F91">
      <w:pPr>
        <w:pStyle w:val="FootnoteText"/>
        <w:rPr>
          <w:rFonts w:ascii="Arial" w:hAnsi="Arial" w:cs="Arial"/>
          <w:sz w:val="18"/>
          <w:szCs w:val="18"/>
        </w:rPr>
      </w:pPr>
      <w:r w:rsidRPr="00D131BC">
        <w:rPr>
          <w:rStyle w:val="FootnoteReference"/>
          <w:rFonts w:ascii="Arial" w:hAnsi="Arial" w:cs="Arial"/>
          <w:sz w:val="18"/>
          <w:szCs w:val="18"/>
        </w:rPr>
        <w:footnoteRef/>
      </w:r>
      <w:r w:rsidRPr="00D131BC">
        <w:rPr>
          <w:rFonts w:ascii="Arial" w:hAnsi="Arial" w:cs="Arial"/>
          <w:sz w:val="18"/>
          <w:szCs w:val="18"/>
        </w:rPr>
        <w:t xml:space="preserve"> L’empowerment peut se définir comme : le processus par lequel un individu, une communauté, une association, prend le contrôle des évènements qui la concerne.</w:t>
      </w:r>
    </w:p>
  </w:footnote>
  <w:footnote w:id="5">
    <w:p w14:paraId="1F8C79CC" w14:textId="77777777" w:rsidR="004C3FDD" w:rsidRPr="00D131BC" w:rsidRDefault="004C3FDD" w:rsidP="00200F91">
      <w:pPr>
        <w:pStyle w:val="FootnoteText"/>
        <w:rPr>
          <w:rFonts w:ascii="Arial" w:hAnsi="Arial" w:cs="Arial"/>
          <w:sz w:val="18"/>
          <w:szCs w:val="18"/>
        </w:rPr>
      </w:pPr>
      <w:r w:rsidRPr="00D131BC">
        <w:rPr>
          <w:rStyle w:val="FootnoteReference"/>
          <w:rFonts w:ascii="Arial" w:hAnsi="Arial" w:cs="Arial"/>
          <w:sz w:val="18"/>
          <w:szCs w:val="18"/>
        </w:rPr>
        <w:footnoteRef/>
      </w:r>
      <w:r w:rsidRPr="00D131BC">
        <w:rPr>
          <w:rFonts w:ascii="Arial" w:hAnsi="Arial" w:cs="Arial"/>
          <w:sz w:val="18"/>
          <w:szCs w:val="18"/>
        </w:rPr>
        <w:t xml:space="preserve"> http://fedeeh.org/sites/default/files/documents/debat_public/1703-livre-blanc-fedeeh.pdf</w:t>
      </w:r>
    </w:p>
  </w:footnote>
  <w:footnote w:id="6">
    <w:p w14:paraId="6B2939FC" w14:textId="77777777" w:rsidR="004C3FDD" w:rsidRPr="00D131BC" w:rsidRDefault="004C3FDD" w:rsidP="00200F91">
      <w:pPr>
        <w:pStyle w:val="FootnoteText"/>
        <w:rPr>
          <w:rFonts w:ascii="Arial" w:hAnsi="Arial" w:cs="Arial"/>
          <w:sz w:val="18"/>
          <w:szCs w:val="18"/>
        </w:rPr>
      </w:pPr>
      <w:r w:rsidRPr="00D131BC">
        <w:rPr>
          <w:rStyle w:val="FootnoteReference"/>
          <w:rFonts w:ascii="Arial" w:hAnsi="Arial" w:cs="Arial"/>
          <w:sz w:val="18"/>
          <w:szCs w:val="18"/>
        </w:rPr>
        <w:footnoteRef/>
      </w:r>
      <w:r w:rsidRPr="00D131BC">
        <w:rPr>
          <w:rFonts w:ascii="Arial" w:hAnsi="Arial" w:cs="Arial"/>
          <w:sz w:val="18"/>
          <w:szCs w:val="18"/>
        </w:rPr>
        <w:t xml:space="preserve"> https://fedeeh.org/sites/default/files/newsletters/contribution_fedeeh-les_sdph.pdf</w:t>
      </w:r>
    </w:p>
  </w:footnote>
  <w:footnote w:id="7">
    <w:p w14:paraId="727BAABD" w14:textId="77777777" w:rsidR="004C3FDD" w:rsidRDefault="004C3FDD" w:rsidP="00063AFC">
      <w:pPr>
        <w:pStyle w:val="FootnoteText"/>
      </w:pPr>
      <w:r w:rsidRPr="00D131BC">
        <w:rPr>
          <w:rStyle w:val="FootnoteReference"/>
          <w:rFonts w:ascii="Arial" w:hAnsi="Arial" w:cs="Arial"/>
          <w:sz w:val="18"/>
          <w:szCs w:val="18"/>
        </w:rPr>
        <w:footnoteRef/>
      </w:r>
      <w:r w:rsidRPr="00D131BC">
        <w:rPr>
          <w:rFonts w:ascii="Arial" w:hAnsi="Arial" w:cs="Arial"/>
          <w:sz w:val="18"/>
          <w:szCs w:val="18"/>
        </w:rPr>
        <w:t>https://www.gouvernement.fr/sites/default/files/document/document/2018/05/rapport_sur_la_simplification_du_parcours_administratif_des_personnes_en_situation_de_handicap_-_28.05.2018.pdf</w:t>
      </w:r>
    </w:p>
  </w:footnote>
  <w:footnote w:id="8">
    <w:p w14:paraId="1B2AFBAD" w14:textId="77777777" w:rsidR="004C3FDD" w:rsidRPr="00C92976" w:rsidRDefault="004C3FDD" w:rsidP="00200F91">
      <w:pPr>
        <w:pStyle w:val="FootnoteText"/>
        <w:rPr>
          <w:rFonts w:ascii="Arial" w:hAnsi="Arial" w:cs="Arial"/>
          <w:sz w:val="18"/>
        </w:rPr>
      </w:pPr>
      <w:r w:rsidRPr="00C92976">
        <w:rPr>
          <w:rStyle w:val="FootnoteReference"/>
          <w:rFonts w:ascii="Arial" w:hAnsi="Arial" w:cs="Arial"/>
          <w:sz w:val="18"/>
        </w:rPr>
        <w:footnoteRef/>
      </w:r>
      <w:r w:rsidRPr="00C92976">
        <w:rPr>
          <w:rFonts w:ascii="Arial" w:hAnsi="Arial" w:cs="Arial"/>
          <w:sz w:val="18"/>
        </w:rPr>
        <w:t xml:space="preserve"> https://www.bourses-fedeeh.fr/</w:t>
      </w:r>
    </w:p>
  </w:footnote>
  <w:footnote w:id="9">
    <w:p w14:paraId="5B05CEA6" w14:textId="77777777" w:rsidR="004C3FDD" w:rsidRDefault="004C3FDD" w:rsidP="00200F91">
      <w:pPr>
        <w:pStyle w:val="FootnoteText"/>
      </w:pPr>
      <w:r w:rsidRPr="00C92976">
        <w:rPr>
          <w:rStyle w:val="FootnoteReference"/>
          <w:rFonts w:ascii="Arial" w:hAnsi="Arial" w:cs="Arial"/>
          <w:sz w:val="18"/>
        </w:rPr>
        <w:footnoteRef/>
      </w:r>
      <w:r w:rsidRPr="00C92976">
        <w:rPr>
          <w:rFonts w:ascii="Arial" w:hAnsi="Arial" w:cs="Arial"/>
          <w:sz w:val="18"/>
        </w:rPr>
        <w:t xml:space="preserve"> http://entraide-handicap-fedeeh.org/</w:t>
      </w:r>
    </w:p>
  </w:footnote>
  <w:footnote w:id="10">
    <w:p w14:paraId="08D595FE" w14:textId="77777777" w:rsidR="004C3FDD" w:rsidRPr="00C92976" w:rsidRDefault="004C3FDD" w:rsidP="00200F91">
      <w:pPr>
        <w:pStyle w:val="FootnoteText"/>
        <w:rPr>
          <w:rFonts w:ascii="Arial" w:hAnsi="Arial" w:cs="Arial"/>
          <w:sz w:val="18"/>
        </w:rPr>
      </w:pPr>
      <w:r w:rsidRPr="00C92976">
        <w:rPr>
          <w:rStyle w:val="FootnoteReference"/>
          <w:rFonts w:ascii="Arial" w:hAnsi="Arial" w:cs="Arial"/>
          <w:sz w:val="18"/>
        </w:rPr>
        <w:footnoteRef/>
      </w:r>
      <w:r w:rsidRPr="00C92976">
        <w:rPr>
          <w:rFonts w:ascii="Arial" w:hAnsi="Arial" w:cs="Arial"/>
          <w:sz w:val="18"/>
        </w:rPr>
        <w:t xml:space="preserve"> http://fedeeh.org/handinbox</w:t>
      </w:r>
    </w:p>
  </w:footnote>
  <w:footnote w:id="11">
    <w:p w14:paraId="04E7E308" w14:textId="77777777" w:rsidR="004C3FDD" w:rsidRDefault="004C3FDD" w:rsidP="00200F91">
      <w:pPr>
        <w:pStyle w:val="FootnoteText"/>
      </w:pPr>
      <w:r w:rsidRPr="00C92976">
        <w:rPr>
          <w:rStyle w:val="FootnoteReference"/>
          <w:rFonts w:ascii="Arial" w:hAnsi="Arial" w:cs="Arial"/>
          <w:sz w:val="18"/>
        </w:rPr>
        <w:footnoteRef/>
      </w:r>
      <w:r w:rsidRPr="00C92976">
        <w:rPr>
          <w:rFonts w:ascii="Arial" w:hAnsi="Arial" w:cs="Arial"/>
          <w:sz w:val="18"/>
        </w:rPr>
        <w:t xml:space="preserve"> https://handicafes-fedeeh.org/</w:t>
      </w:r>
    </w:p>
  </w:footnote>
  <w:footnote w:id="12">
    <w:p w14:paraId="1D8372F2" w14:textId="1001D07E" w:rsidR="004C3FDD" w:rsidRPr="000648A2" w:rsidRDefault="004C3FDD">
      <w:pPr>
        <w:pStyle w:val="FootnoteText"/>
        <w:rPr>
          <w:rFonts w:ascii="Arial" w:hAnsi="Arial" w:cs="Arial"/>
          <w:sz w:val="18"/>
        </w:rPr>
      </w:pPr>
      <w:r w:rsidRPr="000648A2">
        <w:rPr>
          <w:rStyle w:val="FootnoteReference"/>
          <w:rFonts w:ascii="Arial" w:hAnsi="Arial" w:cs="Arial"/>
          <w:sz w:val="18"/>
        </w:rPr>
        <w:footnoteRef/>
      </w:r>
      <w:r w:rsidRPr="000648A2">
        <w:rPr>
          <w:rFonts w:ascii="Arial" w:hAnsi="Arial" w:cs="Arial"/>
          <w:sz w:val="18"/>
        </w:rPr>
        <w:t xml:space="preserve"> https://cncph.fr/</w:t>
      </w:r>
    </w:p>
  </w:footnote>
  <w:footnote w:id="13">
    <w:p w14:paraId="4069F03F" w14:textId="33271E3C" w:rsidR="004C3FDD" w:rsidRPr="000648A2" w:rsidRDefault="004C3FDD">
      <w:pPr>
        <w:pStyle w:val="FootnoteText"/>
        <w:rPr>
          <w:rFonts w:ascii="Arial" w:hAnsi="Arial" w:cs="Arial"/>
          <w:sz w:val="18"/>
          <w:szCs w:val="18"/>
        </w:rPr>
      </w:pPr>
      <w:r w:rsidRPr="000648A2">
        <w:rPr>
          <w:rStyle w:val="FootnoteReference"/>
          <w:rFonts w:ascii="Arial" w:hAnsi="Arial" w:cs="Arial"/>
          <w:sz w:val="18"/>
          <w:szCs w:val="18"/>
        </w:rPr>
        <w:footnoteRef/>
      </w:r>
      <w:r w:rsidRPr="000648A2">
        <w:rPr>
          <w:rFonts w:ascii="Arial" w:hAnsi="Arial" w:cs="Arial"/>
          <w:sz w:val="18"/>
          <w:szCs w:val="18"/>
        </w:rPr>
        <w:t xml:space="preserve"> « Il convient de distinguer les organisations de personnes handicapées des organisations « pour » les personnes handicapées qui offrent des services aux personnes handicapées ou mènent des activités de plaidoyer en leur nom, ce qui, dans la pratique, peut donner lieu à un conflit d’intérêts dans lequel ces organisations font passer leurs propres objectifs avant les droits des personnes handicapées. » </w:t>
      </w:r>
    </w:p>
    <w:p w14:paraId="4EFD4E65" w14:textId="3B3285AA" w:rsidR="004C3FDD" w:rsidRPr="000648A2" w:rsidRDefault="004C3FDD">
      <w:pPr>
        <w:pStyle w:val="FootnoteText"/>
        <w:rPr>
          <w:rFonts w:ascii="Arial" w:hAnsi="Arial" w:cs="Arial"/>
          <w:sz w:val="18"/>
          <w:szCs w:val="18"/>
        </w:rPr>
      </w:pPr>
      <w:r w:rsidRPr="000648A2">
        <w:rPr>
          <w:rFonts w:ascii="Arial" w:hAnsi="Arial" w:cs="Arial"/>
          <w:sz w:val="18"/>
          <w:szCs w:val="18"/>
        </w:rPr>
        <w:t>https://juridique.defenseurdesdroits.fr/index.php?lvl=notice_display&amp;id=26358&amp;opac_view=-1</w:t>
      </w:r>
    </w:p>
  </w:footnote>
  <w:footnote w:id="14">
    <w:p w14:paraId="66B56423" w14:textId="77777777" w:rsidR="004C3FDD" w:rsidRPr="000648A2" w:rsidRDefault="004C3FDD" w:rsidP="00200F91">
      <w:pPr>
        <w:pStyle w:val="FootnoteText"/>
        <w:rPr>
          <w:rFonts w:ascii="Arial" w:hAnsi="Arial" w:cs="Arial"/>
          <w:sz w:val="18"/>
          <w:szCs w:val="18"/>
        </w:rPr>
      </w:pPr>
      <w:r w:rsidRPr="000648A2">
        <w:rPr>
          <w:rStyle w:val="FootnoteReference"/>
          <w:rFonts w:ascii="Arial" w:hAnsi="Arial" w:cs="Arial"/>
          <w:sz w:val="18"/>
          <w:szCs w:val="18"/>
        </w:rPr>
        <w:footnoteRef/>
      </w:r>
      <w:r w:rsidRPr="000648A2">
        <w:rPr>
          <w:rFonts w:ascii="Arial" w:hAnsi="Arial" w:cs="Arial"/>
          <w:sz w:val="18"/>
          <w:szCs w:val="18"/>
        </w:rPr>
        <w:t xml:space="preserve"> https://juridique.defenseurdesdroits.fr/index.php?lvl=notice_display&amp;id=28065&amp;opac_view=-1</w:t>
      </w:r>
    </w:p>
  </w:footnote>
  <w:footnote w:id="15">
    <w:p w14:paraId="57CF7EAF" w14:textId="77777777" w:rsidR="004C3FDD" w:rsidRPr="000648A2" w:rsidRDefault="004C3FDD" w:rsidP="00200F91">
      <w:pPr>
        <w:pStyle w:val="FootnoteText"/>
        <w:rPr>
          <w:rFonts w:ascii="Arial" w:hAnsi="Arial" w:cs="Arial"/>
          <w:sz w:val="18"/>
          <w:szCs w:val="18"/>
        </w:rPr>
      </w:pPr>
      <w:r w:rsidRPr="000648A2">
        <w:rPr>
          <w:rStyle w:val="FootnoteReference"/>
          <w:rFonts w:ascii="Arial" w:hAnsi="Arial" w:cs="Arial"/>
          <w:sz w:val="18"/>
          <w:szCs w:val="18"/>
        </w:rPr>
        <w:footnoteRef/>
      </w:r>
      <w:r w:rsidRPr="000648A2">
        <w:rPr>
          <w:rFonts w:ascii="Arial" w:hAnsi="Arial" w:cs="Arial"/>
          <w:sz w:val="18"/>
          <w:szCs w:val="18"/>
        </w:rPr>
        <w:t xml:space="preserve"> https://www.vie-publique.fr/sites/default/files/rapport/pdf/194000697.pdf</w:t>
      </w:r>
    </w:p>
  </w:footnote>
  <w:footnote w:id="16">
    <w:p w14:paraId="4E3BF5F6" w14:textId="47A3F410" w:rsidR="004C3FDD" w:rsidRPr="00E2092D" w:rsidRDefault="004C3FDD" w:rsidP="00200F91">
      <w:pPr>
        <w:pStyle w:val="FootnoteText"/>
        <w:rPr>
          <w:rFonts w:ascii="Arial" w:hAnsi="Arial" w:cs="Arial"/>
          <w:sz w:val="18"/>
          <w:szCs w:val="18"/>
        </w:rPr>
      </w:pPr>
      <w:r w:rsidRPr="000648A2">
        <w:rPr>
          <w:rStyle w:val="FootnoteReference"/>
          <w:rFonts w:ascii="Arial" w:hAnsi="Arial" w:cs="Arial"/>
          <w:sz w:val="18"/>
          <w:szCs w:val="18"/>
        </w:rPr>
        <w:footnoteRef/>
      </w:r>
      <w:r w:rsidRPr="000648A2">
        <w:rPr>
          <w:rFonts w:ascii="Arial" w:hAnsi="Arial" w:cs="Arial"/>
          <w:sz w:val="18"/>
          <w:szCs w:val="18"/>
        </w:rPr>
        <w:t>https://www.gouvernement.fr/sites/default/files/contenu/piece-jointe/2020/01/composition_du_cncph_2020-2023.pdf</w:t>
      </w:r>
    </w:p>
  </w:footnote>
  <w:footnote w:id="17">
    <w:p w14:paraId="6D57B7E7" w14:textId="77777777" w:rsidR="004C3FDD" w:rsidRPr="00052FEE" w:rsidRDefault="004C3FDD" w:rsidP="00200F91">
      <w:pPr>
        <w:pStyle w:val="FootnoteText"/>
        <w:rPr>
          <w:rFonts w:ascii="Arial" w:hAnsi="Arial" w:cs="Arial"/>
          <w:sz w:val="18"/>
          <w:szCs w:val="18"/>
          <w:lang w:val="es-ES"/>
        </w:rPr>
      </w:pPr>
      <w:r w:rsidRPr="00E2092D">
        <w:rPr>
          <w:rStyle w:val="FootnoteReference"/>
          <w:rFonts w:ascii="Arial" w:hAnsi="Arial" w:cs="Arial"/>
          <w:sz w:val="18"/>
          <w:szCs w:val="18"/>
        </w:rPr>
        <w:footnoteRef/>
      </w:r>
      <w:r w:rsidRPr="00052FEE">
        <w:rPr>
          <w:rFonts w:ascii="Arial" w:hAnsi="Arial" w:cs="Arial"/>
          <w:sz w:val="18"/>
          <w:szCs w:val="18"/>
          <w:lang w:val="es-ES"/>
        </w:rPr>
        <w:t xml:space="preserve"> Ibid.</w:t>
      </w:r>
    </w:p>
  </w:footnote>
  <w:footnote w:id="18">
    <w:p w14:paraId="59371B71" w14:textId="77777777" w:rsidR="004C3FDD" w:rsidRPr="00052FEE" w:rsidRDefault="004C3FDD" w:rsidP="00200F91">
      <w:pPr>
        <w:pStyle w:val="FootnoteText"/>
        <w:rPr>
          <w:lang w:val="es-ES"/>
        </w:rPr>
      </w:pPr>
      <w:r w:rsidRPr="00200F91">
        <w:rPr>
          <w:rStyle w:val="FootnoteReference"/>
          <w:rFonts w:ascii="Arial" w:hAnsi="Arial" w:cs="Arial"/>
          <w:sz w:val="18"/>
          <w:szCs w:val="18"/>
        </w:rPr>
        <w:footnoteRef/>
      </w:r>
      <w:r w:rsidRPr="00052FEE">
        <w:rPr>
          <w:rFonts w:ascii="Arial" w:hAnsi="Arial" w:cs="Arial"/>
          <w:sz w:val="18"/>
          <w:szCs w:val="18"/>
          <w:lang w:val="es-ES"/>
        </w:rPr>
        <w:t xml:space="preserve"> https://juridique.defenseurdesdroits.fr/index.php?lvl=notice_display&amp;id=28065&amp;opac_view=-1</w:t>
      </w:r>
    </w:p>
  </w:footnote>
  <w:footnote w:id="19">
    <w:p w14:paraId="3224A813" w14:textId="77777777" w:rsidR="004C3FDD" w:rsidRDefault="004C3FDD" w:rsidP="00200F91">
      <w:pPr>
        <w:pStyle w:val="FootnoteText"/>
      </w:pPr>
      <w:r w:rsidRPr="00C92976">
        <w:rPr>
          <w:rStyle w:val="FootnoteReference"/>
          <w:rFonts w:ascii="Arial" w:hAnsi="Arial" w:cs="Arial"/>
          <w:sz w:val="18"/>
          <w:szCs w:val="18"/>
        </w:rPr>
        <w:footnoteRef/>
      </w:r>
      <w:r w:rsidRPr="00C92976">
        <w:rPr>
          <w:rFonts w:ascii="Arial" w:hAnsi="Arial" w:cs="Arial"/>
          <w:sz w:val="18"/>
          <w:szCs w:val="18"/>
        </w:rPr>
        <w:t xml:space="preserve"> Contribution de la Croix rouge française au rapport gouvernemental </w:t>
      </w:r>
      <w:r w:rsidRPr="00C92976">
        <w:rPr>
          <w:rFonts w:ascii="Arial" w:hAnsi="Arial" w:cs="Arial"/>
          <w:i/>
          <w:sz w:val="18"/>
          <w:szCs w:val="18"/>
        </w:rPr>
        <w:t>Vers la pleine citoyenneté des personnes handicapées</w:t>
      </w:r>
      <w:r w:rsidRPr="00C92976">
        <w:rPr>
          <w:rFonts w:ascii="Arial" w:hAnsi="Arial" w:cs="Arial"/>
          <w:sz w:val="18"/>
          <w:szCs w:val="18"/>
        </w:rPr>
        <w:t>, 2019, cf. supra, p 228.</w:t>
      </w:r>
    </w:p>
  </w:footnote>
  <w:footnote w:id="20">
    <w:p w14:paraId="4350BB91" w14:textId="77777777" w:rsidR="004C3FDD" w:rsidRPr="004A0D4E" w:rsidRDefault="004C3FDD" w:rsidP="00200F91">
      <w:pPr>
        <w:pStyle w:val="FootnoteText"/>
        <w:rPr>
          <w:rFonts w:ascii="Arial" w:hAnsi="Arial" w:cs="Arial"/>
          <w:sz w:val="18"/>
        </w:rPr>
      </w:pPr>
      <w:r w:rsidRPr="004A0D4E">
        <w:rPr>
          <w:rStyle w:val="FootnoteReference"/>
          <w:rFonts w:ascii="Arial" w:hAnsi="Arial" w:cs="Arial"/>
          <w:sz w:val="18"/>
        </w:rPr>
        <w:footnoteRef/>
      </w:r>
      <w:r w:rsidRPr="004A0D4E">
        <w:rPr>
          <w:rFonts w:ascii="Arial" w:hAnsi="Arial" w:cs="Arial"/>
          <w:sz w:val="18"/>
        </w:rPr>
        <w:t xml:space="preserve"> https://www.legifrance.gouv.fr/jorf/id/JORFTEXT000037051110/</w:t>
      </w:r>
    </w:p>
  </w:footnote>
  <w:footnote w:id="21">
    <w:p w14:paraId="0B387B47" w14:textId="77777777" w:rsidR="004C3FDD" w:rsidRPr="004A0D4E" w:rsidRDefault="004C3FDD" w:rsidP="00200F91">
      <w:pPr>
        <w:pStyle w:val="FootnoteText"/>
        <w:rPr>
          <w:rFonts w:ascii="Arial" w:hAnsi="Arial" w:cs="Arial"/>
          <w:sz w:val="18"/>
        </w:rPr>
      </w:pPr>
      <w:r w:rsidRPr="004A0D4E">
        <w:rPr>
          <w:rStyle w:val="FootnoteReference"/>
          <w:rFonts w:ascii="Arial" w:hAnsi="Arial" w:cs="Arial"/>
          <w:sz w:val="18"/>
        </w:rPr>
        <w:footnoteRef/>
      </w:r>
      <w:r w:rsidRPr="004A0D4E">
        <w:rPr>
          <w:rFonts w:ascii="Arial" w:hAnsi="Arial" w:cs="Arial"/>
          <w:sz w:val="18"/>
        </w:rPr>
        <w:t xml:space="preserve"> https://www.faire-face.fr/2020/07/06/le-defenseur-des-droits-six-ans-daction-en-faveur-des-personnes-handicapees/</w:t>
      </w:r>
    </w:p>
  </w:footnote>
  <w:footnote w:id="22">
    <w:p w14:paraId="2F86C38B" w14:textId="77777777" w:rsidR="004C3FDD" w:rsidRPr="004A0D4E" w:rsidRDefault="004C3FDD" w:rsidP="00200F91">
      <w:pPr>
        <w:pStyle w:val="FootnoteText"/>
        <w:rPr>
          <w:rFonts w:ascii="Arial" w:hAnsi="Arial" w:cs="Arial"/>
          <w:sz w:val="18"/>
          <w:szCs w:val="18"/>
        </w:rPr>
      </w:pPr>
      <w:r w:rsidRPr="004A0D4E">
        <w:rPr>
          <w:rStyle w:val="FootnoteReference"/>
          <w:rFonts w:ascii="Arial" w:hAnsi="Arial" w:cs="Arial"/>
          <w:sz w:val="18"/>
          <w:szCs w:val="18"/>
        </w:rPr>
        <w:footnoteRef/>
      </w:r>
      <w:r w:rsidRPr="004A0D4E">
        <w:rPr>
          <w:rFonts w:ascii="Arial" w:hAnsi="Arial" w:cs="Arial"/>
          <w:sz w:val="18"/>
          <w:szCs w:val="18"/>
        </w:rPr>
        <w:t xml:space="preserve"> https://drees.solidarites-sante.gouv.fr/IMG/pdf/er1156.pdf</w:t>
      </w:r>
    </w:p>
  </w:footnote>
  <w:footnote w:id="23">
    <w:p w14:paraId="600876DF" w14:textId="77777777" w:rsidR="004C3FDD" w:rsidRPr="004A0D4E" w:rsidRDefault="004C3FDD" w:rsidP="00200F91">
      <w:pPr>
        <w:pStyle w:val="FootnoteText"/>
        <w:rPr>
          <w:rFonts w:ascii="Arial" w:hAnsi="Arial" w:cs="Arial"/>
          <w:sz w:val="18"/>
          <w:szCs w:val="18"/>
        </w:rPr>
      </w:pPr>
      <w:r w:rsidRPr="004A0D4E">
        <w:rPr>
          <w:rStyle w:val="FootnoteReference"/>
          <w:rFonts w:ascii="Arial" w:hAnsi="Arial" w:cs="Arial"/>
          <w:sz w:val="18"/>
          <w:szCs w:val="18"/>
        </w:rPr>
        <w:footnoteRef/>
      </w:r>
      <w:r w:rsidRPr="004A0D4E">
        <w:rPr>
          <w:rFonts w:ascii="Arial" w:hAnsi="Arial" w:cs="Arial"/>
          <w:sz w:val="18"/>
          <w:szCs w:val="18"/>
        </w:rPr>
        <w:t xml:space="preserve"> https://www.lemonde.fr/societe/article/2020/07/22/etre-handicape-accroit-le-risque-de-subir-des-violences-surtout-pour-les-femmes_6046912_3224.html</w:t>
      </w:r>
    </w:p>
  </w:footnote>
  <w:footnote w:id="24">
    <w:p w14:paraId="0D09E681" w14:textId="77777777" w:rsidR="004C3FDD" w:rsidRPr="00453581" w:rsidRDefault="004C3FDD" w:rsidP="00200F91">
      <w:pPr>
        <w:pStyle w:val="FootnoteText"/>
        <w:rPr>
          <w:rFonts w:ascii="Arial" w:hAnsi="Arial" w:cs="Arial"/>
          <w:sz w:val="18"/>
          <w:szCs w:val="18"/>
        </w:rPr>
      </w:pPr>
      <w:r w:rsidRPr="00453581">
        <w:rPr>
          <w:rStyle w:val="FootnoteReference"/>
          <w:rFonts w:ascii="Arial" w:hAnsi="Arial" w:cs="Arial"/>
          <w:sz w:val="18"/>
          <w:szCs w:val="18"/>
        </w:rPr>
        <w:footnoteRef/>
      </w:r>
      <w:r w:rsidRPr="00453581">
        <w:rPr>
          <w:rFonts w:ascii="Arial" w:hAnsi="Arial" w:cs="Arial"/>
          <w:sz w:val="18"/>
          <w:szCs w:val="18"/>
        </w:rPr>
        <w:t xml:space="preserve"> Dans son discours, Ban Ki-moon rappelle que la marginalisation et la dévalorisation des personnes âgées coûtent cher à nos sociétés. « Elles nous empêchent de tirer parti de leur productivité et de leur expérience dans le monde du travail et dans les activités de bénévolat et d’engagement civique ». https://www.silvereco.fr/loms-et-lonu-appellent-a-prendre-position-contre-lagisme-et-la-maltraitance-envers-les-seniors/3166112</w:t>
      </w:r>
    </w:p>
  </w:footnote>
  <w:footnote w:id="25">
    <w:p w14:paraId="4FDC8F25" w14:textId="77777777" w:rsidR="004C3FDD" w:rsidRPr="00453581" w:rsidRDefault="004C3FDD" w:rsidP="00200F91">
      <w:pPr>
        <w:pStyle w:val="FootnoteText"/>
        <w:rPr>
          <w:rFonts w:ascii="Arial" w:hAnsi="Arial" w:cs="Arial"/>
          <w:sz w:val="18"/>
          <w:szCs w:val="18"/>
        </w:rPr>
      </w:pPr>
      <w:r w:rsidRPr="00453581">
        <w:rPr>
          <w:rStyle w:val="FootnoteReference"/>
          <w:rFonts w:ascii="Arial" w:hAnsi="Arial" w:cs="Arial"/>
          <w:sz w:val="18"/>
          <w:szCs w:val="18"/>
        </w:rPr>
        <w:footnoteRef/>
      </w:r>
      <w:r w:rsidRPr="00453581">
        <w:rPr>
          <w:rFonts w:ascii="Arial" w:hAnsi="Arial" w:cs="Arial"/>
          <w:sz w:val="18"/>
          <w:szCs w:val="18"/>
        </w:rPr>
        <w:t xml:space="preserve"> https://www.silvereco.fr/loms-et-lonu-appellent-a-prendre-position-contre-lagisme-et-la-maltraitance-envers-les-seniors/3166112</w:t>
      </w:r>
    </w:p>
  </w:footnote>
  <w:footnote w:id="26">
    <w:p w14:paraId="39F0B75C" w14:textId="37E193E1" w:rsidR="004C3FDD" w:rsidRPr="005310A3" w:rsidRDefault="004C3FDD">
      <w:pPr>
        <w:pStyle w:val="FootnoteText"/>
        <w:rPr>
          <w:rFonts w:ascii="Arial" w:hAnsi="Arial" w:cs="Arial"/>
          <w:sz w:val="18"/>
        </w:rPr>
      </w:pPr>
      <w:r w:rsidRPr="005310A3">
        <w:rPr>
          <w:rStyle w:val="FootnoteReference"/>
          <w:rFonts w:ascii="Arial" w:hAnsi="Arial" w:cs="Arial"/>
          <w:sz w:val="18"/>
        </w:rPr>
        <w:footnoteRef/>
      </w:r>
      <w:r w:rsidRPr="005310A3">
        <w:rPr>
          <w:rFonts w:ascii="Arial" w:hAnsi="Arial" w:cs="Arial"/>
          <w:sz w:val="18"/>
        </w:rPr>
        <w:t xml:space="preserve"> https://www.un.org/development/desa/disabilities/disability-and-ageing.html</w:t>
      </w:r>
    </w:p>
  </w:footnote>
  <w:footnote w:id="27">
    <w:p w14:paraId="7815D5F0" w14:textId="77777777" w:rsidR="004C3FDD" w:rsidRPr="00C11350" w:rsidRDefault="004C3FDD" w:rsidP="00AC1B77">
      <w:pPr>
        <w:pStyle w:val="FootnoteText"/>
        <w:rPr>
          <w:rFonts w:ascii="Arial" w:hAnsi="Arial" w:cs="Arial"/>
          <w:sz w:val="18"/>
          <w:szCs w:val="18"/>
        </w:rPr>
      </w:pPr>
      <w:r w:rsidRPr="00C11350">
        <w:rPr>
          <w:rStyle w:val="FootnoteReference"/>
          <w:rFonts w:ascii="Arial" w:hAnsi="Arial" w:cs="Arial"/>
          <w:sz w:val="18"/>
          <w:szCs w:val="18"/>
        </w:rPr>
        <w:footnoteRef/>
      </w:r>
      <w:r w:rsidRPr="00C11350">
        <w:rPr>
          <w:rFonts w:ascii="Arial" w:hAnsi="Arial" w:cs="Arial"/>
          <w:sz w:val="18"/>
          <w:szCs w:val="18"/>
        </w:rPr>
        <w:t xml:space="preserve"> Forum numérique et pratiques innovantes : entretien avec Amélie de Montchalin : https://www.youtube.com/watch?v=9gIi5noP_58</w:t>
      </w:r>
    </w:p>
  </w:footnote>
  <w:footnote w:id="28">
    <w:p w14:paraId="5B6C65B1" w14:textId="77777777" w:rsidR="004C3FDD" w:rsidRPr="00C11350" w:rsidRDefault="004C3FDD" w:rsidP="004E67F0">
      <w:pPr>
        <w:pStyle w:val="FootnoteText"/>
        <w:rPr>
          <w:rFonts w:ascii="Arial" w:hAnsi="Arial" w:cs="Arial"/>
          <w:sz w:val="18"/>
          <w:szCs w:val="18"/>
        </w:rPr>
      </w:pPr>
      <w:r w:rsidRPr="00C11350">
        <w:rPr>
          <w:rStyle w:val="FootnoteReference"/>
          <w:rFonts w:ascii="Arial" w:hAnsi="Arial" w:cs="Arial"/>
          <w:sz w:val="18"/>
          <w:szCs w:val="18"/>
        </w:rPr>
        <w:footnoteRef/>
      </w:r>
      <w:r w:rsidRPr="00C11350">
        <w:rPr>
          <w:rFonts w:ascii="Arial" w:hAnsi="Arial" w:cs="Arial"/>
          <w:sz w:val="18"/>
          <w:szCs w:val="18"/>
        </w:rPr>
        <w:t xml:space="preserve"> </w:t>
      </w:r>
      <w:bookmarkStart w:id="16" w:name="_Hlk68540531"/>
      <w:r w:rsidRPr="00C11350">
        <w:rPr>
          <w:rFonts w:ascii="Arial" w:hAnsi="Arial" w:cs="Arial"/>
          <w:sz w:val="18"/>
          <w:szCs w:val="18"/>
        </w:rPr>
        <w:t>https://eur-lex.europa.eu/legal-content/FR/TXT/?uri=CELEX:32016L2102</w:t>
      </w:r>
    </w:p>
    <w:bookmarkEnd w:id="16"/>
  </w:footnote>
  <w:footnote w:id="29">
    <w:p w14:paraId="68861CAD" w14:textId="6677C90C" w:rsidR="004C3FDD" w:rsidRPr="00C11350" w:rsidRDefault="004C3FDD" w:rsidP="00EF6C83">
      <w:pPr>
        <w:pStyle w:val="FootnoteText"/>
      </w:pPr>
      <w:r w:rsidRPr="00C11350">
        <w:rPr>
          <w:rStyle w:val="FootnoteReference"/>
          <w:rFonts w:ascii="Arial" w:hAnsi="Arial" w:cs="Arial"/>
          <w:sz w:val="18"/>
          <w:szCs w:val="18"/>
        </w:rPr>
        <w:footnoteRef/>
      </w:r>
      <w:r w:rsidRPr="00C11350">
        <w:rPr>
          <w:rFonts w:ascii="Arial" w:hAnsi="Arial" w:cs="Arial"/>
          <w:sz w:val="18"/>
          <w:szCs w:val="18"/>
        </w:rPr>
        <w:t xml:space="preserve"> La Fédé soutient la démarche d'Api DV dans son action pour résoudre le manque d'accessibilité du site Pronote</w:t>
      </w:r>
      <w:r>
        <w:rPr>
          <w:rFonts w:ascii="Arial" w:hAnsi="Arial" w:cs="Arial"/>
          <w:sz w:val="18"/>
          <w:szCs w:val="18"/>
        </w:rPr>
        <w:t xml:space="preserve"> qui est un </w:t>
      </w:r>
      <w:r w:rsidRPr="00F00983">
        <w:rPr>
          <w:rFonts w:ascii="Arial" w:hAnsi="Arial" w:cs="Arial"/>
          <w:sz w:val="18"/>
          <w:szCs w:val="18"/>
        </w:rPr>
        <w:t>est un logiciel de gestion de vie scolaire</w:t>
      </w:r>
      <w:r w:rsidRPr="00C11350">
        <w:rPr>
          <w:rFonts w:ascii="Arial" w:hAnsi="Arial" w:cs="Arial"/>
          <w:sz w:val="18"/>
          <w:szCs w:val="18"/>
        </w:rPr>
        <w:t>.</w:t>
      </w:r>
    </w:p>
  </w:footnote>
  <w:footnote w:id="30">
    <w:p w14:paraId="5C52ECD0" w14:textId="77777777" w:rsidR="004C3FDD" w:rsidRDefault="004C3FDD" w:rsidP="004E67F0">
      <w:pPr>
        <w:pStyle w:val="FootnoteText"/>
      </w:pPr>
      <w:r w:rsidRPr="00453581">
        <w:rPr>
          <w:rStyle w:val="FootnoteReference"/>
          <w:rFonts w:ascii="Arial" w:hAnsi="Arial" w:cs="Arial"/>
          <w:sz w:val="18"/>
          <w:szCs w:val="18"/>
        </w:rPr>
        <w:footnoteRef/>
      </w:r>
      <w:r w:rsidRPr="00453581">
        <w:rPr>
          <w:rFonts w:ascii="Arial" w:hAnsi="Arial" w:cs="Arial"/>
          <w:sz w:val="18"/>
          <w:szCs w:val="18"/>
        </w:rPr>
        <w:t xml:space="preserve"> </w:t>
      </w:r>
      <w:bookmarkStart w:id="18" w:name="_Hlk68540702"/>
      <w:r w:rsidRPr="00453581">
        <w:rPr>
          <w:rFonts w:ascii="Arial" w:hAnsi="Arial" w:cs="Arial"/>
          <w:sz w:val="18"/>
          <w:szCs w:val="18"/>
        </w:rPr>
        <w:t>https://www.legifrance.gouv.fr/loda/id/JORFTEXT000038811937/2020-11-01/</w:t>
      </w:r>
      <w:bookmarkEnd w:id="18"/>
    </w:p>
  </w:footnote>
  <w:footnote w:id="31">
    <w:p w14:paraId="7453DCD3" w14:textId="77777777" w:rsidR="004C3FDD" w:rsidRPr="000648A2" w:rsidRDefault="004C3FDD" w:rsidP="00B204B5">
      <w:pPr>
        <w:spacing w:after="0" w:line="240" w:lineRule="auto"/>
        <w:rPr>
          <w:rFonts w:ascii="Arial" w:hAnsi="Arial" w:cs="Arial"/>
          <w:sz w:val="18"/>
          <w:szCs w:val="18"/>
        </w:rPr>
      </w:pPr>
      <w:r w:rsidRPr="000648A2">
        <w:rPr>
          <w:rFonts w:ascii="Arial" w:hAnsi="Arial" w:cs="Arial"/>
          <w:sz w:val="18"/>
          <w:szCs w:val="18"/>
          <w:vertAlign w:val="superscript"/>
        </w:rPr>
        <w:footnoteRef/>
      </w:r>
      <w:r w:rsidRPr="000648A2">
        <w:rPr>
          <w:rFonts w:ascii="Arial" w:hAnsi="Arial" w:cs="Arial"/>
          <w:sz w:val="18"/>
          <w:szCs w:val="18"/>
        </w:rPr>
        <w:t xml:space="preserve"> </w:t>
      </w:r>
      <w:hyperlink r:id="rId1" w:history="1">
        <w:r w:rsidRPr="000648A2">
          <w:rPr>
            <w:rFonts w:ascii="Arial" w:hAnsi="Arial" w:cs="Arial"/>
            <w:sz w:val="18"/>
            <w:szCs w:val="18"/>
          </w:rPr>
          <w:t>https://handicap.cnrs.fr/pdf/cnrs-protocole-officiel-A4.pdf</w:t>
        </w:r>
      </w:hyperlink>
      <w:r w:rsidRPr="000648A2">
        <w:rPr>
          <w:rFonts w:ascii="Arial" w:hAnsi="Arial" w:cs="Arial"/>
          <w:sz w:val="18"/>
          <w:szCs w:val="18"/>
        </w:rPr>
        <w:t xml:space="preserve"> </w:t>
      </w:r>
    </w:p>
  </w:footnote>
  <w:footnote w:id="32">
    <w:p w14:paraId="504B6EC2" w14:textId="77777777" w:rsidR="004C3FDD" w:rsidRPr="000648A2" w:rsidRDefault="004C3FDD" w:rsidP="00B204B5">
      <w:pPr>
        <w:pStyle w:val="FootnoteText"/>
        <w:rPr>
          <w:rFonts w:ascii="Arial" w:hAnsi="Arial" w:cs="Arial"/>
          <w:sz w:val="18"/>
          <w:szCs w:val="18"/>
        </w:rPr>
      </w:pPr>
      <w:r w:rsidRPr="000648A2">
        <w:rPr>
          <w:rStyle w:val="FootnoteReference"/>
          <w:rFonts w:ascii="Arial" w:hAnsi="Arial" w:cs="Arial"/>
          <w:sz w:val="18"/>
          <w:szCs w:val="18"/>
        </w:rPr>
        <w:footnoteRef/>
      </w:r>
      <w:r w:rsidRPr="000648A2">
        <w:rPr>
          <w:rFonts w:ascii="Arial" w:hAnsi="Arial" w:cs="Arial"/>
          <w:sz w:val="18"/>
          <w:szCs w:val="18"/>
        </w:rPr>
        <w:t xml:space="preserve"> https://www.cnrs.fr/sites/default/files/download-file/cnrs-en-chiffre-2016.pdf</w:t>
      </w:r>
    </w:p>
  </w:footnote>
  <w:footnote w:id="33">
    <w:p w14:paraId="78E4D5B9" w14:textId="77777777" w:rsidR="004C3FDD" w:rsidRPr="000648A2" w:rsidRDefault="004C3FDD" w:rsidP="00B204B5">
      <w:pPr>
        <w:spacing w:after="0" w:line="240" w:lineRule="auto"/>
        <w:rPr>
          <w:rFonts w:ascii="Arial" w:hAnsi="Arial" w:cs="Arial"/>
          <w:sz w:val="18"/>
          <w:szCs w:val="18"/>
          <w:lang w:val="es-ES"/>
        </w:rPr>
      </w:pPr>
      <w:r w:rsidRPr="000648A2">
        <w:rPr>
          <w:rFonts w:ascii="Arial" w:hAnsi="Arial" w:cs="Arial"/>
          <w:sz w:val="18"/>
          <w:szCs w:val="18"/>
          <w:vertAlign w:val="superscript"/>
        </w:rPr>
        <w:footnoteRef/>
      </w:r>
      <w:r w:rsidRPr="000648A2">
        <w:rPr>
          <w:rFonts w:ascii="Arial" w:hAnsi="Arial" w:cs="Arial"/>
          <w:sz w:val="18"/>
          <w:szCs w:val="18"/>
          <w:lang w:val="es-ES"/>
        </w:rPr>
        <w:t xml:space="preserve"> Ibid</w:t>
      </w:r>
    </w:p>
  </w:footnote>
  <w:footnote w:id="34">
    <w:p w14:paraId="7DE824D2" w14:textId="77777777" w:rsidR="004C3FDD" w:rsidRPr="000648A2" w:rsidRDefault="004C3FDD" w:rsidP="00B204B5">
      <w:pPr>
        <w:spacing w:after="0" w:line="240" w:lineRule="auto"/>
        <w:rPr>
          <w:rFonts w:ascii="Arial" w:hAnsi="Arial" w:cs="Arial"/>
          <w:sz w:val="18"/>
          <w:szCs w:val="18"/>
          <w:lang w:val="es-ES"/>
        </w:rPr>
      </w:pPr>
      <w:r w:rsidRPr="000648A2">
        <w:rPr>
          <w:rFonts w:ascii="Arial" w:hAnsi="Arial" w:cs="Arial"/>
          <w:sz w:val="18"/>
          <w:szCs w:val="18"/>
          <w:vertAlign w:val="superscript"/>
        </w:rPr>
        <w:footnoteRef/>
      </w:r>
      <w:r w:rsidRPr="000648A2">
        <w:rPr>
          <w:rFonts w:ascii="Arial" w:hAnsi="Arial" w:cs="Arial"/>
          <w:sz w:val="18"/>
          <w:szCs w:val="18"/>
          <w:lang w:val="es-ES"/>
        </w:rPr>
        <w:t xml:space="preserve"> </w:t>
      </w:r>
      <w:hyperlink r:id="rId2" w:history="1">
        <w:r w:rsidRPr="000648A2">
          <w:rPr>
            <w:rFonts w:ascii="Arial" w:hAnsi="Arial" w:cs="Arial"/>
            <w:sz w:val="18"/>
            <w:szCs w:val="18"/>
            <w:lang w:val="es-ES"/>
          </w:rPr>
          <w:t>https://www.cnrs.fr/comitenational/Actualites/Propositions_Comite-national_Juillet-2019.pdf</w:t>
        </w:r>
      </w:hyperlink>
      <w:r w:rsidRPr="000648A2">
        <w:rPr>
          <w:rFonts w:ascii="Arial" w:hAnsi="Arial" w:cs="Arial"/>
          <w:sz w:val="18"/>
          <w:szCs w:val="18"/>
          <w:lang w:val="es-ES"/>
        </w:rPr>
        <w:t xml:space="preserve"> </w:t>
      </w:r>
    </w:p>
  </w:footnote>
  <w:footnote w:id="35">
    <w:p w14:paraId="4DD98DFD" w14:textId="060950BD" w:rsidR="004C3FDD" w:rsidRPr="00F00983" w:rsidRDefault="004C3FDD" w:rsidP="00C360EE">
      <w:pPr>
        <w:pStyle w:val="NoSpacing"/>
        <w:rPr>
          <w:rFonts w:ascii="Arial" w:hAnsi="Arial" w:cs="Arial"/>
          <w:sz w:val="18"/>
          <w:szCs w:val="18"/>
          <w:lang w:val="es-ES"/>
        </w:rPr>
      </w:pPr>
      <w:r w:rsidRPr="000648A2">
        <w:rPr>
          <w:rFonts w:ascii="Arial" w:hAnsi="Arial" w:cs="Arial"/>
          <w:sz w:val="18"/>
          <w:szCs w:val="18"/>
          <w:vertAlign w:val="superscript"/>
        </w:rPr>
        <w:footnoteRef/>
      </w:r>
      <w:r w:rsidRPr="000648A2">
        <w:rPr>
          <w:rFonts w:ascii="Arial" w:hAnsi="Arial" w:cs="Arial"/>
          <w:sz w:val="18"/>
          <w:szCs w:val="18"/>
          <w:lang w:val="es-ES"/>
        </w:rPr>
        <w:t xml:space="preserve"> https://handicap.cnrs.fr/pdf/cnrs-protocole-officiel-A4.pdf</w:t>
      </w:r>
      <w:r w:rsidRPr="00F00983">
        <w:rPr>
          <w:rFonts w:ascii="Arial" w:hAnsi="Arial" w:cs="Arial"/>
          <w:sz w:val="18"/>
          <w:szCs w:val="18"/>
          <w:lang w:val="es-ES"/>
        </w:rPr>
        <w:t xml:space="preserve"> </w:t>
      </w:r>
    </w:p>
  </w:footnote>
  <w:footnote w:id="36">
    <w:p w14:paraId="2E290CEF" w14:textId="77777777" w:rsidR="004C3FDD" w:rsidRPr="00052FEE" w:rsidRDefault="004C3FDD" w:rsidP="00200F91">
      <w:pPr>
        <w:pStyle w:val="FootnoteText"/>
        <w:rPr>
          <w:lang w:val="es-ES"/>
        </w:rPr>
      </w:pPr>
      <w:r>
        <w:rPr>
          <w:rStyle w:val="FootnoteReference"/>
        </w:rPr>
        <w:footnoteRef/>
      </w:r>
      <w:r w:rsidRPr="00052FEE">
        <w:rPr>
          <w:lang w:val="es-ES"/>
        </w:rPr>
        <w:t xml:space="preserve"> https://www.legifrance.gouv.fr/loda/id/JORFTEXT000000809647/2021-01-19/</w:t>
      </w:r>
    </w:p>
  </w:footnote>
  <w:footnote w:id="37">
    <w:p w14:paraId="77E2077C" w14:textId="77777777" w:rsidR="004C3FDD" w:rsidRPr="00052FEE" w:rsidRDefault="004C3FDD" w:rsidP="00200F91">
      <w:pPr>
        <w:pStyle w:val="FootnoteText"/>
        <w:rPr>
          <w:lang w:val="es-ES"/>
        </w:rPr>
      </w:pPr>
      <w:r>
        <w:rPr>
          <w:rStyle w:val="FootnoteReference"/>
        </w:rPr>
        <w:footnoteRef/>
      </w:r>
      <w:r w:rsidRPr="00052FEE">
        <w:rPr>
          <w:lang w:val="es-ES"/>
        </w:rPr>
        <w:t xml:space="preserve"> https://www.legifrance.gouv.fr/jorf/id/JORFTEXT000037051110/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F1357"/>
    <w:multiLevelType w:val="hybridMultilevel"/>
    <w:tmpl w:val="735ACB70"/>
    <w:lvl w:ilvl="0" w:tplc="FF1A5766">
      <w:start w:val="1"/>
      <w:numFmt w:val="bullet"/>
      <w:lvlText w:val=""/>
      <w:lvlJc w:val="left"/>
      <w:pPr>
        <w:ind w:left="1440" w:hanging="360"/>
      </w:pPr>
      <w:rPr>
        <w:rFonts w:ascii="Symbol" w:hAnsi="Symbol" w:hint="default"/>
        <w:sz w:val="16"/>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15:restartNumberingAfterBreak="0">
    <w:nsid w:val="0C4D1E61"/>
    <w:multiLevelType w:val="hybridMultilevel"/>
    <w:tmpl w:val="552E4CBA"/>
    <w:lvl w:ilvl="0" w:tplc="A5ECD2E6">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D134F77"/>
    <w:multiLevelType w:val="hybridMultilevel"/>
    <w:tmpl w:val="7EAE4906"/>
    <w:lvl w:ilvl="0" w:tplc="29D4FAA6">
      <w:start w:val="1"/>
      <w:numFmt w:val="upperLetter"/>
      <w:lvlText w:val="%1-"/>
      <w:lvlJc w:val="left"/>
      <w:pPr>
        <w:ind w:left="720" w:hanging="360"/>
      </w:pPr>
      <w:rPr>
        <w:rFonts w:hint="default"/>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D8F5D10"/>
    <w:multiLevelType w:val="hybridMultilevel"/>
    <w:tmpl w:val="EE62D700"/>
    <w:lvl w:ilvl="0" w:tplc="B04A8504">
      <w:start w:val="1"/>
      <w:numFmt w:val="upperLetter"/>
      <w:lvlText w:val="%1-"/>
      <w:lvlJc w:val="left"/>
      <w:pPr>
        <w:ind w:left="720" w:hanging="360"/>
      </w:pPr>
      <w:rPr>
        <w:rFonts w:hint="default"/>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37702E8"/>
    <w:multiLevelType w:val="hybridMultilevel"/>
    <w:tmpl w:val="C32ABC78"/>
    <w:lvl w:ilvl="0" w:tplc="73A616B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4970754"/>
    <w:multiLevelType w:val="hybridMultilevel"/>
    <w:tmpl w:val="9064CB30"/>
    <w:lvl w:ilvl="0" w:tplc="A5ECD2E6">
      <w:numFmt w:val="bullet"/>
      <w:lvlText w:val="•"/>
      <w:lvlJc w:val="left"/>
      <w:pPr>
        <w:ind w:left="1065" w:hanging="705"/>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5A92CC4"/>
    <w:multiLevelType w:val="hybridMultilevel"/>
    <w:tmpl w:val="3BCAFE50"/>
    <w:lvl w:ilvl="0" w:tplc="A5ECD2E6">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B7B62A1"/>
    <w:multiLevelType w:val="hybridMultilevel"/>
    <w:tmpl w:val="EB34D114"/>
    <w:lvl w:ilvl="0" w:tplc="A5ECD2E6">
      <w:numFmt w:val="bullet"/>
      <w:lvlText w:val="•"/>
      <w:lvlJc w:val="left"/>
      <w:pPr>
        <w:ind w:left="144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D905EFE"/>
    <w:multiLevelType w:val="hybridMultilevel"/>
    <w:tmpl w:val="23A2617C"/>
    <w:lvl w:ilvl="0" w:tplc="A5ECD2E6">
      <w:numFmt w:val="bullet"/>
      <w:lvlText w:val="•"/>
      <w:lvlJc w:val="left"/>
      <w:pPr>
        <w:ind w:left="2154" w:hanging="360"/>
      </w:pPr>
      <w:rPr>
        <w:rFonts w:ascii="Arial" w:eastAsia="Times New Roman" w:hAnsi="Arial" w:cs="Arial" w:hint="default"/>
      </w:rPr>
    </w:lvl>
    <w:lvl w:ilvl="1" w:tplc="040C0003" w:tentative="1">
      <w:start w:val="1"/>
      <w:numFmt w:val="bullet"/>
      <w:lvlText w:val="o"/>
      <w:lvlJc w:val="left"/>
      <w:pPr>
        <w:ind w:left="2874" w:hanging="360"/>
      </w:pPr>
      <w:rPr>
        <w:rFonts w:ascii="Courier New" w:hAnsi="Courier New" w:cs="Courier New" w:hint="default"/>
      </w:rPr>
    </w:lvl>
    <w:lvl w:ilvl="2" w:tplc="040C0005" w:tentative="1">
      <w:start w:val="1"/>
      <w:numFmt w:val="bullet"/>
      <w:lvlText w:val=""/>
      <w:lvlJc w:val="left"/>
      <w:pPr>
        <w:ind w:left="3594" w:hanging="360"/>
      </w:pPr>
      <w:rPr>
        <w:rFonts w:ascii="Wingdings" w:hAnsi="Wingdings" w:hint="default"/>
      </w:rPr>
    </w:lvl>
    <w:lvl w:ilvl="3" w:tplc="040C0001" w:tentative="1">
      <w:start w:val="1"/>
      <w:numFmt w:val="bullet"/>
      <w:lvlText w:val=""/>
      <w:lvlJc w:val="left"/>
      <w:pPr>
        <w:ind w:left="4314" w:hanging="360"/>
      </w:pPr>
      <w:rPr>
        <w:rFonts w:ascii="Symbol" w:hAnsi="Symbol" w:hint="default"/>
      </w:rPr>
    </w:lvl>
    <w:lvl w:ilvl="4" w:tplc="040C0003" w:tentative="1">
      <w:start w:val="1"/>
      <w:numFmt w:val="bullet"/>
      <w:lvlText w:val="o"/>
      <w:lvlJc w:val="left"/>
      <w:pPr>
        <w:ind w:left="5034" w:hanging="360"/>
      </w:pPr>
      <w:rPr>
        <w:rFonts w:ascii="Courier New" w:hAnsi="Courier New" w:cs="Courier New" w:hint="default"/>
      </w:rPr>
    </w:lvl>
    <w:lvl w:ilvl="5" w:tplc="040C0005" w:tentative="1">
      <w:start w:val="1"/>
      <w:numFmt w:val="bullet"/>
      <w:lvlText w:val=""/>
      <w:lvlJc w:val="left"/>
      <w:pPr>
        <w:ind w:left="5754" w:hanging="360"/>
      </w:pPr>
      <w:rPr>
        <w:rFonts w:ascii="Wingdings" w:hAnsi="Wingdings" w:hint="default"/>
      </w:rPr>
    </w:lvl>
    <w:lvl w:ilvl="6" w:tplc="040C0001" w:tentative="1">
      <w:start w:val="1"/>
      <w:numFmt w:val="bullet"/>
      <w:lvlText w:val=""/>
      <w:lvlJc w:val="left"/>
      <w:pPr>
        <w:ind w:left="6474" w:hanging="360"/>
      </w:pPr>
      <w:rPr>
        <w:rFonts w:ascii="Symbol" w:hAnsi="Symbol" w:hint="default"/>
      </w:rPr>
    </w:lvl>
    <w:lvl w:ilvl="7" w:tplc="040C0003" w:tentative="1">
      <w:start w:val="1"/>
      <w:numFmt w:val="bullet"/>
      <w:lvlText w:val="o"/>
      <w:lvlJc w:val="left"/>
      <w:pPr>
        <w:ind w:left="7194" w:hanging="360"/>
      </w:pPr>
      <w:rPr>
        <w:rFonts w:ascii="Courier New" w:hAnsi="Courier New" w:cs="Courier New" w:hint="default"/>
      </w:rPr>
    </w:lvl>
    <w:lvl w:ilvl="8" w:tplc="040C0005" w:tentative="1">
      <w:start w:val="1"/>
      <w:numFmt w:val="bullet"/>
      <w:lvlText w:val=""/>
      <w:lvlJc w:val="left"/>
      <w:pPr>
        <w:ind w:left="7914" w:hanging="360"/>
      </w:pPr>
      <w:rPr>
        <w:rFonts w:ascii="Wingdings" w:hAnsi="Wingdings" w:hint="default"/>
      </w:rPr>
    </w:lvl>
  </w:abstractNum>
  <w:abstractNum w:abstractNumId="9" w15:restartNumberingAfterBreak="0">
    <w:nsid w:val="1E1B2FB1"/>
    <w:multiLevelType w:val="hybridMultilevel"/>
    <w:tmpl w:val="9B1E6614"/>
    <w:lvl w:ilvl="0" w:tplc="A5ECD2E6">
      <w:numFmt w:val="bullet"/>
      <w:lvlText w:val="•"/>
      <w:lvlJc w:val="left"/>
      <w:pPr>
        <w:ind w:left="720" w:hanging="360"/>
      </w:pPr>
      <w:rPr>
        <w:rFonts w:ascii="Arial" w:eastAsia="Times New Roman" w:hAnsi="Arial" w:cs="Arial" w:hint="default"/>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0035CB9"/>
    <w:multiLevelType w:val="hybridMultilevel"/>
    <w:tmpl w:val="868E9FB8"/>
    <w:lvl w:ilvl="0" w:tplc="A5ECD2E6">
      <w:numFmt w:val="bullet"/>
      <w:lvlText w:val="•"/>
      <w:lvlJc w:val="left"/>
      <w:pPr>
        <w:ind w:left="1065" w:hanging="705"/>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1253ED5"/>
    <w:multiLevelType w:val="multilevel"/>
    <w:tmpl w:val="6CA21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1F261D"/>
    <w:multiLevelType w:val="hybridMultilevel"/>
    <w:tmpl w:val="2B04BEF4"/>
    <w:lvl w:ilvl="0" w:tplc="A5ECD2E6">
      <w:numFmt w:val="bullet"/>
      <w:lvlText w:val="•"/>
      <w:lvlJc w:val="left"/>
      <w:pPr>
        <w:ind w:left="1065" w:hanging="705"/>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BC27089"/>
    <w:multiLevelType w:val="hybridMultilevel"/>
    <w:tmpl w:val="262855EC"/>
    <w:lvl w:ilvl="0" w:tplc="9C26D390">
      <w:start w:val="1"/>
      <w:numFmt w:val="upperLetter"/>
      <w:pStyle w:val="Heading2"/>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4" w15:restartNumberingAfterBreak="0">
    <w:nsid w:val="3072502F"/>
    <w:multiLevelType w:val="hybridMultilevel"/>
    <w:tmpl w:val="BABAE80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1235B4E"/>
    <w:multiLevelType w:val="hybridMultilevel"/>
    <w:tmpl w:val="DCCE8F16"/>
    <w:lvl w:ilvl="0" w:tplc="68B418D4">
      <w:start w:val="1"/>
      <w:numFmt w:val="upperLetter"/>
      <w:lvlText w:val="%1-"/>
      <w:lvlJc w:val="left"/>
      <w:pPr>
        <w:ind w:left="720" w:hanging="360"/>
      </w:pPr>
      <w:rPr>
        <w:rFonts w:hint="default"/>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36504F64"/>
    <w:multiLevelType w:val="hybridMultilevel"/>
    <w:tmpl w:val="7DE0662C"/>
    <w:lvl w:ilvl="0" w:tplc="A5ECD2E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CA30625"/>
    <w:multiLevelType w:val="hybridMultilevel"/>
    <w:tmpl w:val="0E24CCB8"/>
    <w:lvl w:ilvl="0" w:tplc="6390F1D0">
      <w:start w:val="1"/>
      <w:numFmt w:val="bullet"/>
      <w:lvlText w:val=""/>
      <w:lvlJc w:val="left"/>
      <w:pPr>
        <w:ind w:left="720" w:hanging="360"/>
      </w:pPr>
      <w:rPr>
        <w:rFonts w:ascii="Symbol" w:hAnsi="Symbol" w:hint="default"/>
        <w:sz w:val="18"/>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1161AAC"/>
    <w:multiLevelType w:val="hybridMultilevel"/>
    <w:tmpl w:val="E27A0878"/>
    <w:lvl w:ilvl="0" w:tplc="A5ECD2E6">
      <w:numFmt w:val="bullet"/>
      <w:lvlText w:val="•"/>
      <w:lvlJc w:val="left"/>
      <w:pPr>
        <w:ind w:left="1434" w:hanging="360"/>
      </w:pPr>
      <w:rPr>
        <w:rFonts w:ascii="Arial" w:eastAsia="Times New Roman" w:hAnsi="Arial" w:cs="Arial" w:hint="default"/>
      </w:rPr>
    </w:lvl>
    <w:lvl w:ilvl="1" w:tplc="040C0003" w:tentative="1">
      <w:start w:val="1"/>
      <w:numFmt w:val="bullet"/>
      <w:lvlText w:val="o"/>
      <w:lvlJc w:val="left"/>
      <w:pPr>
        <w:ind w:left="2154" w:hanging="360"/>
      </w:pPr>
      <w:rPr>
        <w:rFonts w:ascii="Courier New" w:hAnsi="Courier New" w:cs="Courier New" w:hint="default"/>
      </w:rPr>
    </w:lvl>
    <w:lvl w:ilvl="2" w:tplc="040C0005" w:tentative="1">
      <w:start w:val="1"/>
      <w:numFmt w:val="bullet"/>
      <w:lvlText w:val=""/>
      <w:lvlJc w:val="left"/>
      <w:pPr>
        <w:ind w:left="2874" w:hanging="360"/>
      </w:pPr>
      <w:rPr>
        <w:rFonts w:ascii="Wingdings" w:hAnsi="Wingdings" w:hint="default"/>
      </w:rPr>
    </w:lvl>
    <w:lvl w:ilvl="3" w:tplc="040C0001" w:tentative="1">
      <w:start w:val="1"/>
      <w:numFmt w:val="bullet"/>
      <w:lvlText w:val=""/>
      <w:lvlJc w:val="left"/>
      <w:pPr>
        <w:ind w:left="3594" w:hanging="360"/>
      </w:pPr>
      <w:rPr>
        <w:rFonts w:ascii="Symbol" w:hAnsi="Symbol" w:hint="default"/>
      </w:rPr>
    </w:lvl>
    <w:lvl w:ilvl="4" w:tplc="040C0003" w:tentative="1">
      <w:start w:val="1"/>
      <w:numFmt w:val="bullet"/>
      <w:lvlText w:val="o"/>
      <w:lvlJc w:val="left"/>
      <w:pPr>
        <w:ind w:left="4314" w:hanging="360"/>
      </w:pPr>
      <w:rPr>
        <w:rFonts w:ascii="Courier New" w:hAnsi="Courier New" w:cs="Courier New" w:hint="default"/>
      </w:rPr>
    </w:lvl>
    <w:lvl w:ilvl="5" w:tplc="040C0005" w:tentative="1">
      <w:start w:val="1"/>
      <w:numFmt w:val="bullet"/>
      <w:lvlText w:val=""/>
      <w:lvlJc w:val="left"/>
      <w:pPr>
        <w:ind w:left="5034" w:hanging="360"/>
      </w:pPr>
      <w:rPr>
        <w:rFonts w:ascii="Wingdings" w:hAnsi="Wingdings" w:hint="default"/>
      </w:rPr>
    </w:lvl>
    <w:lvl w:ilvl="6" w:tplc="040C0001" w:tentative="1">
      <w:start w:val="1"/>
      <w:numFmt w:val="bullet"/>
      <w:lvlText w:val=""/>
      <w:lvlJc w:val="left"/>
      <w:pPr>
        <w:ind w:left="5754" w:hanging="360"/>
      </w:pPr>
      <w:rPr>
        <w:rFonts w:ascii="Symbol" w:hAnsi="Symbol" w:hint="default"/>
      </w:rPr>
    </w:lvl>
    <w:lvl w:ilvl="7" w:tplc="040C0003" w:tentative="1">
      <w:start w:val="1"/>
      <w:numFmt w:val="bullet"/>
      <w:lvlText w:val="o"/>
      <w:lvlJc w:val="left"/>
      <w:pPr>
        <w:ind w:left="6474" w:hanging="360"/>
      </w:pPr>
      <w:rPr>
        <w:rFonts w:ascii="Courier New" w:hAnsi="Courier New" w:cs="Courier New" w:hint="default"/>
      </w:rPr>
    </w:lvl>
    <w:lvl w:ilvl="8" w:tplc="040C0005" w:tentative="1">
      <w:start w:val="1"/>
      <w:numFmt w:val="bullet"/>
      <w:lvlText w:val=""/>
      <w:lvlJc w:val="left"/>
      <w:pPr>
        <w:ind w:left="7194" w:hanging="360"/>
      </w:pPr>
      <w:rPr>
        <w:rFonts w:ascii="Wingdings" w:hAnsi="Wingdings" w:hint="default"/>
      </w:rPr>
    </w:lvl>
  </w:abstractNum>
  <w:abstractNum w:abstractNumId="19" w15:restartNumberingAfterBreak="0">
    <w:nsid w:val="426C7B6B"/>
    <w:multiLevelType w:val="hybridMultilevel"/>
    <w:tmpl w:val="CA52399A"/>
    <w:lvl w:ilvl="0" w:tplc="527CB0E0">
      <w:start w:val="1"/>
      <w:numFmt w:val="bullet"/>
      <w:lvlText w:val=""/>
      <w:lvlJc w:val="left"/>
      <w:pPr>
        <w:ind w:left="1429" w:hanging="360"/>
      </w:pPr>
      <w:rPr>
        <w:rFonts w:ascii="Symbol" w:hAnsi="Symbol" w:hint="default"/>
        <w:sz w:val="18"/>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0" w15:restartNumberingAfterBreak="0">
    <w:nsid w:val="43C05BC9"/>
    <w:multiLevelType w:val="hybridMultilevel"/>
    <w:tmpl w:val="10EEF31C"/>
    <w:lvl w:ilvl="0" w:tplc="A5ECD2E6">
      <w:numFmt w:val="bullet"/>
      <w:lvlText w:val="•"/>
      <w:lvlJc w:val="left"/>
      <w:pPr>
        <w:ind w:left="720" w:hanging="360"/>
      </w:pPr>
      <w:rPr>
        <w:rFonts w:ascii="Arial" w:eastAsia="Times New Roman" w:hAnsi="Arial" w:cs="Arial" w:hint="default"/>
      </w:rPr>
    </w:lvl>
    <w:lvl w:ilvl="1" w:tplc="1AF80E94">
      <w:numFmt w:val="bullet"/>
      <w:lvlText w:val="-"/>
      <w:lvlJc w:val="left"/>
      <w:pPr>
        <w:ind w:left="1440" w:hanging="360"/>
      </w:pPr>
      <w:rPr>
        <w:rFonts w:ascii="Arial" w:eastAsia="Times New Roman" w:hAnsi="Arial"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8367DE3"/>
    <w:multiLevelType w:val="hybridMultilevel"/>
    <w:tmpl w:val="7152B946"/>
    <w:lvl w:ilvl="0" w:tplc="A5ECD2E6">
      <w:numFmt w:val="bullet"/>
      <w:lvlText w:val="•"/>
      <w:lvlJc w:val="left"/>
      <w:pPr>
        <w:ind w:left="1440" w:hanging="360"/>
      </w:pPr>
      <w:rPr>
        <w:rFonts w:ascii="Arial" w:eastAsia="Times New Roman" w:hAnsi="Arial" w:cs="Aria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2" w15:restartNumberingAfterBreak="0">
    <w:nsid w:val="51CB1900"/>
    <w:multiLevelType w:val="hybridMultilevel"/>
    <w:tmpl w:val="799CEE9E"/>
    <w:lvl w:ilvl="0" w:tplc="9730BB86">
      <w:start w:val="1"/>
      <w:numFmt w:val="upperLetter"/>
      <w:lvlText w:val="%1-"/>
      <w:lvlJc w:val="left"/>
      <w:pPr>
        <w:ind w:left="720" w:hanging="360"/>
      </w:pPr>
      <w:rPr>
        <w:rFonts w:hint="default"/>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55A7225A"/>
    <w:multiLevelType w:val="hybridMultilevel"/>
    <w:tmpl w:val="0AFE2760"/>
    <w:lvl w:ilvl="0" w:tplc="D652C5F8">
      <w:start w:val="1"/>
      <w:numFmt w:val="bullet"/>
      <w:lvlText w:val=""/>
      <w:lvlJc w:val="left"/>
      <w:pPr>
        <w:ind w:left="1429" w:hanging="360"/>
      </w:pPr>
      <w:rPr>
        <w:rFonts w:ascii="Symbol" w:hAnsi="Symbol" w:hint="default"/>
        <w:sz w:val="16"/>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4" w15:restartNumberingAfterBreak="0">
    <w:nsid w:val="58074E84"/>
    <w:multiLevelType w:val="hybridMultilevel"/>
    <w:tmpl w:val="D5FA7E08"/>
    <w:lvl w:ilvl="0" w:tplc="A5ECD2E6">
      <w:numFmt w:val="bullet"/>
      <w:lvlText w:val="•"/>
      <w:lvlJc w:val="left"/>
      <w:pPr>
        <w:ind w:left="1065" w:hanging="705"/>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D73540F"/>
    <w:multiLevelType w:val="hybridMultilevel"/>
    <w:tmpl w:val="4CC6A738"/>
    <w:lvl w:ilvl="0" w:tplc="9BFCC2DE">
      <w:start w:val="1"/>
      <w:numFmt w:val="upp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6" w15:restartNumberingAfterBreak="0">
    <w:nsid w:val="6D022BA8"/>
    <w:multiLevelType w:val="hybridMultilevel"/>
    <w:tmpl w:val="0B423E88"/>
    <w:lvl w:ilvl="0" w:tplc="A5ECD2E6">
      <w:numFmt w:val="bullet"/>
      <w:lvlText w:val="•"/>
      <w:lvlJc w:val="left"/>
      <w:pPr>
        <w:ind w:left="-120" w:hanging="360"/>
      </w:pPr>
      <w:rPr>
        <w:rFonts w:ascii="Arial" w:eastAsia="Times New Roman" w:hAnsi="Arial" w:cs="Arial" w:hint="default"/>
      </w:rPr>
    </w:lvl>
    <w:lvl w:ilvl="1" w:tplc="040C0003" w:tentative="1">
      <w:start w:val="1"/>
      <w:numFmt w:val="bullet"/>
      <w:lvlText w:val="o"/>
      <w:lvlJc w:val="left"/>
      <w:pPr>
        <w:ind w:left="600" w:hanging="360"/>
      </w:pPr>
      <w:rPr>
        <w:rFonts w:ascii="Courier New" w:hAnsi="Courier New" w:cs="Courier New" w:hint="default"/>
      </w:rPr>
    </w:lvl>
    <w:lvl w:ilvl="2" w:tplc="040C0005" w:tentative="1">
      <w:start w:val="1"/>
      <w:numFmt w:val="bullet"/>
      <w:lvlText w:val=""/>
      <w:lvlJc w:val="left"/>
      <w:pPr>
        <w:ind w:left="1320" w:hanging="360"/>
      </w:pPr>
      <w:rPr>
        <w:rFonts w:ascii="Wingdings" w:hAnsi="Wingdings" w:hint="default"/>
      </w:rPr>
    </w:lvl>
    <w:lvl w:ilvl="3" w:tplc="040C0001" w:tentative="1">
      <w:start w:val="1"/>
      <w:numFmt w:val="bullet"/>
      <w:lvlText w:val=""/>
      <w:lvlJc w:val="left"/>
      <w:pPr>
        <w:ind w:left="2040" w:hanging="360"/>
      </w:pPr>
      <w:rPr>
        <w:rFonts w:ascii="Symbol" w:hAnsi="Symbol" w:hint="default"/>
      </w:rPr>
    </w:lvl>
    <w:lvl w:ilvl="4" w:tplc="040C0003" w:tentative="1">
      <w:start w:val="1"/>
      <w:numFmt w:val="bullet"/>
      <w:lvlText w:val="o"/>
      <w:lvlJc w:val="left"/>
      <w:pPr>
        <w:ind w:left="2760" w:hanging="360"/>
      </w:pPr>
      <w:rPr>
        <w:rFonts w:ascii="Courier New" w:hAnsi="Courier New" w:cs="Courier New" w:hint="default"/>
      </w:rPr>
    </w:lvl>
    <w:lvl w:ilvl="5" w:tplc="040C0005" w:tentative="1">
      <w:start w:val="1"/>
      <w:numFmt w:val="bullet"/>
      <w:lvlText w:val=""/>
      <w:lvlJc w:val="left"/>
      <w:pPr>
        <w:ind w:left="3480" w:hanging="360"/>
      </w:pPr>
      <w:rPr>
        <w:rFonts w:ascii="Wingdings" w:hAnsi="Wingdings" w:hint="default"/>
      </w:rPr>
    </w:lvl>
    <w:lvl w:ilvl="6" w:tplc="040C0001" w:tentative="1">
      <w:start w:val="1"/>
      <w:numFmt w:val="bullet"/>
      <w:lvlText w:val=""/>
      <w:lvlJc w:val="left"/>
      <w:pPr>
        <w:ind w:left="4200" w:hanging="360"/>
      </w:pPr>
      <w:rPr>
        <w:rFonts w:ascii="Symbol" w:hAnsi="Symbol" w:hint="default"/>
      </w:rPr>
    </w:lvl>
    <w:lvl w:ilvl="7" w:tplc="040C0003" w:tentative="1">
      <w:start w:val="1"/>
      <w:numFmt w:val="bullet"/>
      <w:lvlText w:val="o"/>
      <w:lvlJc w:val="left"/>
      <w:pPr>
        <w:ind w:left="4920" w:hanging="360"/>
      </w:pPr>
      <w:rPr>
        <w:rFonts w:ascii="Courier New" w:hAnsi="Courier New" w:cs="Courier New" w:hint="default"/>
      </w:rPr>
    </w:lvl>
    <w:lvl w:ilvl="8" w:tplc="040C0005" w:tentative="1">
      <w:start w:val="1"/>
      <w:numFmt w:val="bullet"/>
      <w:lvlText w:val=""/>
      <w:lvlJc w:val="left"/>
      <w:pPr>
        <w:ind w:left="5640" w:hanging="360"/>
      </w:pPr>
      <w:rPr>
        <w:rFonts w:ascii="Wingdings" w:hAnsi="Wingdings" w:hint="default"/>
      </w:rPr>
    </w:lvl>
  </w:abstractNum>
  <w:abstractNum w:abstractNumId="27" w15:restartNumberingAfterBreak="0">
    <w:nsid w:val="70E14111"/>
    <w:multiLevelType w:val="hybridMultilevel"/>
    <w:tmpl w:val="D6A03FA4"/>
    <w:lvl w:ilvl="0" w:tplc="A5ECD2E6">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1B92779"/>
    <w:multiLevelType w:val="hybridMultilevel"/>
    <w:tmpl w:val="BA1C4DA6"/>
    <w:lvl w:ilvl="0" w:tplc="6BFC34B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75C60D86"/>
    <w:multiLevelType w:val="hybridMultilevel"/>
    <w:tmpl w:val="AF78435E"/>
    <w:lvl w:ilvl="0" w:tplc="03FC25A4">
      <w:start w:val="1"/>
      <w:numFmt w:val="upperLetter"/>
      <w:lvlText w:val="%1-"/>
      <w:lvlJc w:val="left"/>
      <w:pPr>
        <w:ind w:left="720" w:hanging="360"/>
      </w:pPr>
      <w:rPr>
        <w:rFonts w:hint="default"/>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7F9E36B3"/>
    <w:multiLevelType w:val="multilevel"/>
    <w:tmpl w:val="067407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upperLetter"/>
      <w:lvlText w:val="%3-"/>
      <w:lvlJc w:val="left"/>
      <w:pPr>
        <w:ind w:left="2160" w:hanging="360"/>
      </w:pPr>
      <w:rPr>
        <w:rFonts w:hint="default"/>
        <w:sz w:val="24"/>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15"/>
  </w:num>
  <w:num w:numId="3">
    <w:abstractNumId w:val="3"/>
  </w:num>
  <w:num w:numId="4">
    <w:abstractNumId w:val="29"/>
  </w:num>
  <w:num w:numId="5">
    <w:abstractNumId w:val="22"/>
  </w:num>
  <w:num w:numId="6">
    <w:abstractNumId w:val="2"/>
  </w:num>
  <w:num w:numId="7">
    <w:abstractNumId w:val="4"/>
  </w:num>
  <w:num w:numId="8">
    <w:abstractNumId w:val="10"/>
  </w:num>
  <w:num w:numId="9">
    <w:abstractNumId w:val="12"/>
  </w:num>
  <w:num w:numId="10">
    <w:abstractNumId w:val="24"/>
  </w:num>
  <w:num w:numId="11">
    <w:abstractNumId w:val="5"/>
  </w:num>
  <w:num w:numId="12">
    <w:abstractNumId w:val="9"/>
  </w:num>
  <w:num w:numId="13">
    <w:abstractNumId w:val="21"/>
  </w:num>
  <w:num w:numId="14">
    <w:abstractNumId w:val="6"/>
  </w:num>
  <w:num w:numId="15">
    <w:abstractNumId w:val="18"/>
  </w:num>
  <w:num w:numId="16">
    <w:abstractNumId w:val="20"/>
  </w:num>
  <w:num w:numId="17">
    <w:abstractNumId w:val="26"/>
  </w:num>
  <w:num w:numId="18">
    <w:abstractNumId w:val="8"/>
  </w:num>
  <w:num w:numId="19">
    <w:abstractNumId w:val="16"/>
  </w:num>
  <w:num w:numId="20">
    <w:abstractNumId w:val="30"/>
    <w:lvlOverride w:ilvl="0">
      <w:startOverride w:val="1"/>
    </w:lvlOverride>
    <w:lvlOverride w:ilvl="1">
      <w:startOverride w:val="1"/>
    </w:lvlOverride>
    <w:lvlOverride w:ilvl="2">
      <w:startOverride w:val="1"/>
    </w:lvlOverride>
  </w:num>
  <w:num w:numId="21">
    <w:abstractNumId w:val="30"/>
    <w:lvlOverride w:ilvl="0">
      <w:startOverride w:val="1"/>
    </w:lvlOverride>
    <w:lvlOverride w:ilvl="1">
      <w:startOverride w:val="1"/>
    </w:lvlOverride>
    <w:lvlOverride w:ilvl="2">
      <w:startOverride w:val="1"/>
    </w:lvlOverride>
  </w:num>
  <w:num w:numId="22">
    <w:abstractNumId w:val="30"/>
    <w:lvlOverride w:ilvl="0">
      <w:startOverride w:val="1"/>
    </w:lvlOverride>
    <w:lvlOverride w:ilvl="1">
      <w:startOverride w:val="1"/>
    </w:lvlOverride>
    <w:lvlOverride w:ilvl="2">
      <w:startOverride w:val="1"/>
    </w:lvlOverride>
  </w:num>
  <w:num w:numId="23">
    <w:abstractNumId w:val="11"/>
  </w:num>
  <w:num w:numId="24">
    <w:abstractNumId w:val="19"/>
  </w:num>
  <w:num w:numId="25">
    <w:abstractNumId w:val="7"/>
  </w:num>
  <w:num w:numId="26">
    <w:abstractNumId w:val="14"/>
  </w:num>
  <w:num w:numId="27">
    <w:abstractNumId w:val="27"/>
  </w:num>
  <w:num w:numId="28">
    <w:abstractNumId w:val="1"/>
  </w:num>
  <w:num w:numId="29">
    <w:abstractNumId w:val="17"/>
  </w:num>
  <w:num w:numId="30">
    <w:abstractNumId w:val="25"/>
  </w:num>
  <w:num w:numId="31">
    <w:abstractNumId w:val="28"/>
  </w:num>
  <w:num w:numId="32">
    <w:abstractNumId w:val="0"/>
  </w:num>
  <w:num w:numId="33">
    <w:abstractNumId w:val="13"/>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F91"/>
    <w:rsid w:val="00007A98"/>
    <w:rsid w:val="000509D9"/>
    <w:rsid w:val="00052FEE"/>
    <w:rsid w:val="00063AFC"/>
    <w:rsid w:val="000648A2"/>
    <w:rsid w:val="00066C56"/>
    <w:rsid w:val="000834D6"/>
    <w:rsid w:val="00094A72"/>
    <w:rsid w:val="00103E74"/>
    <w:rsid w:val="001120C7"/>
    <w:rsid w:val="001151E6"/>
    <w:rsid w:val="00116E29"/>
    <w:rsid w:val="001213FE"/>
    <w:rsid w:val="00126AFE"/>
    <w:rsid w:val="0012782A"/>
    <w:rsid w:val="001323F0"/>
    <w:rsid w:val="001525F9"/>
    <w:rsid w:val="0016241C"/>
    <w:rsid w:val="00185555"/>
    <w:rsid w:val="00187C72"/>
    <w:rsid w:val="00193443"/>
    <w:rsid w:val="00197338"/>
    <w:rsid w:val="001A7C50"/>
    <w:rsid w:val="001B08BE"/>
    <w:rsid w:val="001D12D3"/>
    <w:rsid w:val="001D138B"/>
    <w:rsid w:val="001D214B"/>
    <w:rsid w:val="001D258F"/>
    <w:rsid w:val="001D5430"/>
    <w:rsid w:val="001F724E"/>
    <w:rsid w:val="00200834"/>
    <w:rsid w:val="00200F91"/>
    <w:rsid w:val="00217844"/>
    <w:rsid w:val="00234D30"/>
    <w:rsid w:val="0024421E"/>
    <w:rsid w:val="00244339"/>
    <w:rsid w:val="002469EE"/>
    <w:rsid w:val="002662C5"/>
    <w:rsid w:val="0026712C"/>
    <w:rsid w:val="00271A5B"/>
    <w:rsid w:val="00292A18"/>
    <w:rsid w:val="002A5238"/>
    <w:rsid w:val="002A750B"/>
    <w:rsid w:val="002B13D8"/>
    <w:rsid w:val="002C17E2"/>
    <w:rsid w:val="002C4118"/>
    <w:rsid w:val="002D32A2"/>
    <w:rsid w:val="002E5EBA"/>
    <w:rsid w:val="002E7A4B"/>
    <w:rsid w:val="002F68AE"/>
    <w:rsid w:val="003423B9"/>
    <w:rsid w:val="003616AA"/>
    <w:rsid w:val="003A19BE"/>
    <w:rsid w:val="003A2624"/>
    <w:rsid w:val="003B31B6"/>
    <w:rsid w:val="003B49A3"/>
    <w:rsid w:val="003C1B05"/>
    <w:rsid w:val="003E07CF"/>
    <w:rsid w:val="004129F7"/>
    <w:rsid w:val="00424689"/>
    <w:rsid w:val="00430A2E"/>
    <w:rsid w:val="00437EC2"/>
    <w:rsid w:val="00441C0C"/>
    <w:rsid w:val="004461D1"/>
    <w:rsid w:val="00453581"/>
    <w:rsid w:val="004557C7"/>
    <w:rsid w:val="00487A76"/>
    <w:rsid w:val="00487F7C"/>
    <w:rsid w:val="004C2BE6"/>
    <w:rsid w:val="004C3FDD"/>
    <w:rsid w:val="004D32F7"/>
    <w:rsid w:val="004D46C7"/>
    <w:rsid w:val="004E67F0"/>
    <w:rsid w:val="00500E75"/>
    <w:rsid w:val="00504F12"/>
    <w:rsid w:val="00506A96"/>
    <w:rsid w:val="005213FC"/>
    <w:rsid w:val="005310A3"/>
    <w:rsid w:val="00537530"/>
    <w:rsid w:val="00564422"/>
    <w:rsid w:val="00597689"/>
    <w:rsid w:val="005A4B21"/>
    <w:rsid w:val="005B7D17"/>
    <w:rsid w:val="005D68B3"/>
    <w:rsid w:val="005F2725"/>
    <w:rsid w:val="005F304C"/>
    <w:rsid w:val="0060209F"/>
    <w:rsid w:val="00615FBC"/>
    <w:rsid w:val="006160C1"/>
    <w:rsid w:val="00625F7B"/>
    <w:rsid w:val="00637E21"/>
    <w:rsid w:val="0064196F"/>
    <w:rsid w:val="006559F9"/>
    <w:rsid w:val="006778C2"/>
    <w:rsid w:val="00692B6B"/>
    <w:rsid w:val="006A3535"/>
    <w:rsid w:val="006D2B01"/>
    <w:rsid w:val="006E1D25"/>
    <w:rsid w:val="0071290D"/>
    <w:rsid w:val="0072313C"/>
    <w:rsid w:val="007560CC"/>
    <w:rsid w:val="007714F0"/>
    <w:rsid w:val="00784F28"/>
    <w:rsid w:val="007A40A6"/>
    <w:rsid w:val="007B276C"/>
    <w:rsid w:val="007B352E"/>
    <w:rsid w:val="007D19BA"/>
    <w:rsid w:val="007D307D"/>
    <w:rsid w:val="007E48FC"/>
    <w:rsid w:val="008038BF"/>
    <w:rsid w:val="00806981"/>
    <w:rsid w:val="0081134B"/>
    <w:rsid w:val="008161BE"/>
    <w:rsid w:val="0083091A"/>
    <w:rsid w:val="0083690A"/>
    <w:rsid w:val="008804F2"/>
    <w:rsid w:val="00891EC3"/>
    <w:rsid w:val="008A385A"/>
    <w:rsid w:val="008C3DD1"/>
    <w:rsid w:val="008D0E47"/>
    <w:rsid w:val="008D3765"/>
    <w:rsid w:val="008D5149"/>
    <w:rsid w:val="00930093"/>
    <w:rsid w:val="00945CAE"/>
    <w:rsid w:val="00960637"/>
    <w:rsid w:val="009725DD"/>
    <w:rsid w:val="00974010"/>
    <w:rsid w:val="009900F0"/>
    <w:rsid w:val="00993048"/>
    <w:rsid w:val="009F63BA"/>
    <w:rsid w:val="00A07411"/>
    <w:rsid w:val="00A114D8"/>
    <w:rsid w:val="00A11D5C"/>
    <w:rsid w:val="00A2241D"/>
    <w:rsid w:val="00A239F7"/>
    <w:rsid w:val="00A30415"/>
    <w:rsid w:val="00A318AE"/>
    <w:rsid w:val="00A626E9"/>
    <w:rsid w:val="00A82477"/>
    <w:rsid w:val="00A8631A"/>
    <w:rsid w:val="00A865E1"/>
    <w:rsid w:val="00A86BDE"/>
    <w:rsid w:val="00A96101"/>
    <w:rsid w:val="00AC1B77"/>
    <w:rsid w:val="00AC2079"/>
    <w:rsid w:val="00AD29DF"/>
    <w:rsid w:val="00AF049C"/>
    <w:rsid w:val="00AF5217"/>
    <w:rsid w:val="00B05FCC"/>
    <w:rsid w:val="00B204B5"/>
    <w:rsid w:val="00B41BFD"/>
    <w:rsid w:val="00B56242"/>
    <w:rsid w:val="00B66561"/>
    <w:rsid w:val="00B762F7"/>
    <w:rsid w:val="00BA34BD"/>
    <w:rsid w:val="00BA6ED0"/>
    <w:rsid w:val="00BC7B79"/>
    <w:rsid w:val="00BE32A4"/>
    <w:rsid w:val="00BF035B"/>
    <w:rsid w:val="00BF6703"/>
    <w:rsid w:val="00C11350"/>
    <w:rsid w:val="00C146E4"/>
    <w:rsid w:val="00C26C5E"/>
    <w:rsid w:val="00C27097"/>
    <w:rsid w:val="00C34BFC"/>
    <w:rsid w:val="00C352F4"/>
    <w:rsid w:val="00C360EE"/>
    <w:rsid w:val="00C43A68"/>
    <w:rsid w:val="00C8420A"/>
    <w:rsid w:val="00C852AC"/>
    <w:rsid w:val="00CA1FC2"/>
    <w:rsid w:val="00CA2D75"/>
    <w:rsid w:val="00CC0613"/>
    <w:rsid w:val="00CD4619"/>
    <w:rsid w:val="00CD49BA"/>
    <w:rsid w:val="00CD6C9F"/>
    <w:rsid w:val="00CE46B3"/>
    <w:rsid w:val="00CE7C54"/>
    <w:rsid w:val="00D04090"/>
    <w:rsid w:val="00D131BC"/>
    <w:rsid w:val="00D14756"/>
    <w:rsid w:val="00D3223F"/>
    <w:rsid w:val="00D3754F"/>
    <w:rsid w:val="00D45E28"/>
    <w:rsid w:val="00D77AAF"/>
    <w:rsid w:val="00D924B6"/>
    <w:rsid w:val="00D951BD"/>
    <w:rsid w:val="00DA144A"/>
    <w:rsid w:val="00DB1E5E"/>
    <w:rsid w:val="00DB458D"/>
    <w:rsid w:val="00DC1D18"/>
    <w:rsid w:val="00DC2FD1"/>
    <w:rsid w:val="00DC581A"/>
    <w:rsid w:val="00DD66A4"/>
    <w:rsid w:val="00DE48B0"/>
    <w:rsid w:val="00DF1057"/>
    <w:rsid w:val="00DF5C1A"/>
    <w:rsid w:val="00DF6666"/>
    <w:rsid w:val="00E0113A"/>
    <w:rsid w:val="00E1635B"/>
    <w:rsid w:val="00E2092D"/>
    <w:rsid w:val="00E47397"/>
    <w:rsid w:val="00E50BA3"/>
    <w:rsid w:val="00E6701E"/>
    <w:rsid w:val="00E72588"/>
    <w:rsid w:val="00E729D6"/>
    <w:rsid w:val="00E839AF"/>
    <w:rsid w:val="00E841C2"/>
    <w:rsid w:val="00EE2C6E"/>
    <w:rsid w:val="00EE2F9E"/>
    <w:rsid w:val="00EF6C83"/>
    <w:rsid w:val="00F00983"/>
    <w:rsid w:val="00F13CBB"/>
    <w:rsid w:val="00F26515"/>
    <w:rsid w:val="00F56E29"/>
    <w:rsid w:val="00F56F2D"/>
    <w:rsid w:val="00F81956"/>
    <w:rsid w:val="00F81A6E"/>
    <w:rsid w:val="00F87B6C"/>
    <w:rsid w:val="00F94D56"/>
    <w:rsid w:val="00FE0BFC"/>
    <w:rsid w:val="00FF23DA"/>
    <w:rsid w:val="00FF680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98F83"/>
  <w15:chartTrackingRefBased/>
  <w15:docId w15:val="{D1D29B09-38C8-41CD-8F50-84BF33552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0F91"/>
  </w:style>
  <w:style w:type="paragraph" w:styleId="Heading1">
    <w:name w:val="heading 1"/>
    <w:basedOn w:val="Normal"/>
    <w:next w:val="Normal"/>
    <w:link w:val="Heading1Char"/>
    <w:uiPriority w:val="9"/>
    <w:qFormat/>
    <w:rsid w:val="00200F91"/>
    <w:pPr>
      <w:keepNext/>
      <w:keepLines/>
      <w:spacing w:before="240" w:after="0"/>
      <w:outlineLvl w:val="0"/>
    </w:pPr>
    <w:rPr>
      <w:rFonts w:ascii="Arial" w:eastAsiaTheme="majorEastAsia" w:hAnsi="Arial" w:cstheme="majorBidi"/>
      <w:b/>
      <w:sz w:val="32"/>
      <w:szCs w:val="32"/>
      <w:u w:val="single"/>
    </w:rPr>
  </w:style>
  <w:style w:type="paragraph" w:styleId="Heading2">
    <w:name w:val="heading 2"/>
    <w:basedOn w:val="Normal"/>
    <w:next w:val="Normal"/>
    <w:link w:val="Heading2Char"/>
    <w:autoRedefine/>
    <w:uiPriority w:val="9"/>
    <w:unhideWhenUsed/>
    <w:qFormat/>
    <w:rsid w:val="007560CC"/>
    <w:pPr>
      <w:keepNext/>
      <w:keepLines/>
      <w:numPr>
        <w:numId w:val="33"/>
      </w:numPr>
      <w:spacing w:before="40" w:after="0" w:line="240" w:lineRule="auto"/>
      <w:ind w:left="709"/>
      <w:outlineLvl w:val="1"/>
    </w:pPr>
    <w:rPr>
      <w:rFonts w:ascii="Arial" w:eastAsiaTheme="majorEastAsia" w:hAnsi="Arial"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F91"/>
    <w:rPr>
      <w:rFonts w:ascii="Arial" w:eastAsiaTheme="majorEastAsia" w:hAnsi="Arial" w:cstheme="majorBidi"/>
      <w:b/>
      <w:sz w:val="32"/>
      <w:szCs w:val="32"/>
      <w:u w:val="single"/>
    </w:rPr>
  </w:style>
  <w:style w:type="character" w:customStyle="1" w:styleId="Heading2Char">
    <w:name w:val="Heading 2 Char"/>
    <w:basedOn w:val="DefaultParagraphFont"/>
    <w:link w:val="Heading2"/>
    <w:uiPriority w:val="9"/>
    <w:rsid w:val="007560CC"/>
    <w:rPr>
      <w:rFonts w:ascii="Arial" w:eastAsiaTheme="majorEastAsia" w:hAnsi="Arial" w:cstheme="majorBidi"/>
      <w:b/>
      <w:sz w:val="24"/>
      <w:szCs w:val="26"/>
    </w:rPr>
  </w:style>
  <w:style w:type="character" w:styleId="Hyperlink">
    <w:name w:val="Hyperlink"/>
    <w:basedOn w:val="DefaultParagraphFont"/>
    <w:uiPriority w:val="99"/>
    <w:unhideWhenUsed/>
    <w:rsid w:val="00200F91"/>
    <w:rPr>
      <w:color w:val="0000FF"/>
      <w:u w:val="single"/>
    </w:rPr>
  </w:style>
  <w:style w:type="character" w:customStyle="1" w:styleId="apple-tab-span">
    <w:name w:val="apple-tab-span"/>
    <w:basedOn w:val="DefaultParagraphFont"/>
    <w:rsid w:val="00200F91"/>
  </w:style>
  <w:style w:type="paragraph" w:styleId="ListParagraph">
    <w:name w:val="List Paragraph"/>
    <w:basedOn w:val="Normal"/>
    <w:uiPriority w:val="34"/>
    <w:qFormat/>
    <w:rsid w:val="00200F91"/>
    <w:pPr>
      <w:ind w:left="720"/>
      <w:contextualSpacing/>
    </w:pPr>
  </w:style>
  <w:style w:type="character" w:styleId="CommentReference">
    <w:name w:val="annotation reference"/>
    <w:basedOn w:val="DefaultParagraphFont"/>
    <w:uiPriority w:val="99"/>
    <w:semiHidden/>
    <w:unhideWhenUsed/>
    <w:rsid w:val="00200F91"/>
    <w:rPr>
      <w:sz w:val="16"/>
      <w:szCs w:val="16"/>
    </w:rPr>
  </w:style>
  <w:style w:type="paragraph" w:styleId="CommentText">
    <w:name w:val="annotation text"/>
    <w:basedOn w:val="Normal"/>
    <w:link w:val="CommentTextChar"/>
    <w:uiPriority w:val="99"/>
    <w:unhideWhenUsed/>
    <w:rsid w:val="00200F91"/>
    <w:pPr>
      <w:spacing w:line="240" w:lineRule="auto"/>
    </w:pPr>
    <w:rPr>
      <w:sz w:val="20"/>
      <w:szCs w:val="20"/>
    </w:rPr>
  </w:style>
  <w:style w:type="character" w:customStyle="1" w:styleId="CommentTextChar">
    <w:name w:val="Comment Text Char"/>
    <w:basedOn w:val="DefaultParagraphFont"/>
    <w:link w:val="CommentText"/>
    <w:uiPriority w:val="99"/>
    <w:rsid w:val="00200F91"/>
    <w:rPr>
      <w:sz w:val="20"/>
      <w:szCs w:val="20"/>
    </w:rPr>
  </w:style>
  <w:style w:type="paragraph" w:styleId="NoSpacing">
    <w:name w:val="No Spacing"/>
    <w:uiPriority w:val="1"/>
    <w:qFormat/>
    <w:rsid w:val="00200F91"/>
    <w:pPr>
      <w:spacing w:after="0" w:line="240" w:lineRule="auto"/>
    </w:pPr>
  </w:style>
  <w:style w:type="paragraph" w:styleId="BalloonText">
    <w:name w:val="Balloon Text"/>
    <w:basedOn w:val="Normal"/>
    <w:link w:val="BalloonTextChar"/>
    <w:uiPriority w:val="99"/>
    <w:semiHidden/>
    <w:unhideWhenUsed/>
    <w:rsid w:val="00200F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0F91"/>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200F91"/>
    <w:rPr>
      <w:b/>
      <w:bCs/>
    </w:rPr>
  </w:style>
  <w:style w:type="character" w:customStyle="1" w:styleId="CommentSubjectChar">
    <w:name w:val="Comment Subject Char"/>
    <w:basedOn w:val="CommentTextChar"/>
    <w:link w:val="CommentSubject"/>
    <w:uiPriority w:val="99"/>
    <w:semiHidden/>
    <w:rsid w:val="00200F91"/>
    <w:rPr>
      <w:b/>
      <w:bCs/>
      <w:sz w:val="20"/>
      <w:szCs w:val="20"/>
    </w:rPr>
  </w:style>
  <w:style w:type="paragraph" w:styleId="FootnoteText">
    <w:name w:val="footnote text"/>
    <w:basedOn w:val="Normal"/>
    <w:link w:val="FootnoteTextChar"/>
    <w:uiPriority w:val="99"/>
    <w:unhideWhenUsed/>
    <w:rsid w:val="00200F91"/>
    <w:pPr>
      <w:spacing w:after="0" w:line="240" w:lineRule="auto"/>
    </w:pPr>
    <w:rPr>
      <w:sz w:val="20"/>
      <w:szCs w:val="20"/>
    </w:rPr>
  </w:style>
  <w:style w:type="character" w:customStyle="1" w:styleId="FootnoteTextChar">
    <w:name w:val="Footnote Text Char"/>
    <w:basedOn w:val="DefaultParagraphFont"/>
    <w:link w:val="FootnoteText"/>
    <w:uiPriority w:val="99"/>
    <w:rsid w:val="00200F91"/>
    <w:rPr>
      <w:sz w:val="20"/>
      <w:szCs w:val="20"/>
    </w:rPr>
  </w:style>
  <w:style w:type="character" w:styleId="FootnoteReference">
    <w:name w:val="footnote reference"/>
    <w:basedOn w:val="DefaultParagraphFont"/>
    <w:uiPriority w:val="99"/>
    <w:semiHidden/>
    <w:unhideWhenUsed/>
    <w:rsid w:val="00200F91"/>
    <w:rPr>
      <w:vertAlign w:val="superscript"/>
    </w:rPr>
  </w:style>
  <w:style w:type="paragraph" w:styleId="IntenseQuote">
    <w:name w:val="Intense Quote"/>
    <w:basedOn w:val="Normal"/>
    <w:next w:val="Normal"/>
    <w:link w:val="IntenseQuoteChar"/>
    <w:uiPriority w:val="30"/>
    <w:qFormat/>
    <w:rsid w:val="00200F91"/>
    <w:pPr>
      <w:pBdr>
        <w:top w:val="single" w:sz="4" w:space="10" w:color="5B9BD5" w:themeColor="accent1"/>
        <w:bottom w:val="single" w:sz="4" w:space="10" w:color="5B9BD5" w:themeColor="accent1"/>
      </w:pBdr>
      <w:spacing w:before="360" w:after="360"/>
      <w:ind w:left="864" w:right="864"/>
      <w:jc w:val="center"/>
    </w:pPr>
    <w:rPr>
      <w:rFonts w:eastAsiaTheme="minorEastAsia"/>
      <w:i/>
      <w:iCs/>
      <w:color w:val="5B9BD5" w:themeColor="accent1"/>
      <w:lang w:eastAsia="fr-FR"/>
    </w:rPr>
  </w:style>
  <w:style w:type="character" w:customStyle="1" w:styleId="IntenseQuoteChar">
    <w:name w:val="Intense Quote Char"/>
    <w:basedOn w:val="DefaultParagraphFont"/>
    <w:link w:val="IntenseQuote"/>
    <w:uiPriority w:val="30"/>
    <w:rsid w:val="00200F91"/>
    <w:rPr>
      <w:rFonts w:eastAsiaTheme="minorEastAsia"/>
      <w:i/>
      <w:iCs/>
      <w:color w:val="5B9BD5" w:themeColor="accent1"/>
      <w:lang w:eastAsia="fr-FR"/>
    </w:rPr>
  </w:style>
  <w:style w:type="paragraph" w:styleId="Quote">
    <w:name w:val="Quote"/>
    <w:basedOn w:val="Normal"/>
    <w:next w:val="Normal"/>
    <w:link w:val="QuoteChar"/>
    <w:uiPriority w:val="29"/>
    <w:qFormat/>
    <w:rsid w:val="00200F91"/>
    <w:pPr>
      <w:spacing w:before="200"/>
      <w:ind w:left="864" w:right="864"/>
      <w:jc w:val="center"/>
    </w:pPr>
    <w:rPr>
      <w:rFonts w:eastAsiaTheme="minorEastAsia"/>
      <w:i/>
      <w:iCs/>
      <w:color w:val="404040" w:themeColor="text1" w:themeTint="BF"/>
      <w:lang w:eastAsia="fr-FR"/>
    </w:rPr>
  </w:style>
  <w:style w:type="character" w:customStyle="1" w:styleId="QuoteChar">
    <w:name w:val="Quote Char"/>
    <w:basedOn w:val="DefaultParagraphFont"/>
    <w:link w:val="Quote"/>
    <w:uiPriority w:val="29"/>
    <w:rsid w:val="00200F91"/>
    <w:rPr>
      <w:rFonts w:eastAsiaTheme="minorEastAsia"/>
      <w:i/>
      <w:iCs/>
      <w:color w:val="404040" w:themeColor="text1" w:themeTint="BF"/>
      <w:lang w:eastAsia="fr-FR"/>
    </w:rPr>
  </w:style>
  <w:style w:type="paragraph" w:styleId="TOCHeading">
    <w:name w:val="TOC Heading"/>
    <w:basedOn w:val="Heading1"/>
    <w:next w:val="Normal"/>
    <w:uiPriority w:val="39"/>
    <w:unhideWhenUsed/>
    <w:qFormat/>
    <w:rsid w:val="00200F91"/>
    <w:pPr>
      <w:outlineLvl w:val="9"/>
    </w:pPr>
    <w:rPr>
      <w:rFonts w:asciiTheme="majorHAnsi" w:hAnsiTheme="majorHAnsi"/>
      <w:b w:val="0"/>
      <w:color w:val="2E74B5" w:themeColor="accent1" w:themeShade="BF"/>
      <w:u w:val="none"/>
      <w:lang w:eastAsia="fr-FR"/>
    </w:rPr>
  </w:style>
  <w:style w:type="paragraph" w:styleId="TOC1">
    <w:name w:val="toc 1"/>
    <w:basedOn w:val="Normal"/>
    <w:next w:val="Normal"/>
    <w:autoRedefine/>
    <w:uiPriority w:val="39"/>
    <w:unhideWhenUsed/>
    <w:rsid w:val="00200F91"/>
    <w:pPr>
      <w:tabs>
        <w:tab w:val="right" w:leader="dot" w:pos="9062"/>
      </w:tabs>
      <w:spacing w:after="100"/>
    </w:pPr>
    <w:rPr>
      <w:rFonts w:eastAsia="Times New Roman"/>
      <w:b/>
      <w:noProof/>
      <w:lang w:eastAsia="fr-FR"/>
    </w:rPr>
  </w:style>
  <w:style w:type="paragraph" w:styleId="TOC2">
    <w:name w:val="toc 2"/>
    <w:basedOn w:val="Normal"/>
    <w:next w:val="Normal"/>
    <w:autoRedefine/>
    <w:uiPriority w:val="39"/>
    <w:unhideWhenUsed/>
    <w:rsid w:val="00200F91"/>
    <w:pPr>
      <w:spacing w:after="100"/>
      <w:ind w:left="220"/>
    </w:pPr>
  </w:style>
  <w:style w:type="paragraph" w:styleId="Revision">
    <w:name w:val="Revision"/>
    <w:hidden/>
    <w:uiPriority w:val="99"/>
    <w:semiHidden/>
    <w:rsid w:val="002B13D8"/>
    <w:pPr>
      <w:spacing w:after="0" w:line="240" w:lineRule="auto"/>
    </w:pPr>
  </w:style>
  <w:style w:type="table" w:styleId="TableGrid">
    <w:name w:val="Table Grid"/>
    <w:basedOn w:val="TableNormal"/>
    <w:uiPriority w:val="39"/>
    <w:rsid w:val="00F94D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0509D9"/>
    <w:rPr>
      <w:color w:val="605E5C"/>
      <w:shd w:val="clear" w:color="auto" w:fill="E1DFDD"/>
    </w:rPr>
  </w:style>
  <w:style w:type="paragraph" w:styleId="Header">
    <w:name w:val="header"/>
    <w:basedOn w:val="Normal"/>
    <w:link w:val="HeaderChar"/>
    <w:uiPriority w:val="99"/>
    <w:unhideWhenUsed/>
    <w:rsid w:val="00BA6ED0"/>
    <w:pPr>
      <w:tabs>
        <w:tab w:val="center" w:pos="4536"/>
        <w:tab w:val="right" w:pos="9072"/>
      </w:tabs>
      <w:spacing w:after="0" w:line="240" w:lineRule="auto"/>
    </w:pPr>
  </w:style>
  <w:style w:type="character" w:customStyle="1" w:styleId="HeaderChar">
    <w:name w:val="Header Char"/>
    <w:basedOn w:val="DefaultParagraphFont"/>
    <w:link w:val="Header"/>
    <w:uiPriority w:val="99"/>
    <w:rsid w:val="00BA6ED0"/>
  </w:style>
  <w:style w:type="paragraph" w:styleId="Footer">
    <w:name w:val="footer"/>
    <w:basedOn w:val="Normal"/>
    <w:link w:val="FooterChar"/>
    <w:uiPriority w:val="99"/>
    <w:unhideWhenUsed/>
    <w:rsid w:val="00BA6ED0"/>
    <w:pPr>
      <w:tabs>
        <w:tab w:val="center" w:pos="4536"/>
        <w:tab w:val="right" w:pos="9072"/>
      </w:tabs>
      <w:spacing w:after="0" w:line="240" w:lineRule="auto"/>
    </w:pPr>
  </w:style>
  <w:style w:type="character" w:customStyle="1" w:styleId="FooterChar">
    <w:name w:val="Footer Char"/>
    <w:basedOn w:val="DefaultParagraphFont"/>
    <w:link w:val="Footer"/>
    <w:uiPriority w:val="99"/>
    <w:rsid w:val="00BA6E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021327">
      <w:bodyDiv w:val="1"/>
      <w:marLeft w:val="0"/>
      <w:marRight w:val="0"/>
      <w:marTop w:val="0"/>
      <w:marBottom w:val="0"/>
      <w:divBdr>
        <w:top w:val="none" w:sz="0" w:space="0" w:color="auto"/>
        <w:left w:val="none" w:sz="0" w:space="0" w:color="auto"/>
        <w:bottom w:val="none" w:sz="0" w:space="0" w:color="auto"/>
        <w:right w:val="none" w:sz="0" w:space="0" w:color="auto"/>
      </w:divBdr>
      <w:divsChild>
        <w:div w:id="584844018">
          <w:marLeft w:val="0"/>
          <w:marRight w:val="0"/>
          <w:marTop w:val="0"/>
          <w:marBottom w:val="0"/>
          <w:divBdr>
            <w:top w:val="none" w:sz="0" w:space="0" w:color="auto"/>
            <w:left w:val="none" w:sz="0" w:space="0" w:color="auto"/>
            <w:bottom w:val="none" w:sz="0" w:space="0" w:color="auto"/>
            <w:right w:val="none" w:sz="0" w:space="0" w:color="auto"/>
          </w:divBdr>
        </w:div>
      </w:divsChild>
    </w:div>
    <w:div w:id="1560937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s://handicafes-fedeeh.org/" TargetMode="External"/><Relationship Id="rId2" Type="http://schemas.openxmlformats.org/officeDocument/2006/relationships/numbering" Target="numbering.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edeeh.org/handinbox" TargetMode="External"/><Relationship Id="rId5" Type="http://schemas.openxmlformats.org/officeDocument/2006/relationships/webSettings" Target="webSettings.xml"/><Relationship Id="rId10" Type="http://schemas.openxmlformats.org/officeDocument/2006/relationships/hyperlink" Target="http://entraide-handicap-fedeeh.org/"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s://www.bourses-fedeeh.fr/" TargetMode="External"/><Relationship Id="rId14" Type="http://schemas.openxmlformats.org/officeDocument/2006/relationships/theme" Target="theme/theme1.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s://www.cnrs.fr/comitenational/Actualites/Propositions_Comite-national_Juillet-2019.pdf" TargetMode="External"/><Relationship Id="rId1" Type="http://schemas.openxmlformats.org/officeDocument/2006/relationships/hyperlink" Target="https://handicap.cnrs.fr/pdf/cnrs-protocole-officiel-A4.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FCCDCB-1367-4500-941E-BDF8717D2D2E}">
  <ds:schemaRefs>
    <ds:schemaRef ds:uri="http://schemas.openxmlformats.org/officeDocument/2006/bibliography"/>
  </ds:schemaRefs>
</ds:datastoreItem>
</file>

<file path=customXml/itemProps2.xml><?xml version="1.0" encoding="utf-8"?>
<ds:datastoreItem xmlns:ds="http://schemas.openxmlformats.org/officeDocument/2006/customXml" ds:itemID="{5FBCDE98-2610-49A9-AA9F-66505E641571}"/>
</file>

<file path=customXml/itemProps3.xml><?xml version="1.0" encoding="utf-8"?>
<ds:datastoreItem xmlns:ds="http://schemas.openxmlformats.org/officeDocument/2006/customXml" ds:itemID="{88A3C772-0890-4371-9488-C1766AED411B}"/>
</file>

<file path=customXml/itemProps4.xml><?xml version="1.0" encoding="utf-8"?>
<ds:datastoreItem xmlns:ds="http://schemas.openxmlformats.org/officeDocument/2006/customXml" ds:itemID="{2B5C3BBC-7013-4755-8C66-9F4A926A7C7E}"/>
</file>

<file path=docProps/app.xml><?xml version="1.0" encoding="utf-8"?>
<Properties xmlns="http://schemas.openxmlformats.org/officeDocument/2006/extended-properties" xmlns:vt="http://schemas.openxmlformats.org/officeDocument/2006/docPropsVTypes">
  <Template>Normal.dotm</Template>
  <TotalTime>1</TotalTime>
  <Pages>8</Pages>
  <Words>11570</Words>
  <Characters>65955</Characters>
  <Application>Microsoft Office Word</Application>
  <DocSecurity>4</DocSecurity>
  <Lines>549</Lines>
  <Paragraphs>154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AFD</Company>
  <LinksUpToDate>false</LinksUpToDate>
  <CharactersWithSpaces>77371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SICARD Frederic</dc:creator>
  <cp:keywords/>
  <dc:description/>
  <cp:lastModifiedBy>OUKO Robert</cp:lastModifiedBy>
  <cp:revision>2</cp:revision>
  <dcterms:created xsi:type="dcterms:W3CDTF">2021-08-13T15:16:00Z</dcterms:created>
  <dcterms:modified xsi:type="dcterms:W3CDTF">2021-08-13T15:16:00Z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