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725" w:rsidRPr="00F17EE0" w:rsidRDefault="006C2725" w:rsidP="006C2725">
      <w:pPr>
        <w:jc w:val="both"/>
        <w:rPr>
          <w:rFonts w:ascii="Gill Sans MT" w:hAnsi="Gill Sans MT" w:cs="Arial"/>
          <w:b/>
          <w:bCs/>
          <w:sz w:val="40"/>
          <w:szCs w:val="40"/>
        </w:rPr>
      </w:pPr>
      <w:bookmarkStart w:id="0" w:name="_GoBack"/>
      <w:bookmarkEnd w:id="0"/>
      <w:r>
        <w:rPr>
          <w:rFonts w:ascii="Gill Sans MT" w:hAnsi="Gill Sans MT" w:cs="Arial"/>
          <w:b/>
          <w:bCs/>
          <w:sz w:val="40"/>
          <w:szCs w:val="40"/>
        </w:rPr>
        <w:t xml:space="preserve">                    </w:t>
      </w:r>
      <w:r w:rsidRPr="00F17EE0">
        <w:rPr>
          <w:rFonts w:ascii="Gill Sans MT" w:hAnsi="Gill Sans MT" w:cs="Arial"/>
          <w:b/>
          <w:bCs/>
          <w:sz w:val="40"/>
          <w:szCs w:val="40"/>
        </w:rPr>
        <w:t>REPUBLIQUE DU NIGER</w:t>
      </w:r>
    </w:p>
    <w:p w:rsidR="006C2725" w:rsidRPr="00E1264F" w:rsidRDefault="006C2725" w:rsidP="006C2725">
      <w:pPr>
        <w:jc w:val="both"/>
        <w:rPr>
          <w:rFonts w:ascii="Arial" w:hAnsi="Arial" w:cs="Arial"/>
          <w:sz w:val="32"/>
          <w:szCs w:val="32"/>
        </w:rPr>
      </w:pPr>
      <w:r>
        <w:rPr>
          <w:noProof/>
          <w:lang w:val="en-GB" w:eastAsia="en-GB"/>
        </w:rPr>
        <w:drawing>
          <wp:anchor distT="0" distB="0" distL="114300" distR="114300" simplePos="0" relativeHeight="251659264" behindDoc="0" locked="0" layoutInCell="1" allowOverlap="1" wp14:anchorId="33A70FFC" wp14:editId="2B1D035A">
            <wp:simplePos x="0" y="0"/>
            <wp:positionH relativeFrom="column">
              <wp:posOffset>1733550</wp:posOffset>
            </wp:positionH>
            <wp:positionV relativeFrom="paragraph">
              <wp:posOffset>855345</wp:posOffset>
            </wp:positionV>
            <wp:extent cx="2286000" cy="1514475"/>
            <wp:effectExtent l="0" t="0" r="0" b="9525"/>
            <wp:wrapSquare wrapText="lef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anchor>
        </w:drawing>
      </w:r>
      <w:r>
        <w:rPr>
          <w:rFonts w:ascii="Arial" w:hAnsi="Arial" w:cs="Arial"/>
          <w:sz w:val="32"/>
          <w:szCs w:val="32"/>
        </w:rPr>
        <w:t xml:space="preserve">                                     </w:t>
      </w:r>
      <w:r w:rsidRPr="00F17EE0">
        <w:rPr>
          <w:rFonts w:ascii="Gill Sans MT" w:hAnsi="Gill Sans MT"/>
          <w:b/>
          <w:i/>
        </w:rPr>
        <w:t>Fraternité-Travail-Progrès</w:t>
      </w: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rPr>
          <w:rFonts w:ascii="Times New Roman" w:eastAsia="Times New Roman" w:hAnsi="Times New Roman"/>
          <w:b/>
          <w:sz w:val="28"/>
          <w:szCs w:val="28"/>
          <w:lang w:eastAsia="fr-FR"/>
        </w:rPr>
      </w:pPr>
      <w:r w:rsidRPr="008007AB">
        <w:rPr>
          <w:rFonts w:ascii="Times New Roman" w:hAnsi="Times New Roman"/>
          <w:b/>
          <w:sz w:val="28"/>
          <w:szCs w:val="28"/>
        </w:rPr>
        <w:t xml:space="preserve">DECLARATION LIMINAIRE </w:t>
      </w:r>
      <w:r w:rsidRPr="00F0059F">
        <w:rPr>
          <w:rFonts w:ascii="Times New Roman" w:eastAsia="Times New Roman" w:hAnsi="Times New Roman"/>
          <w:b/>
          <w:sz w:val="28"/>
          <w:szCs w:val="28"/>
          <w:lang w:eastAsia="fr-FR"/>
        </w:rPr>
        <w:t xml:space="preserve">DE </w:t>
      </w:r>
      <w:r>
        <w:rPr>
          <w:rFonts w:ascii="Times New Roman" w:eastAsia="Times New Roman" w:hAnsi="Times New Roman"/>
          <w:b/>
          <w:sz w:val="28"/>
          <w:szCs w:val="28"/>
          <w:lang w:eastAsia="fr-FR"/>
        </w:rPr>
        <w:t>DR AMADOU AISSATA ISSA MAIGA</w:t>
      </w:r>
      <w:r w:rsidRPr="00F0059F">
        <w:rPr>
          <w:rFonts w:ascii="Times New Roman" w:eastAsia="Times New Roman" w:hAnsi="Times New Roman"/>
          <w:b/>
          <w:sz w:val="28"/>
          <w:szCs w:val="28"/>
          <w:lang w:eastAsia="fr-FR"/>
        </w:rPr>
        <w:t>, MINISTRE DE L</w:t>
      </w:r>
      <w:r>
        <w:rPr>
          <w:rFonts w:ascii="Times New Roman" w:eastAsia="Times New Roman" w:hAnsi="Times New Roman"/>
          <w:b/>
          <w:sz w:val="28"/>
          <w:szCs w:val="28"/>
          <w:lang w:eastAsia="fr-FR"/>
        </w:rPr>
        <w:t xml:space="preserve">A  POPULATION </w:t>
      </w:r>
      <w:r w:rsidRPr="00F0059F">
        <w:rPr>
          <w:rFonts w:ascii="Times New Roman" w:eastAsia="Times New Roman" w:hAnsi="Times New Roman"/>
          <w:b/>
          <w:sz w:val="28"/>
          <w:szCs w:val="28"/>
          <w:lang w:eastAsia="fr-FR"/>
        </w:rPr>
        <w:t>A L'OCCASION DE LA PRESENTATION DU RAPPORT INITIAL DE LA REPUBLIQUE DU NIGER</w:t>
      </w:r>
      <w:r>
        <w:rPr>
          <w:rFonts w:ascii="Times New Roman" w:eastAsia="Times New Roman" w:hAnsi="Times New Roman"/>
          <w:b/>
          <w:sz w:val="28"/>
          <w:szCs w:val="28"/>
          <w:lang w:eastAsia="fr-FR"/>
        </w:rPr>
        <w:t xml:space="preserve"> REDIGE EN VERTU DE L’ARTICLE 35 DE</w:t>
      </w:r>
      <w:r w:rsidRPr="00F77624">
        <w:rPr>
          <w:rFonts w:ascii="Times New Roman" w:eastAsia="Times New Roman" w:hAnsi="Times New Roman"/>
          <w:b/>
          <w:sz w:val="28"/>
          <w:szCs w:val="28"/>
          <w:lang w:eastAsia="fr-FR"/>
        </w:rPr>
        <w:t xml:space="preserve"> LA CONVENTION RELATIVE AUX DROITS </w:t>
      </w:r>
      <w:r>
        <w:rPr>
          <w:rFonts w:ascii="Times New Roman" w:eastAsia="Times New Roman" w:hAnsi="Times New Roman"/>
          <w:b/>
          <w:sz w:val="28"/>
          <w:szCs w:val="28"/>
          <w:lang w:eastAsia="fr-FR"/>
        </w:rPr>
        <w:t>DES PERSONNES HANDICAPEES</w:t>
      </w:r>
    </w:p>
    <w:p w:rsidR="006C2725" w:rsidRDefault="006C2725" w:rsidP="006C2725">
      <w:pPr>
        <w:jc w:val="both"/>
        <w:rPr>
          <w:rFonts w:ascii="Times New Roman" w:eastAsia="Times New Roman" w:hAnsi="Times New Roman"/>
          <w:b/>
          <w:sz w:val="28"/>
          <w:szCs w:val="28"/>
          <w:lang w:eastAsia="fr-FR"/>
        </w:rPr>
      </w:pPr>
      <w:r>
        <w:rPr>
          <w:rFonts w:ascii="Times New Roman" w:eastAsia="Times New Roman" w:hAnsi="Times New Roman"/>
          <w:b/>
          <w:sz w:val="28"/>
          <w:szCs w:val="28"/>
          <w:lang w:eastAsia="fr-FR"/>
        </w:rPr>
        <w:t xml:space="preserve">  </w:t>
      </w:r>
    </w:p>
    <w:p w:rsidR="006C2725" w:rsidRPr="00505396" w:rsidRDefault="006C2725" w:rsidP="006C2725">
      <w:pPr>
        <w:ind w:left="6372"/>
        <w:jc w:val="both"/>
        <w:rPr>
          <w:b/>
        </w:rPr>
      </w:pPr>
      <w:r w:rsidRPr="00505396">
        <w:rPr>
          <w:b/>
        </w:rPr>
        <w:t>GENEVE LE 12 MARS 2019</w:t>
      </w: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Default="006C2725" w:rsidP="006C2725">
      <w:pPr>
        <w:jc w:val="both"/>
      </w:pPr>
    </w:p>
    <w:p w:rsidR="006C2725" w:rsidRPr="00505396" w:rsidRDefault="006C2725" w:rsidP="006C2725">
      <w:pPr>
        <w:jc w:val="both"/>
        <w:rPr>
          <w:rFonts w:ascii="Times New Roman" w:eastAsia="Times New Roman" w:hAnsi="Times New Roman"/>
          <w:b/>
          <w:sz w:val="28"/>
          <w:szCs w:val="28"/>
          <w:lang w:eastAsia="fr-FR"/>
        </w:rPr>
      </w:pPr>
      <w:r w:rsidRPr="00505396">
        <w:rPr>
          <w:b/>
          <w:sz w:val="28"/>
          <w:szCs w:val="28"/>
        </w:rPr>
        <w:t>Madame la Présidente,</w:t>
      </w:r>
    </w:p>
    <w:p w:rsidR="006C2725" w:rsidRPr="00505396" w:rsidRDefault="006C2725" w:rsidP="006C2725">
      <w:pPr>
        <w:jc w:val="both"/>
        <w:rPr>
          <w:b/>
          <w:sz w:val="28"/>
          <w:szCs w:val="28"/>
        </w:rPr>
      </w:pPr>
      <w:r w:rsidRPr="00505396">
        <w:rPr>
          <w:b/>
          <w:sz w:val="28"/>
          <w:szCs w:val="28"/>
        </w:rPr>
        <w:t>Mesdames et Messieurs les membres du Comité,</w:t>
      </w:r>
    </w:p>
    <w:p w:rsidR="006C2725" w:rsidRPr="00505396" w:rsidRDefault="006C2725" w:rsidP="006C2725">
      <w:pPr>
        <w:jc w:val="both"/>
        <w:rPr>
          <w:b/>
          <w:sz w:val="28"/>
          <w:szCs w:val="28"/>
        </w:rPr>
      </w:pPr>
      <w:r w:rsidRPr="00505396">
        <w:rPr>
          <w:b/>
          <w:sz w:val="28"/>
          <w:szCs w:val="28"/>
        </w:rPr>
        <w:t>Chers participants, tout protocole observé,</w:t>
      </w:r>
    </w:p>
    <w:p w:rsidR="006C2725" w:rsidRDefault="006C2725" w:rsidP="006C2725">
      <w:pPr>
        <w:jc w:val="both"/>
        <w:rPr>
          <w:sz w:val="28"/>
          <w:szCs w:val="28"/>
        </w:rPr>
      </w:pPr>
      <w:r w:rsidRPr="0056630F">
        <w:rPr>
          <w:sz w:val="28"/>
          <w:szCs w:val="28"/>
        </w:rPr>
        <w:t>C’est pour moi un grand honneur de prendre la parole</w:t>
      </w:r>
      <w:r>
        <w:rPr>
          <w:sz w:val="28"/>
          <w:szCs w:val="28"/>
        </w:rPr>
        <w:t xml:space="preserve"> devant cet auditoire aussi éminent</w:t>
      </w:r>
      <w:r w:rsidRPr="0056630F">
        <w:rPr>
          <w:sz w:val="28"/>
          <w:szCs w:val="28"/>
        </w:rPr>
        <w:t>, ce jour 12 mars 2019 pour présenter le rapport initial de la République du Niger, sur la mise en œuvre de la convention relative aux droits des personnes handicapées</w:t>
      </w:r>
      <w:r w:rsidRPr="0056630F">
        <w:t>,</w:t>
      </w:r>
      <w:r w:rsidRPr="0056630F">
        <w:rPr>
          <w:sz w:val="28"/>
          <w:szCs w:val="28"/>
        </w:rPr>
        <w:t xml:space="preserve"> signée en mars 2007 et  ratifiée le 24 juin 2008 en même temps que son protocole facultatif.</w:t>
      </w:r>
    </w:p>
    <w:p w:rsidR="006C2725" w:rsidRPr="0056630F" w:rsidRDefault="006C2725" w:rsidP="006C2725">
      <w:pPr>
        <w:jc w:val="both"/>
        <w:rPr>
          <w:sz w:val="28"/>
          <w:szCs w:val="28"/>
        </w:rPr>
      </w:pPr>
      <w:r>
        <w:rPr>
          <w:sz w:val="28"/>
          <w:szCs w:val="28"/>
        </w:rPr>
        <w:t>Je voudrais tout d’abord m’acquitter d’un agréable devoir celui de transmettre à tous les participants aux présentes assises , les salutations des plus Hautes Autorités de la 7</w:t>
      </w:r>
      <w:r w:rsidRPr="00775832">
        <w:rPr>
          <w:sz w:val="28"/>
          <w:szCs w:val="28"/>
          <w:vertAlign w:val="superscript"/>
        </w:rPr>
        <w:t>ème</w:t>
      </w:r>
      <w:r>
        <w:rPr>
          <w:sz w:val="28"/>
          <w:szCs w:val="28"/>
        </w:rPr>
        <w:t xml:space="preserve"> République en l’occurrence ;</w:t>
      </w:r>
      <w:r w:rsidRPr="00505396">
        <w:rPr>
          <w:b/>
          <w:sz w:val="28"/>
          <w:szCs w:val="28"/>
        </w:rPr>
        <w:t>Son Excellence Issoufou Mahamadou, Président de la République du Niger, Chef</w:t>
      </w:r>
      <w:r>
        <w:rPr>
          <w:b/>
          <w:sz w:val="28"/>
          <w:szCs w:val="28"/>
        </w:rPr>
        <w:t xml:space="preserve"> </w:t>
      </w:r>
      <w:r>
        <w:rPr>
          <w:b/>
          <w:sz w:val="28"/>
          <w:szCs w:val="28"/>
        </w:rPr>
        <w:lastRenderedPageBreak/>
        <w:t xml:space="preserve">de l’Etat et de Monsieur </w:t>
      </w:r>
      <w:proofErr w:type="spellStart"/>
      <w:r>
        <w:rPr>
          <w:b/>
          <w:sz w:val="28"/>
          <w:szCs w:val="28"/>
        </w:rPr>
        <w:t>Brigi</w:t>
      </w:r>
      <w:proofErr w:type="spellEnd"/>
      <w:r>
        <w:rPr>
          <w:b/>
          <w:sz w:val="28"/>
          <w:szCs w:val="28"/>
        </w:rPr>
        <w:t xml:space="preserve"> </w:t>
      </w:r>
      <w:proofErr w:type="spellStart"/>
      <w:r>
        <w:rPr>
          <w:b/>
          <w:sz w:val="28"/>
          <w:szCs w:val="28"/>
        </w:rPr>
        <w:t>Ra</w:t>
      </w:r>
      <w:r w:rsidRPr="00505396">
        <w:rPr>
          <w:b/>
          <w:sz w:val="28"/>
          <w:szCs w:val="28"/>
        </w:rPr>
        <w:t>fini</w:t>
      </w:r>
      <w:proofErr w:type="spellEnd"/>
      <w:r w:rsidRPr="00505396">
        <w:rPr>
          <w:b/>
          <w:sz w:val="28"/>
          <w:szCs w:val="28"/>
        </w:rPr>
        <w:t>, Premier Ministre,</w:t>
      </w:r>
      <w:r>
        <w:rPr>
          <w:sz w:val="28"/>
          <w:szCs w:val="28"/>
        </w:rPr>
        <w:t xml:space="preserve"> Chef  de Gouvernement qui accorde une place de choix sur les questions relatives aux droits des personnes handicapées.</w:t>
      </w:r>
    </w:p>
    <w:p w:rsidR="006C2725" w:rsidRPr="0056630F" w:rsidRDefault="006C2725" w:rsidP="006C2725">
      <w:pPr>
        <w:jc w:val="both"/>
        <w:rPr>
          <w:sz w:val="28"/>
          <w:szCs w:val="28"/>
        </w:rPr>
      </w:pPr>
      <w:r w:rsidRPr="0056630F">
        <w:rPr>
          <w:sz w:val="28"/>
          <w:szCs w:val="28"/>
        </w:rPr>
        <w:t>Le Niger attache une importance</w:t>
      </w:r>
      <w:r>
        <w:rPr>
          <w:sz w:val="28"/>
          <w:szCs w:val="28"/>
        </w:rPr>
        <w:t xml:space="preserve"> capitale</w:t>
      </w:r>
      <w:r w:rsidRPr="0056630F">
        <w:rPr>
          <w:sz w:val="28"/>
          <w:szCs w:val="28"/>
        </w:rPr>
        <w:t xml:space="preserve"> au mandat du Comité et à l’effort collectif que vous fournissez pour la promotion et la protection des droits des personnes handicapées, partout dans le monde. </w:t>
      </w:r>
    </w:p>
    <w:p w:rsidR="006C2725" w:rsidRPr="0056630F" w:rsidRDefault="006C2725" w:rsidP="006C2725">
      <w:pPr>
        <w:jc w:val="both"/>
        <w:rPr>
          <w:sz w:val="28"/>
          <w:szCs w:val="28"/>
        </w:rPr>
      </w:pPr>
      <w:r w:rsidRPr="0056630F">
        <w:rPr>
          <w:sz w:val="28"/>
          <w:szCs w:val="28"/>
        </w:rPr>
        <w:t>Le Comité des droits   des personnes handicapées est un organe indispensable à la mobilisation de tous les acteurs et au rappel de la responsabilité commune des Etats d’œuvrer pour la promotion et la protection des droits des personnes handicapées, gage d’un monde plus juste et plus équitable.</w:t>
      </w:r>
    </w:p>
    <w:p w:rsidR="006C2725" w:rsidRPr="0056630F" w:rsidRDefault="006C2725" w:rsidP="006C2725">
      <w:pPr>
        <w:jc w:val="both"/>
        <w:rPr>
          <w:sz w:val="28"/>
          <w:szCs w:val="28"/>
        </w:rPr>
      </w:pPr>
      <w:r w:rsidRPr="0056630F">
        <w:rPr>
          <w:sz w:val="28"/>
          <w:szCs w:val="28"/>
        </w:rPr>
        <w:t xml:space="preserve">En ma qualité de Ministre en charge de la  protection et </w:t>
      </w:r>
      <w:r>
        <w:rPr>
          <w:sz w:val="28"/>
          <w:szCs w:val="28"/>
        </w:rPr>
        <w:t xml:space="preserve">de </w:t>
      </w:r>
      <w:r w:rsidRPr="0056630F">
        <w:rPr>
          <w:sz w:val="28"/>
          <w:szCs w:val="28"/>
        </w:rPr>
        <w:t>la promotion des groupes vulnérables notamment les personnes handicapées, je voudrais</w:t>
      </w:r>
      <w:r>
        <w:rPr>
          <w:sz w:val="28"/>
          <w:szCs w:val="28"/>
        </w:rPr>
        <w:t xml:space="preserve"> </w:t>
      </w:r>
      <w:r w:rsidRPr="0056630F">
        <w:rPr>
          <w:sz w:val="28"/>
          <w:szCs w:val="28"/>
        </w:rPr>
        <w:t>adresser, mes vives félicitations à tous les membres du Comité pour  votre travail remarquable</w:t>
      </w:r>
      <w:r>
        <w:rPr>
          <w:sz w:val="28"/>
          <w:szCs w:val="28"/>
        </w:rPr>
        <w:t xml:space="preserve"> et au secrétariat permanent pour les</w:t>
      </w:r>
      <w:r w:rsidRPr="00F85D9D">
        <w:rPr>
          <w:sz w:val="28"/>
          <w:szCs w:val="28"/>
        </w:rPr>
        <w:t xml:space="preserve"> </w:t>
      </w:r>
      <w:r w:rsidRPr="0056630F">
        <w:rPr>
          <w:sz w:val="28"/>
          <w:szCs w:val="28"/>
        </w:rPr>
        <w:t>dispositions prises en vue de la préparation de la présente session et de la présentation du rapport du Niger.</w:t>
      </w:r>
    </w:p>
    <w:p w:rsidR="006C2725" w:rsidRPr="0056630F" w:rsidRDefault="006C2725" w:rsidP="006C2725">
      <w:pPr>
        <w:jc w:val="both"/>
        <w:rPr>
          <w:sz w:val="28"/>
          <w:szCs w:val="28"/>
        </w:rPr>
      </w:pPr>
      <w:r w:rsidRPr="0056630F">
        <w:rPr>
          <w:sz w:val="28"/>
          <w:szCs w:val="28"/>
        </w:rPr>
        <w:t xml:space="preserve"> </w:t>
      </w:r>
      <w:r>
        <w:rPr>
          <w:sz w:val="28"/>
          <w:szCs w:val="28"/>
        </w:rPr>
        <w:t>Par ma voix, le</w:t>
      </w:r>
      <w:r w:rsidRPr="0056630F">
        <w:rPr>
          <w:sz w:val="28"/>
          <w:szCs w:val="28"/>
        </w:rPr>
        <w:t xml:space="preserve"> Niger vous </w:t>
      </w:r>
      <w:r>
        <w:rPr>
          <w:sz w:val="28"/>
          <w:szCs w:val="28"/>
        </w:rPr>
        <w:t>r</w:t>
      </w:r>
      <w:r w:rsidRPr="0056630F">
        <w:rPr>
          <w:sz w:val="28"/>
          <w:szCs w:val="28"/>
        </w:rPr>
        <w:t>assure de sa pleine coopération.</w:t>
      </w:r>
    </w:p>
    <w:p w:rsidR="006C2725" w:rsidRDefault="006C2725" w:rsidP="006C2725">
      <w:pPr>
        <w:jc w:val="both"/>
        <w:rPr>
          <w:sz w:val="28"/>
          <w:szCs w:val="28"/>
        </w:rPr>
      </w:pPr>
    </w:p>
    <w:p w:rsidR="006C2725" w:rsidRPr="00C4677B" w:rsidRDefault="006C2725" w:rsidP="006C2725">
      <w:pPr>
        <w:jc w:val="both"/>
        <w:rPr>
          <w:b/>
          <w:sz w:val="28"/>
          <w:szCs w:val="28"/>
        </w:rPr>
      </w:pPr>
      <w:r w:rsidRPr="00C4677B">
        <w:rPr>
          <w:b/>
          <w:sz w:val="28"/>
          <w:szCs w:val="28"/>
        </w:rPr>
        <w:t>Madame la Présidente,</w:t>
      </w:r>
    </w:p>
    <w:p w:rsidR="006C2725" w:rsidRPr="00C4677B" w:rsidRDefault="006C2725" w:rsidP="006C2725">
      <w:pPr>
        <w:jc w:val="both"/>
        <w:rPr>
          <w:b/>
          <w:sz w:val="28"/>
          <w:szCs w:val="28"/>
        </w:rPr>
      </w:pPr>
      <w:r>
        <w:rPr>
          <w:b/>
          <w:sz w:val="28"/>
          <w:szCs w:val="28"/>
        </w:rPr>
        <w:t>Mesdames et messieurs,</w:t>
      </w:r>
    </w:p>
    <w:p w:rsidR="006C2725" w:rsidRDefault="006C2725" w:rsidP="006C2725">
      <w:pPr>
        <w:jc w:val="both"/>
        <w:rPr>
          <w:sz w:val="28"/>
          <w:szCs w:val="28"/>
        </w:rPr>
      </w:pPr>
      <w:r w:rsidRPr="00AB20D3">
        <w:rPr>
          <w:sz w:val="28"/>
          <w:szCs w:val="28"/>
        </w:rPr>
        <w:lastRenderedPageBreak/>
        <w:t xml:space="preserve">La délégation que </w:t>
      </w:r>
      <w:r>
        <w:rPr>
          <w:sz w:val="28"/>
          <w:szCs w:val="28"/>
        </w:rPr>
        <w:t xml:space="preserve">je </w:t>
      </w:r>
      <w:proofErr w:type="spellStart"/>
      <w:proofErr w:type="gramStart"/>
      <w:r>
        <w:rPr>
          <w:sz w:val="28"/>
          <w:szCs w:val="28"/>
        </w:rPr>
        <w:t>conduis,</w:t>
      </w:r>
      <w:r w:rsidRPr="004B1913">
        <w:rPr>
          <w:sz w:val="28"/>
          <w:szCs w:val="28"/>
        </w:rPr>
        <w:t>en</w:t>
      </w:r>
      <w:proofErr w:type="spellEnd"/>
      <w:proofErr w:type="gramEnd"/>
      <w:r w:rsidRPr="004B1913">
        <w:rPr>
          <w:sz w:val="28"/>
          <w:szCs w:val="28"/>
        </w:rPr>
        <w:t xml:space="preserve"> ma qualité de </w:t>
      </w:r>
      <w:r>
        <w:rPr>
          <w:sz w:val="28"/>
          <w:szCs w:val="28"/>
        </w:rPr>
        <w:t xml:space="preserve">Ministre de la Population </w:t>
      </w:r>
      <w:r w:rsidRPr="00AB20D3">
        <w:rPr>
          <w:sz w:val="28"/>
          <w:szCs w:val="28"/>
        </w:rPr>
        <w:t xml:space="preserve"> comprend</w:t>
      </w:r>
      <w:r>
        <w:rPr>
          <w:sz w:val="28"/>
          <w:szCs w:val="28"/>
        </w:rPr>
        <w:t> :</w:t>
      </w:r>
    </w:p>
    <w:p w:rsidR="006C2725" w:rsidRPr="00AA4C66" w:rsidRDefault="006C2725" w:rsidP="006C2725">
      <w:pPr>
        <w:jc w:val="both"/>
        <w:rPr>
          <w:sz w:val="28"/>
          <w:szCs w:val="28"/>
        </w:rPr>
      </w:pPr>
      <w:r>
        <w:rPr>
          <w:sz w:val="28"/>
          <w:szCs w:val="28"/>
        </w:rPr>
        <w:t>-La Représentante Permanente du Niger auprès des Nations Unies à Genève ;</w:t>
      </w:r>
    </w:p>
    <w:p w:rsidR="006C2725" w:rsidRPr="00AB20D3" w:rsidRDefault="006C2725" w:rsidP="006C2725">
      <w:pPr>
        <w:jc w:val="both"/>
        <w:rPr>
          <w:sz w:val="28"/>
          <w:szCs w:val="28"/>
        </w:rPr>
      </w:pPr>
      <w:r>
        <w:rPr>
          <w:sz w:val="28"/>
          <w:szCs w:val="28"/>
        </w:rPr>
        <w:t>-L’Honorable</w:t>
      </w:r>
      <w:r w:rsidRPr="00AB20D3">
        <w:rPr>
          <w:sz w:val="28"/>
          <w:szCs w:val="28"/>
        </w:rPr>
        <w:t xml:space="preserve"> Député National ; </w:t>
      </w:r>
    </w:p>
    <w:p w:rsidR="006C2725" w:rsidRPr="00AB20D3" w:rsidRDefault="006C2725" w:rsidP="006C2725">
      <w:pPr>
        <w:jc w:val="both"/>
        <w:rPr>
          <w:sz w:val="28"/>
          <w:szCs w:val="28"/>
        </w:rPr>
      </w:pPr>
      <w:r>
        <w:rPr>
          <w:sz w:val="28"/>
          <w:szCs w:val="28"/>
        </w:rPr>
        <w:t>-</w:t>
      </w:r>
      <w:r w:rsidRPr="00AB20D3">
        <w:rPr>
          <w:sz w:val="28"/>
          <w:szCs w:val="28"/>
        </w:rPr>
        <w:t>La Conseillère en charge des questions des Droits des Personnes Handicapées du Ministère de la Population ;</w:t>
      </w:r>
    </w:p>
    <w:p w:rsidR="006C2725" w:rsidRPr="00AB20D3" w:rsidRDefault="006C2725" w:rsidP="006C2725">
      <w:pPr>
        <w:jc w:val="both"/>
        <w:rPr>
          <w:sz w:val="28"/>
          <w:szCs w:val="28"/>
        </w:rPr>
      </w:pPr>
      <w:r>
        <w:rPr>
          <w:sz w:val="28"/>
          <w:szCs w:val="28"/>
        </w:rPr>
        <w:t>-</w:t>
      </w:r>
      <w:r w:rsidRPr="00AB20D3">
        <w:rPr>
          <w:sz w:val="28"/>
          <w:szCs w:val="28"/>
        </w:rPr>
        <w:t>La Secrétaire Générale Adjointe du Ministère de la Population ;</w:t>
      </w:r>
    </w:p>
    <w:p w:rsidR="006C2725" w:rsidRPr="00AB20D3" w:rsidRDefault="006C2725" w:rsidP="006C2725">
      <w:pPr>
        <w:jc w:val="both"/>
        <w:rPr>
          <w:sz w:val="28"/>
          <w:szCs w:val="28"/>
        </w:rPr>
      </w:pPr>
      <w:r>
        <w:rPr>
          <w:sz w:val="28"/>
          <w:szCs w:val="28"/>
        </w:rPr>
        <w:t xml:space="preserve">-Le </w:t>
      </w:r>
      <w:r w:rsidRPr="00AB20D3">
        <w:rPr>
          <w:sz w:val="28"/>
          <w:szCs w:val="28"/>
        </w:rPr>
        <w:t>Secrétaire Permanent du Comité interministériel chargé de la rédaction des Rapports du Ministère de la Justice ;</w:t>
      </w:r>
    </w:p>
    <w:p w:rsidR="006C2725" w:rsidRPr="00AB20D3" w:rsidRDefault="006C2725" w:rsidP="006C2725">
      <w:pPr>
        <w:jc w:val="both"/>
        <w:rPr>
          <w:sz w:val="28"/>
          <w:szCs w:val="28"/>
        </w:rPr>
      </w:pPr>
      <w:r w:rsidRPr="00AB20D3">
        <w:rPr>
          <w:sz w:val="28"/>
          <w:szCs w:val="28"/>
        </w:rPr>
        <w:t xml:space="preserve"> </w:t>
      </w:r>
      <w:r>
        <w:rPr>
          <w:sz w:val="28"/>
          <w:szCs w:val="28"/>
        </w:rPr>
        <w:t>-</w:t>
      </w:r>
      <w:r w:rsidRPr="00AB20D3">
        <w:rPr>
          <w:sz w:val="28"/>
          <w:szCs w:val="28"/>
        </w:rPr>
        <w:t>Le Directeur Général de l’Action Sociale et de la Promotion de la Solidarité du Ministère de la Population ;</w:t>
      </w:r>
    </w:p>
    <w:p w:rsidR="006C2725" w:rsidRPr="00AB20D3" w:rsidRDefault="006C2725" w:rsidP="006C2725">
      <w:pPr>
        <w:jc w:val="both"/>
        <w:rPr>
          <w:sz w:val="28"/>
          <w:szCs w:val="28"/>
        </w:rPr>
      </w:pPr>
      <w:r>
        <w:rPr>
          <w:sz w:val="28"/>
          <w:szCs w:val="28"/>
        </w:rPr>
        <w:t>-</w:t>
      </w:r>
      <w:r w:rsidRPr="00AB20D3">
        <w:rPr>
          <w:sz w:val="28"/>
          <w:szCs w:val="28"/>
        </w:rPr>
        <w:t>La Représentante du Ministère de l’Emploi, du Travail et de la Protection  sociale ;</w:t>
      </w:r>
    </w:p>
    <w:p w:rsidR="006C2725" w:rsidRPr="00AB20D3" w:rsidRDefault="006C2725" w:rsidP="006C2725">
      <w:pPr>
        <w:jc w:val="both"/>
        <w:rPr>
          <w:sz w:val="28"/>
          <w:szCs w:val="28"/>
        </w:rPr>
      </w:pPr>
      <w:r>
        <w:rPr>
          <w:sz w:val="28"/>
          <w:szCs w:val="28"/>
        </w:rPr>
        <w:t>-</w:t>
      </w:r>
      <w:r w:rsidRPr="00AB20D3">
        <w:rPr>
          <w:sz w:val="28"/>
          <w:szCs w:val="28"/>
        </w:rPr>
        <w:t>La Directrice de la Promotion des Personnes Handicapées.</w:t>
      </w:r>
    </w:p>
    <w:p w:rsidR="006C2725" w:rsidRPr="0056630F" w:rsidRDefault="006C2725" w:rsidP="006C2725">
      <w:pPr>
        <w:jc w:val="both"/>
        <w:rPr>
          <w:sz w:val="28"/>
          <w:szCs w:val="28"/>
        </w:rPr>
      </w:pPr>
      <w:r w:rsidRPr="00AB20D3">
        <w:rPr>
          <w:sz w:val="28"/>
          <w:szCs w:val="28"/>
        </w:rPr>
        <w:t>Cette composition multidisciplinaire, nous l’espérons, facilitera nos échanges que je souhaite interactifs et fructueux.</w:t>
      </w:r>
    </w:p>
    <w:p w:rsidR="006C2725" w:rsidRPr="0056630F" w:rsidRDefault="006C2725" w:rsidP="006C2725">
      <w:pPr>
        <w:jc w:val="both"/>
        <w:rPr>
          <w:sz w:val="28"/>
          <w:szCs w:val="28"/>
        </w:rPr>
      </w:pPr>
      <w:r w:rsidRPr="0056630F">
        <w:rPr>
          <w:sz w:val="28"/>
          <w:szCs w:val="28"/>
        </w:rPr>
        <w:t xml:space="preserve">Le présent rapport qui couvre la période allant de 2008 à 2010, a été élaboré suivant un processus inclusif et participatif qui a impliqué les </w:t>
      </w:r>
      <w:r w:rsidRPr="0056630F">
        <w:rPr>
          <w:sz w:val="28"/>
          <w:szCs w:val="28"/>
        </w:rPr>
        <w:lastRenderedPageBreak/>
        <w:t>institutions étatiques.</w:t>
      </w:r>
      <w:r>
        <w:rPr>
          <w:sz w:val="28"/>
          <w:szCs w:val="28"/>
        </w:rPr>
        <w:t xml:space="preserve"> </w:t>
      </w:r>
      <w:r w:rsidRPr="0056630F">
        <w:rPr>
          <w:sz w:val="28"/>
          <w:szCs w:val="28"/>
        </w:rPr>
        <w:t xml:space="preserve">Rédigé conformément aux directives adoptées par le Comité, le présent rapport comporte deux grandes parties.  </w:t>
      </w:r>
    </w:p>
    <w:p w:rsidR="006C2725" w:rsidRPr="0056630F" w:rsidRDefault="006C2725" w:rsidP="006C2725">
      <w:pPr>
        <w:jc w:val="both"/>
        <w:rPr>
          <w:sz w:val="28"/>
          <w:szCs w:val="28"/>
        </w:rPr>
      </w:pPr>
      <w:r w:rsidRPr="0056630F">
        <w:rPr>
          <w:b/>
          <w:sz w:val="28"/>
          <w:szCs w:val="28"/>
        </w:rPr>
        <w:t>La première partie</w:t>
      </w:r>
      <w:r w:rsidRPr="0056630F">
        <w:rPr>
          <w:sz w:val="28"/>
          <w:szCs w:val="28"/>
        </w:rPr>
        <w:t xml:space="preserve"> fournit des </w:t>
      </w:r>
      <w:r w:rsidRPr="0056630F">
        <w:rPr>
          <w:sz w:val="28"/>
          <w:szCs w:val="28"/>
          <w:lang w:val="fr-CH"/>
        </w:rPr>
        <w:t>données générales sur le pays</w:t>
      </w:r>
      <w:r w:rsidRPr="0056630F">
        <w:t xml:space="preserve">, </w:t>
      </w:r>
      <w:r w:rsidRPr="00561B1F">
        <w:rPr>
          <w:sz w:val="28"/>
          <w:szCs w:val="28"/>
        </w:rPr>
        <w:t>le</w:t>
      </w:r>
      <w:r>
        <w:t xml:space="preserve"> </w:t>
      </w:r>
      <w:r w:rsidRPr="0056630F">
        <w:rPr>
          <w:sz w:val="28"/>
          <w:szCs w:val="28"/>
          <w:lang w:val="fr-CH"/>
        </w:rPr>
        <w:t>Cadre général</w:t>
      </w:r>
      <w:r>
        <w:rPr>
          <w:sz w:val="28"/>
          <w:szCs w:val="28"/>
          <w:lang w:val="fr-CH"/>
        </w:rPr>
        <w:t xml:space="preserve"> </w:t>
      </w:r>
      <w:r w:rsidRPr="0056630F">
        <w:rPr>
          <w:sz w:val="28"/>
          <w:szCs w:val="28"/>
          <w:lang w:val="fr-CH"/>
        </w:rPr>
        <w:t xml:space="preserve">de protection des droits de l’Homme au Niger  et  des  Informations concernant la non-discrimination, l’égalité et les recours effectifs. </w:t>
      </w:r>
    </w:p>
    <w:p w:rsidR="006C2725" w:rsidRPr="0056630F" w:rsidRDefault="006C2725" w:rsidP="006C2725">
      <w:pPr>
        <w:jc w:val="both"/>
        <w:rPr>
          <w:sz w:val="28"/>
          <w:szCs w:val="28"/>
        </w:rPr>
      </w:pPr>
      <w:r w:rsidRPr="0056630F">
        <w:rPr>
          <w:sz w:val="28"/>
          <w:szCs w:val="28"/>
        </w:rPr>
        <w:t xml:space="preserve">La deuxième partie, quant à elle, traite du document spécifique à la Convention </w:t>
      </w:r>
    </w:p>
    <w:p w:rsidR="006C2725" w:rsidRDefault="006C2725" w:rsidP="006C2725">
      <w:pPr>
        <w:jc w:val="both"/>
        <w:rPr>
          <w:b/>
          <w:sz w:val="28"/>
          <w:szCs w:val="28"/>
        </w:rPr>
      </w:pPr>
    </w:p>
    <w:p w:rsidR="003E48C8" w:rsidRDefault="003E48C8" w:rsidP="006C2725">
      <w:pPr>
        <w:jc w:val="both"/>
        <w:rPr>
          <w:b/>
          <w:sz w:val="28"/>
          <w:szCs w:val="28"/>
        </w:rPr>
      </w:pPr>
    </w:p>
    <w:p w:rsidR="006C2725" w:rsidRPr="00561B1F" w:rsidRDefault="006C2725" w:rsidP="006C2725">
      <w:pPr>
        <w:jc w:val="both"/>
        <w:rPr>
          <w:b/>
          <w:sz w:val="28"/>
          <w:szCs w:val="28"/>
        </w:rPr>
      </w:pPr>
      <w:r w:rsidRPr="00561B1F">
        <w:rPr>
          <w:b/>
          <w:sz w:val="28"/>
          <w:szCs w:val="28"/>
        </w:rPr>
        <w:t>Madame la Présidente,</w:t>
      </w:r>
    </w:p>
    <w:p w:rsidR="006C2725" w:rsidRPr="00561B1F" w:rsidRDefault="006C2725" w:rsidP="006C2725">
      <w:pPr>
        <w:jc w:val="both"/>
        <w:rPr>
          <w:b/>
          <w:sz w:val="28"/>
          <w:szCs w:val="28"/>
        </w:rPr>
      </w:pPr>
      <w:r w:rsidRPr="00561B1F">
        <w:rPr>
          <w:b/>
          <w:sz w:val="28"/>
          <w:szCs w:val="28"/>
        </w:rPr>
        <w:t>Mesdames et messieurs</w:t>
      </w:r>
    </w:p>
    <w:p w:rsidR="006C2725" w:rsidRPr="0056630F" w:rsidRDefault="006C2725" w:rsidP="006C2725">
      <w:pPr>
        <w:jc w:val="both"/>
        <w:rPr>
          <w:sz w:val="28"/>
          <w:szCs w:val="28"/>
        </w:rPr>
      </w:pPr>
      <w:r w:rsidRPr="0056630F">
        <w:rPr>
          <w:sz w:val="28"/>
          <w:szCs w:val="28"/>
        </w:rPr>
        <w:t>Le Niger a fait de la promotion et de la protection des droits de l’homme en général et des droits des personnes handicapées en particulier, une de ces priorités. Dans cette perspective, mon pays a :</w:t>
      </w:r>
    </w:p>
    <w:p w:rsidR="006C2725" w:rsidRPr="0056630F" w:rsidRDefault="006C2725" w:rsidP="006C2725">
      <w:pPr>
        <w:jc w:val="both"/>
        <w:rPr>
          <w:sz w:val="28"/>
          <w:szCs w:val="28"/>
        </w:rPr>
      </w:pPr>
      <w:r w:rsidRPr="0056630F">
        <w:rPr>
          <w:sz w:val="28"/>
          <w:szCs w:val="28"/>
        </w:rPr>
        <w:t xml:space="preserve">- non seulement  </w:t>
      </w:r>
      <w:r>
        <w:rPr>
          <w:sz w:val="28"/>
          <w:szCs w:val="28"/>
        </w:rPr>
        <w:t>intégré</w:t>
      </w:r>
      <w:r w:rsidRPr="0056630F">
        <w:rPr>
          <w:sz w:val="28"/>
          <w:szCs w:val="28"/>
        </w:rPr>
        <w:t xml:space="preserve">   la question du handicap dans les grandes orientations politiques </w:t>
      </w:r>
      <w:r>
        <w:rPr>
          <w:sz w:val="28"/>
          <w:szCs w:val="28"/>
        </w:rPr>
        <w:t xml:space="preserve"> et programme </w:t>
      </w:r>
      <w:r w:rsidRPr="0056630F">
        <w:rPr>
          <w:sz w:val="28"/>
          <w:szCs w:val="28"/>
        </w:rPr>
        <w:t>du pays,</w:t>
      </w:r>
    </w:p>
    <w:p w:rsidR="006C2725" w:rsidRPr="0056630F" w:rsidRDefault="006C2725" w:rsidP="006C2725">
      <w:pPr>
        <w:jc w:val="both"/>
        <w:rPr>
          <w:sz w:val="28"/>
          <w:szCs w:val="28"/>
        </w:rPr>
      </w:pPr>
      <w:r w:rsidRPr="0056630F">
        <w:rPr>
          <w:sz w:val="28"/>
          <w:szCs w:val="28"/>
        </w:rPr>
        <w:t xml:space="preserve">-a </w:t>
      </w:r>
      <w:r>
        <w:rPr>
          <w:sz w:val="28"/>
          <w:szCs w:val="28"/>
        </w:rPr>
        <w:t>adhéré</w:t>
      </w:r>
      <w:r w:rsidRPr="0056630F">
        <w:rPr>
          <w:sz w:val="28"/>
          <w:szCs w:val="28"/>
        </w:rPr>
        <w:t xml:space="preserve"> à la quasi-totalité des instruments juridiques relatifs aux droits de l’homme,</w:t>
      </w:r>
    </w:p>
    <w:p w:rsidR="006C2725" w:rsidRPr="0056630F" w:rsidRDefault="006C2725" w:rsidP="006C2725">
      <w:pPr>
        <w:jc w:val="both"/>
        <w:rPr>
          <w:sz w:val="28"/>
          <w:szCs w:val="28"/>
        </w:rPr>
      </w:pPr>
      <w:r w:rsidRPr="00A1333B">
        <w:rPr>
          <w:sz w:val="28"/>
          <w:szCs w:val="28"/>
        </w:rPr>
        <w:lastRenderedPageBreak/>
        <w:t>- mais également</w:t>
      </w:r>
      <w:r w:rsidRPr="0056630F">
        <w:t xml:space="preserve"> </w:t>
      </w:r>
      <w:r w:rsidRPr="00A1333B">
        <w:rPr>
          <w:sz w:val="28"/>
          <w:szCs w:val="28"/>
        </w:rPr>
        <w:t xml:space="preserve">a </w:t>
      </w:r>
      <w:r w:rsidRPr="0056630F">
        <w:rPr>
          <w:sz w:val="28"/>
          <w:szCs w:val="28"/>
        </w:rPr>
        <w:t>adopté plus</w:t>
      </w:r>
      <w:r>
        <w:rPr>
          <w:sz w:val="28"/>
          <w:szCs w:val="28"/>
        </w:rPr>
        <w:t xml:space="preserve"> d’une quinzaine de</w:t>
      </w:r>
      <w:r w:rsidRPr="0056630F">
        <w:rPr>
          <w:sz w:val="28"/>
          <w:szCs w:val="28"/>
        </w:rPr>
        <w:t xml:space="preserve"> mesures législatives et règlementaires prenant en compte les personnes handicapées, ou spécifiquement en leurs faveurs.  </w:t>
      </w:r>
    </w:p>
    <w:p w:rsidR="006C2725" w:rsidRPr="0056630F" w:rsidRDefault="006C2725" w:rsidP="006C2725">
      <w:pPr>
        <w:jc w:val="both"/>
        <w:rPr>
          <w:sz w:val="28"/>
          <w:szCs w:val="28"/>
        </w:rPr>
      </w:pPr>
      <w:r w:rsidRPr="0056630F">
        <w:rPr>
          <w:sz w:val="28"/>
          <w:szCs w:val="28"/>
        </w:rPr>
        <w:t>-avant de prendre  des dispositions allant dans le sens du respect des engagements pris à travers la ratification  de la convention ;</w:t>
      </w:r>
    </w:p>
    <w:p w:rsidR="006C2725" w:rsidRPr="00561B1F" w:rsidRDefault="006C2725" w:rsidP="006C2725">
      <w:pPr>
        <w:jc w:val="both"/>
        <w:rPr>
          <w:b/>
          <w:sz w:val="28"/>
          <w:szCs w:val="28"/>
        </w:rPr>
      </w:pPr>
      <w:r w:rsidRPr="00561B1F">
        <w:rPr>
          <w:b/>
          <w:sz w:val="28"/>
          <w:szCs w:val="28"/>
        </w:rPr>
        <w:t>Madame la Présidente,</w:t>
      </w:r>
    </w:p>
    <w:p w:rsidR="006C2725" w:rsidRPr="00561B1F" w:rsidRDefault="006C2725" w:rsidP="006C2725">
      <w:pPr>
        <w:jc w:val="both"/>
        <w:rPr>
          <w:b/>
          <w:sz w:val="28"/>
          <w:szCs w:val="28"/>
        </w:rPr>
      </w:pPr>
      <w:r w:rsidRPr="00561B1F">
        <w:rPr>
          <w:b/>
          <w:sz w:val="28"/>
          <w:szCs w:val="28"/>
        </w:rPr>
        <w:t>Mesdames et Messieurs</w:t>
      </w:r>
      <w:r>
        <w:rPr>
          <w:b/>
          <w:sz w:val="28"/>
          <w:szCs w:val="28"/>
        </w:rPr>
        <w:t>,</w:t>
      </w:r>
    </w:p>
    <w:p w:rsidR="006C2725" w:rsidRPr="0056630F" w:rsidRDefault="006C2725" w:rsidP="006C2725">
      <w:pPr>
        <w:jc w:val="both"/>
        <w:rPr>
          <w:sz w:val="28"/>
          <w:szCs w:val="28"/>
        </w:rPr>
      </w:pPr>
      <w:r w:rsidRPr="0056630F">
        <w:rPr>
          <w:sz w:val="28"/>
          <w:szCs w:val="28"/>
        </w:rPr>
        <w:t>Le Niger a enregistré des avancées dans la mise en œuvre de la convention</w:t>
      </w:r>
      <w:r w:rsidR="003E48C8">
        <w:rPr>
          <w:sz w:val="28"/>
          <w:szCs w:val="28"/>
        </w:rPr>
        <w:t xml:space="preserve"> relative aux droits des personnes handicapées même au cours de la période 2015-2018</w:t>
      </w:r>
      <w:r>
        <w:rPr>
          <w:sz w:val="28"/>
          <w:szCs w:val="28"/>
        </w:rPr>
        <w:t>.</w:t>
      </w:r>
    </w:p>
    <w:p w:rsidR="006C2725" w:rsidRPr="0056630F" w:rsidRDefault="006C2725" w:rsidP="006C2725">
      <w:pPr>
        <w:jc w:val="both"/>
        <w:rPr>
          <w:sz w:val="28"/>
          <w:szCs w:val="28"/>
        </w:rPr>
      </w:pPr>
      <w:r w:rsidRPr="0056630F">
        <w:rPr>
          <w:sz w:val="28"/>
          <w:szCs w:val="28"/>
        </w:rPr>
        <w:t>La question de handicap étant transversal</w:t>
      </w:r>
      <w:r>
        <w:rPr>
          <w:sz w:val="28"/>
          <w:szCs w:val="28"/>
        </w:rPr>
        <w:t>e</w:t>
      </w:r>
      <w:r w:rsidRPr="0056630F">
        <w:rPr>
          <w:sz w:val="28"/>
          <w:szCs w:val="28"/>
        </w:rPr>
        <w:t>, mon département Ministériel  est l’institution désignée pour faire office de point de contact à travers des actions de sensibilisation</w:t>
      </w:r>
      <w:r>
        <w:rPr>
          <w:sz w:val="28"/>
          <w:szCs w:val="28"/>
        </w:rPr>
        <w:t xml:space="preserve"> d</w:t>
      </w:r>
      <w:r w:rsidRPr="0056630F">
        <w:rPr>
          <w:sz w:val="28"/>
          <w:szCs w:val="28"/>
        </w:rPr>
        <w:t>’</w:t>
      </w:r>
      <w:r>
        <w:rPr>
          <w:sz w:val="28"/>
          <w:szCs w:val="28"/>
        </w:rPr>
        <w:t>accompagnements</w:t>
      </w:r>
      <w:r w:rsidRPr="0056630F">
        <w:rPr>
          <w:sz w:val="28"/>
          <w:szCs w:val="28"/>
        </w:rPr>
        <w:t xml:space="preserve"> et de plaidoyers dans le sens du respect de  l’application effective  de la Convention dans les différents secteurs.</w:t>
      </w:r>
    </w:p>
    <w:p w:rsidR="006C2725" w:rsidRPr="0056630F" w:rsidRDefault="006C2725" w:rsidP="006C2725">
      <w:pPr>
        <w:jc w:val="both"/>
        <w:rPr>
          <w:sz w:val="28"/>
          <w:szCs w:val="28"/>
        </w:rPr>
      </w:pPr>
      <w:r w:rsidRPr="0056630F">
        <w:rPr>
          <w:sz w:val="28"/>
          <w:szCs w:val="28"/>
        </w:rPr>
        <w:t>Ainsi, dans :</w:t>
      </w:r>
    </w:p>
    <w:p w:rsidR="006C2725" w:rsidRPr="00561B1F" w:rsidRDefault="006C2725" w:rsidP="006C2725">
      <w:pPr>
        <w:jc w:val="both"/>
        <w:rPr>
          <w:b/>
          <w:sz w:val="28"/>
          <w:szCs w:val="28"/>
        </w:rPr>
      </w:pPr>
      <w:r w:rsidRPr="00561B1F">
        <w:rPr>
          <w:b/>
          <w:sz w:val="28"/>
          <w:szCs w:val="28"/>
        </w:rPr>
        <w:t>* le secteur du développement social</w:t>
      </w:r>
    </w:p>
    <w:p w:rsidR="006C2725" w:rsidRDefault="006C2725" w:rsidP="006C2725">
      <w:pPr>
        <w:jc w:val="both"/>
        <w:rPr>
          <w:sz w:val="28"/>
          <w:szCs w:val="28"/>
        </w:rPr>
      </w:pPr>
      <w:r w:rsidRPr="0056630F">
        <w:rPr>
          <w:sz w:val="28"/>
          <w:szCs w:val="28"/>
        </w:rPr>
        <w:t>-L’adoption d’une politique Nationale de Protection sociale (PNPS)</w:t>
      </w:r>
      <w:r>
        <w:rPr>
          <w:sz w:val="28"/>
          <w:szCs w:val="28"/>
        </w:rPr>
        <w:t xml:space="preserve"> le 16 septembre</w:t>
      </w:r>
      <w:r w:rsidRPr="0056630F">
        <w:rPr>
          <w:sz w:val="28"/>
          <w:szCs w:val="28"/>
        </w:rPr>
        <w:t xml:space="preserve"> 2011 </w:t>
      </w:r>
      <w:r>
        <w:rPr>
          <w:sz w:val="28"/>
          <w:szCs w:val="28"/>
        </w:rPr>
        <w:t>ayant pour principes équité, justice sociale et droit des citoyens et citoyennes qui se basent sur les valeurs nationales de solida</w:t>
      </w:r>
      <w:r>
        <w:rPr>
          <w:sz w:val="28"/>
          <w:szCs w:val="28"/>
        </w:rPr>
        <w:lastRenderedPageBreak/>
        <w:t xml:space="preserve">rité. </w:t>
      </w:r>
      <w:r w:rsidRPr="00561B1F">
        <w:rPr>
          <w:b/>
          <w:sz w:val="28"/>
          <w:szCs w:val="28"/>
        </w:rPr>
        <w:t>L’Axe IV opérationnel</w:t>
      </w:r>
      <w:r>
        <w:rPr>
          <w:sz w:val="28"/>
          <w:szCs w:val="28"/>
        </w:rPr>
        <w:t xml:space="preserve"> de cette politique visant les mesures spécifiques en faveur des groupes vulnérables revient au Ministère de la Population. Des actions prioritaires ont été formulées dont entre autres :</w:t>
      </w:r>
    </w:p>
    <w:p w:rsidR="006C2725" w:rsidRPr="00561B1F" w:rsidRDefault="006C2725" w:rsidP="006C2725">
      <w:pPr>
        <w:pStyle w:val="ListParagraph"/>
        <w:numPr>
          <w:ilvl w:val="0"/>
          <w:numId w:val="1"/>
        </w:numPr>
        <w:jc w:val="both"/>
        <w:rPr>
          <w:rFonts w:asciiTheme="minorHAnsi" w:hAnsiTheme="minorHAnsi"/>
          <w:sz w:val="28"/>
          <w:szCs w:val="28"/>
        </w:rPr>
      </w:pPr>
      <w:r w:rsidRPr="00561B1F">
        <w:rPr>
          <w:rFonts w:asciiTheme="minorHAnsi" w:hAnsiTheme="minorHAnsi"/>
          <w:sz w:val="28"/>
          <w:szCs w:val="28"/>
        </w:rPr>
        <w:t>Mise à échelle des filets sociaux ;</w:t>
      </w:r>
    </w:p>
    <w:p w:rsidR="006C2725" w:rsidRDefault="006C2725" w:rsidP="006C2725">
      <w:pPr>
        <w:pStyle w:val="ListParagraph"/>
        <w:numPr>
          <w:ilvl w:val="0"/>
          <w:numId w:val="1"/>
        </w:numPr>
        <w:jc w:val="both"/>
        <w:rPr>
          <w:rFonts w:asciiTheme="minorHAnsi" w:hAnsiTheme="minorHAnsi"/>
          <w:sz w:val="28"/>
          <w:szCs w:val="28"/>
        </w:rPr>
      </w:pPr>
      <w:r w:rsidRPr="00561B1F">
        <w:rPr>
          <w:rFonts w:asciiTheme="minorHAnsi" w:hAnsiTheme="minorHAnsi"/>
          <w:sz w:val="28"/>
          <w:szCs w:val="28"/>
        </w:rPr>
        <w:t>Renforcement et mise en place des programmes de réinsertion sociale des personnes handicapées.</w:t>
      </w:r>
    </w:p>
    <w:p w:rsidR="006C2725" w:rsidRPr="006D7B32" w:rsidRDefault="006C2725" w:rsidP="006C2725">
      <w:pPr>
        <w:jc w:val="both"/>
        <w:rPr>
          <w:sz w:val="28"/>
          <w:szCs w:val="28"/>
        </w:rPr>
      </w:pPr>
      <w:r>
        <w:rPr>
          <w:sz w:val="28"/>
          <w:szCs w:val="28"/>
        </w:rPr>
        <w:t>-</w:t>
      </w:r>
      <w:r w:rsidRPr="006D7B32">
        <w:rPr>
          <w:sz w:val="28"/>
          <w:szCs w:val="28"/>
        </w:rPr>
        <w:t>La tenue d’un forum sur la mendicité en 2015 à l’issu duquel plusieurs recommandations ont été formulées à l’endroit des différents acteurs ;</w:t>
      </w:r>
    </w:p>
    <w:p w:rsidR="006C2725" w:rsidRPr="006D7B32" w:rsidRDefault="006C2725" w:rsidP="006C2725">
      <w:pPr>
        <w:jc w:val="both"/>
        <w:rPr>
          <w:sz w:val="28"/>
          <w:szCs w:val="28"/>
        </w:rPr>
      </w:pPr>
      <w:r w:rsidRPr="006D7B32">
        <w:rPr>
          <w:sz w:val="28"/>
          <w:szCs w:val="28"/>
        </w:rPr>
        <w:t>Ceci traduit la volonté des autorités pour lutter contre les phénomènes sociaux dégradants en général et la mendicité en particulier qui constituent une préoccupation actuelle tant au niveau National qu’International ;</w:t>
      </w:r>
    </w:p>
    <w:p w:rsidR="006C2725" w:rsidRPr="00B85059" w:rsidRDefault="006C2725" w:rsidP="006C2725">
      <w:pPr>
        <w:jc w:val="both"/>
        <w:rPr>
          <w:b/>
          <w:sz w:val="28"/>
          <w:szCs w:val="28"/>
        </w:rPr>
      </w:pPr>
      <w:r w:rsidRPr="0056630F">
        <w:rPr>
          <w:sz w:val="28"/>
          <w:szCs w:val="28"/>
        </w:rPr>
        <w:t xml:space="preserve">- le Plan de développement Economique et Social dans ses deux phases (PDES 2012-2015) et (PDES 2017-2021) dont l’un des objectifs est de : </w:t>
      </w:r>
      <w:r w:rsidRPr="00B85059">
        <w:rPr>
          <w:b/>
          <w:sz w:val="28"/>
          <w:szCs w:val="28"/>
        </w:rPr>
        <w:t xml:space="preserve">« renforcer la résilience du système de développement économique et social, l’emploi et la réduction des inégalités seront au cœur de ce processus de transformation structurelle ». </w:t>
      </w:r>
    </w:p>
    <w:p w:rsidR="006C2725" w:rsidRPr="00B85059" w:rsidRDefault="006C2725" w:rsidP="006C2725">
      <w:pPr>
        <w:jc w:val="both"/>
        <w:rPr>
          <w:b/>
          <w:sz w:val="28"/>
          <w:szCs w:val="28"/>
        </w:rPr>
      </w:pPr>
      <w:r w:rsidRPr="0056630F">
        <w:rPr>
          <w:sz w:val="28"/>
          <w:szCs w:val="28"/>
        </w:rPr>
        <w:t xml:space="preserve">Le résultat  stratégique visé par cet objectif est qu’ : </w:t>
      </w:r>
      <w:r w:rsidRPr="00B85059">
        <w:rPr>
          <w:b/>
          <w:sz w:val="28"/>
          <w:szCs w:val="28"/>
        </w:rPr>
        <w:t>« afin de ne laisser personne de côté, des actions spécifiques porteront sur les couches vulnérables de la population (femmes, jeunes, personnes handicapées, personnes âgées) à travers notamment l’amélioration de la protection sociale, la création des activités génératrices de revenus et d’emplois ».</w:t>
      </w:r>
    </w:p>
    <w:p w:rsidR="006C2725" w:rsidRPr="0056630F" w:rsidRDefault="006C2725" w:rsidP="006C2725">
      <w:pPr>
        <w:jc w:val="both"/>
        <w:rPr>
          <w:sz w:val="28"/>
          <w:szCs w:val="28"/>
        </w:rPr>
      </w:pPr>
      <w:r w:rsidRPr="0056630F">
        <w:rPr>
          <w:sz w:val="28"/>
          <w:szCs w:val="28"/>
        </w:rPr>
        <w:lastRenderedPageBreak/>
        <w:t>Le PDES a pris en compte les besoins des personnes handicapées, notamment le soutien aux actions des associations œuvrant en faveur des PH et le renforcement des programmes de réhabilitation menée au niveau communautaire, le renforcement de la mise en œuvre de la</w:t>
      </w:r>
      <w:r>
        <w:rPr>
          <w:sz w:val="28"/>
          <w:szCs w:val="28"/>
        </w:rPr>
        <w:t xml:space="preserve"> CDPH et de l’ordonnance N°</w:t>
      </w:r>
      <w:r w:rsidRPr="0056630F">
        <w:rPr>
          <w:sz w:val="28"/>
          <w:szCs w:val="28"/>
        </w:rPr>
        <w:t xml:space="preserve">93-012 du </w:t>
      </w:r>
      <w:r>
        <w:rPr>
          <w:sz w:val="28"/>
          <w:szCs w:val="28"/>
        </w:rPr>
        <w:t xml:space="preserve">2 </w:t>
      </w:r>
      <w:r w:rsidRPr="0056630F">
        <w:rPr>
          <w:sz w:val="28"/>
          <w:szCs w:val="28"/>
        </w:rPr>
        <w:t>Mars 1993.</w:t>
      </w:r>
    </w:p>
    <w:p w:rsidR="006C2725" w:rsidRPr="00B246C4" w:rsidRDefault="006C2725" w:rsidP="006C2725">
      <w:pPr>
        <w:jc w:val="both"/>
        <w:rPr>
          <w:b/>
          <w:sz w:val="28"/>
          <w:szCs w:val="28"/>
        </w:rPr>
      </w:pPr>
      <w:r w:rsidRPr="0056630F">
        <w:rPr>
          <w:sz w:val="28"/>
          <w:szCs w:val="28"/>
        </w:rPr>
        <w:t xml:space="preserve">-I3N… l’Initiative 3N (les Nigériens Nourrissent les Nigériens) dont l’objectif global est de </w:t>
      </w:r>
      <w:r w:rsidRPr="00B246C4">
        <w:rPr>
          <w:b/>
          <w:sz w:val="28"/>
          <w:szCs w:val="28"/>
        </w:rPr>
        <w:t>« contribuer à mettre les populations nigériennes à l’abri de la faim et leur garantir les conditions d’une pleine participation à la production nationale et à l’amélioration de leurs revenus » ;</w:t>
      </w:r>
    </w:p>
    <w:p w:rsidR="006C2725" w:rsidRDefault="006C2725" w:rsidP="006C2725">
      <w:pPr>
        <w:jc w:val="both"/>
        <w:rPr>
          <w:sz w:val="28"/>
          <w:szCs w:val="28"/>
        </w:rPr>
      </w:pPr>
      <w:r>
        <w:rPr>
          <w:sz w:val="28"/>
          <w:szCs w:val="28"/>
        </w:rPr>
        <w:t>-</w:t>
      </w:r>
      <w:r w:rsidRPr="0056630F">
        <w:rPr>
          <w:sz w:val="28"/>
          <w:szCs w:val="28"/>
        </w:rPr>
        <w:t>Pour prendre en charge les questions humanitaires, le Niger a créé, en 2016, un Ministère de l’Action Humanitaire et de la Gestion des Catastrophes</w:t>
      </w:r>
      <w:r>
        <w:rPr>
          <w:sz w:val="28"/>
          <w:szCs w:val="28"/>
        </w:rPr>
        <w:t> ;</w:t>
      </w:r>
    </w:p>
    <w:p w:rsidR="006C2725" w:rsidRDefault="006C2725" w:rsidP="006C2725">
      <w:pPr>
        <w:jc w:val="both"/>
        <w:rPr>
          <w:sz w:val="28"/>
          <w:szCs w:val="28"/>
        </w:rPr>
      </w:pPr>
      <w:r w:rsidRPr="0056630F">
        <w:rPr>
          <w:sz w:val="28"/>
          <w:szCs w:val="28"/>
        </w:rPr>
        <w:t xml:space="preserve"> - Création d’une Direction en charge de la Promotion des personnes handicapées au Ministère de la Population par Décret N°2016-544/PRN/MPO du 30 Juin 2016, modifiant et complétant le Décret N°2016-</w:t>
      </w:r>
      <w:r>
        <w:rPr>
          <w:sz w:val="28"/>
          <w:szCs w:val="28"/>
        </w:rPr>
        <w:t>378 /PRN/MPO du 22 juillet 2016 ;</w:t>
      </w:r>
    </w:p>
    <w:p w:rsidR="006C2725" w:rsidRPr="0056630F" w:rsidRDefault="006C2725" w:rsidP="006C2725">
      <w:pPr>
        <w:jc w:val="both"/>
        <w:rPr>
          <w:sz w:val="28"/>
          <w:szCs w:val="28"/>
        </w:rPr>
      </w:pPr>
      <w:r>
        <w:rPr>
          <w:sz w:val="28"/>
          <w:szCs w:val="28"/>
        </w:rPr>
        <w:t>-</w:t>
      </w:r>
      <w:r w:rsidRPr="0056630F">
        <w:rPr>
          <w:sz w:val="28"/>
          <w:szCs w:val="28"/>
        </w:rPr>
        <w:t>la stratégie opérationnelle de promotion de l’Hygiène et de l’Assainissement de base 2014-2018 ;</w:t>
      </w:r>
    </w:p>
    <w:p w:rsidR="006C2725" w:rsidRDefault="006C2725" w:rsidP="006C2725">
      <w:pPr>
        <w:jc w:val="both"/>
        <w:rPr>
          <w:sz w:val="28"/>
          <w:szCs w:val="28"/>
        </w:rPr>
      </w:pPr>
      <w:r w:rsidRPr="0056630F">
        <w:rPr>
          <w:sz w:val="28"/>
          <w:szCs w:val="28"/>
        </w:rPr>
        <w:t>-</w:t>
      </w:r>
      <w:r>
        <w:rPr>
          <w:sz w:val="28"/>
          <w:szCs w:val="28"/>
        </w:rPr>
        <w:t>l’</w:t>
      </w:r>
      <w:r w:rsidRPr="0056630F">
        <w:rPr>
          <w:sz w:val="28"/>
          <w:szCs w:val="28"/>
        </w:rPr>
        <w:t>Adoption de la loi N° 2018-022 du 27 Avril 2018 déterminant les principes fondamentaux de la  protection sociale. Cette loi tient en compte les personnes handicapées parmi les groupe</w:t>
      </w:r>
      <w:r>
        <w:rPr>
          <w:sz w:val="28"/>
          <w:szCs w:val="28"/>
        </w:rPr>
        <w:t>s en situation de vulnérabilité ;</w:t>
      </w:r>
    </w:p>
    <w:p w:rsidR="006C2725" w:rsidRPr="0056630F" w:rsidRDefault="006C2725" w:rsidP="006C2725">
      <w:pPr>
        <w:jc w:val="both"/>
        <w:rPr>
          <w:sz w:val="28"/>
          <w:szCs w:val="28"/>
        </w:rPr>
      </w:pPr>
      <w:r w:rsidRPr="0056630F">
        <w:rPr>
          <w:sz w:val="28"/>
          <w:szCs w:val="28"/>
        </w:rPr>
        <w:lastRenderedPageBreak/>
        <w:t xml:space="preserve"> - la validation du Projet de loi sur l’égalité des chances et la réinsertion des personnes handicapées lors d’un atelier  tenu à Niamey en</w:t>
      </w:r>
      <w:r>
        <w:rPr>
          <w:sz w:val="28"/>
          <w:szCs w:val="28"/>
        </w:rPr>
        <w:t xml:space="preserve"> Septembre 2018 ;</w:t>
      </w:r>
    </w:p>
    <w:p w:rsidR="006C2725" w:rsidRDefault="006C2725" w:rsidP="006C2725">
      <w:pPr>
        <w:jc w:val="both"/>
        <w:rPr>
          <w:sz w:val="28"/>
          <w:szCs w:val="28"/>
        </w:rPr>
      </w:pPr>
      <w:r w:rsidRPr="0056630F">
        <w:rPr>
          <w:sz w:val="28"/>
          <w:szCs w:val="28"/>
        </w:rPr>
        <w:t xml:space="preserve">-  </w:t>
      </w:r>
      <w:r>
        <w:rPr>
          <w:sz w:val="28"/>
          <w:szCs w:val="28"/>
        </w:rPr>
        <w:t>é</w:t>
      </w:r>
      <w:r w:rsidRPr="0056630F">
        <w:rPr>
          <w:sz w:val="28"/>
          <w:szCs w:val="28"/>
        </w:rPr>
        <w:t>laboration d’un recueil qui fait un inventaire exhaustif des instruments juridiques, politiques, plans et programmes internationaux et nationaux de développement, relatifs à la promotion, protection et réalisation des dro</w:t>
      </w:r>
      <w:r>
        <w:rPr>
          <w:sz w:val="28"/>
          <w:szCs w:val="28"/>
        </w:rPr>
        <w:t>its des personnes handicapées ;</w:t>
      </w:r>
    </w:p>
    <w:p w:rsidR="006C2725" w:rsidRDefault="006C2725" w:rsidP="006C2725">
      <w:pPr>
        <w:jc w:val="both"/>
        <w:rPr>
          <w:sz w:val="28"/>
          <w:szCs w:val="28"/>
        </w:rPr>
      </w:pPr>
      <w:r w:rsidRPr="0056630F">
        <w:rPr>
          <w:sz w:val="28"/>
          <w:szCs w:val="28"/>
        </w:rPr>
        <w:t>- l’</w:t>
      </w:r>
      <w:r>
        <w:rPr>
          <w:sz w:val="28"/>
          <w:szCs w:val="28"/>
        </w:rPr>
        <w:t>arrêté N° 079 MP/PF/PE du 9 novembre</w:t>
      </w:r>
      <w:r w:rsidRPr="0056630F">
        <w:rPr>
          <w:sz w:val="28"/>
          <w:szCs w:val="28"/>
        </w:rPr>
        <w:t>s</w:t>
      </w:r>
      <w:r>
        <w:rPr>
          <w:sz w:val="28"/>
          <w:szCs w:val="28"/>
        </w:rPr>
        <w:t xml:space="preserve"> 2017 portant création, attributions</w:t>
      </w:r>
      <w:r w:rsidRPr="0056630F">
        <w:rPr>
          <w:sz w:val="28"/>
          <w:szCs w:val="28"/>
        </w:rPr>
        <w:t xml:space="preserve"> </w:t>
      </w:r>
      <w:r>
        <w:rPr>
          <w:sz w:val="28"/>
          <w:szCs w:val="28"/>
        </w:rPr>
        <w:t xml:space="preserve"> et composition  du comité chargé de l’élaboration de </w:t>
      </w:r>
      <w:r w:rsidRPr="0056630F">
        <w:rPr>
          <w:sz w:val="28"/>
          <w:szCs w:val="28"/>
        </w:rPr>
        <w:t>la Stratégie de réinsertion sociale des personnes handicapées</w:t>
      </w:r>
      <w:r>
        <w:rPr>
          <w:sz w:val="28"/>
          <w:szCs w:val="28"/>
        </w:rPr>
        <w:t> ;</w:t>
      </w:r>
    </w:p>
    <w:p w:rsidR="006C2725" w:rsidRPr="0056630F" w:rsidRDefault="006C2725" w:rsidP="006C2725">
      <w:pPr>
        <w:jc w:val="both"/>
        <w:rPr>
          <w:sz w:val="28"/>
          <w:szCs w:val="28"/>
        </w:rPr>
      </w:pPr>
      <w:r>
        <w:rPr>
          <w:sz w:val="28"/>
          <w:szCs w:val="28"/>
        </w:rPr>
        <w:t>-</w:t>
      </w:r>
      <w:r w:rsidRPr="0056630F">
        <w:rPr>
          <w:sz w:val="28"/>
          <w:szCs w:val="28"/>
        </w:rPr>
        <w:t xml:space="preserve"> l’a</w:t>
      </w:r>
      <w:r>
        <w:rPr>
          <w:sz w:val="28"/>
          <w:szCs w:val="28"/>
        </w:rPr>
        <w:t>rrêté N°002 MP/PF/PE  du 8 janvier 2013 portant nomination des membres du comité de réflexion</w:t>
      </w:r>
      <w:r w:rsidRPr="0056630F">
        <w:rPr>
          <w:sz w:val="28"/>
          <w:szCs w:val="28"/>
        </w:rPr>
        <w:t xml:space="preserve"> sur l’harmonisation des textes nationaux qui régissent la protection sociale des personnes handicapées avec la convention relative aux D</w:t>
      </w:r>
      <w:r>
        <w:rPr>
          <w:sz w:val="28"/>
          <w:szCs w:val="28"/>
        </w:rPr>
        <w:t>roits des Personnes Handicapées ;</w:t>
      </w:r>
    </w:p>
    <w:p w:rsidR="006C2725" w:rsidRPr="0056630F" w:rsidRDefault="006C2725" w:rsidP="006C2725">
      <w:pPr>
        <w:jc w:val="both"/>
        <w:rPr>
          <w:sz w:val="28"/>
          <w:szCs w:val="28"/>
        </w:rPr>
      </w:pPr>
      <w:r w:rsidRPr="0056630F">
        <w:rPr>
          <w:sz w:val="28"/>
          <w:szCs w:val="28"/>
        </w:rPr>
        <w:t xml:space="preserve">-la tenue le 30 Mai 2018 d’un séminaire gouvernemental sur </w:t>
      </w:r>
      <w:r w:rsidRPr="007E0305">
        <w:rPr>
          <w:b/>
          <w:sz w:val="28"/>
          <w:szCs w:val="28"/>
        </w:rPr>
        <w:t>« Handicap, Droits et Développement Durable »</w:t>
      </w:r>
      <w:r w:rsidRPr="0056630F">
        <w:rPr>
          <w:sz w:val="28"/>
          <w:szCs w:val="28"/>
        </w:rPr>
        <w:t xml:space="preserve"> a constitué une réelle opportunité d’échanges sur les questions du handicap. A cet effet, les dispositions de la Convention relative aux Droits des Personnes Handicapées (CNPH) ont été rappelées aux membres de gouvernement. Aussi l’état de </w:t>
      </w:r>
      <w:r>
        <w:rPr>
          <w:sz w:val="28"/>
          <w:szCs w:val="28"/>
        </w:rPr>
        <w:t>l</w:t>
      </w:r>
      <w:r w:rsidRPr="0056630F">
        <w:rPr>
          <w:sz w:val="28"/>
          <w:szCs w:val="28"/>
        </w:rPr>
        <w:t>a mise en œuvre</w:t>
      </w:r>
      <w:r>
        <w:rPr>
          <w:sz w:val="28"/>
          <w:szCs w:val="28"/>
        </w:rPr>
        <w:t xml:space="preserve"> de la CDPH est</w:t>
      </w:r>
      <w:r w:rsidRPr="0056630F">
        <w:rPr>
          <w:sz w:val="28"/>
          <w:szCs w:val="28"/>
        </w:rPr>
        <w:t xml:space="preserve"> passé en revue</w:t>
      </w:r>
      <w:r>
        <w:rPr>
          <w:sz w:val="28"/>
          <w:szCs w:val="28"/>
        </w:rPr>
        <w:t xml:space="preserve"> aux participants</w:t>
      </w:r>
      <w:r w:rsidRPr="0056630F">
        <w:rPr>
          <w:sz w:val="28"/>
          <w:szCs w:val="28"/>
        </w:rPr>
        <w:t xml:space="preserve">. </w:t>
      </w:r>
    </w:p>
    <w:p w:rsidR="006C2725" w:rsidRPr="0056630F" w:rsidRDefault="006C2725" w:rsidP="006C2725">
      <w:pPr>
        <w:jc w:val="both"/>
        <w:rPr>
          <w:sz w:val="28"/>
          <w:szCs w:val="28"/>
        </w:rPr>
      </w:pPr>
      <w:r w:rsidRPr="0056630F">
        <w:rPr>
          <w:sz w:val="28"/>
          <w:szCs w:val="28"/>
        </w:rPr>
        <w:t>A l’issue de ce séminaire, des avancées ont été réalisées</w:t>
      </w:r>
      <w:r>
        <w:rPr>
          <w:sz w:val="28"/>
          <w:szCs w:val="28"/>
        </w:rPr>
        <w:t xml:space="preserve"> dont entre autres</w:t>
      </w:r>
      <w:r w:rsidRPr="0056630F">
        <w:rPr>
          <w:sz w:val="28"/>
          <w:szCs w:val="28"/>
        </w:rPr>
        <w:t xml:space="preserve"> :</w:t>
      </w:r>
    </w:p>
    <w:p w:rsidR="006C2725" w:rsidRPr="0056630F" w:rsidRDefault="006C2725" w:rsidP="006C2725">
      <w:pPr>
        <w:jc w:val="both"/>
        <w:rPr>
          <w:sz w:val="28"/>
          <w:szCs w:val="28"/>
        </w:rPr>
      </w:pPr>
      <w:r>
        <w:rPr>
          <w:sz w:val="28"/>
          <w:szCs w:val="28"/>
        </w:rPr>
        <w:lastRenderedPageBreak/>
        <w:t>-</w:t>
      </w:r>
      <w:r w:rsidRPr="0056630F">
        <w:rPr>
          <w:sz w:val="28"/>
          <w:szCs w:val="28"/>
        </w:rPr>
        <w:t>Une v</w:t>
      </w:r>
      <w:r>
        <w:rPr>
          <w:sz w:val="28"/>
          <w:szCs w:val="28"/>
        </w:rPr>
        <w:t xml:space="preserve">olonté au niveau des plus hautes autorités </w:t>
      </w:r>
      <w:r w:rsidRPr="0056630F">
        <w:rPr>
          <w:sz w:val="28"/>
          <w:szCs w:val="28"/>
        </w:rPr>
        <w:t>à soutenir les personnes han</w:t>
      </w:r>
      <w:r>
        <w:rPr>
          <w:sz w:val="28"/>
          <w:szCs w:val="28"/>
        </w:rPr>
        <w:t>dicapées et leurs organisations ;</w:t>
      </w:r>
    </w:p>
    <w:p w:rsidR="006C2725" w:rsidRDefault="006C2725" w:rsidP="006C2725">
      <w:pPr>
        <w:jc w:val="both"/>
        <w:rPr>
          <w:sz w:val="28"/>
          <w:szCs w:val="28"/>
        </w:rPr>
      </w:pPr>
      <w:r>
        <w:rPr>
          <w:sz w:val="28"/>
          <w:szCs w:val="28"/>
        </w:rPr>
        <w:t>-</w:t>
      </w:r>
      <w:r w:rsidRPr="0056630F">
        <w:rPr>
          <w:sz w:val="28"/>
          <w:szCs w:val="28"/>
        </w:rPr>
        <w:t>Un engagement fort des Ministres présents à répondre aux préoccupations des personnes handicapées dans les domaines de la santé, de l'éducation, de la formation et de l’emploi, l</w:t>
      </w:r>
      <w:r>
        <w:rPr>
          <w:sz w:val="28"/>
          <w:szCs w:val="28"/>
        </w:rPr>
        <w:t>e transport et l’accessibilité ;</w:t>
      </w:r>
    </w:p>
    <w:p w:rsidR="006C2725" w:rsidRPr="0056630F" w:rsidRDefault="006C2725" w:rsidP="006C2725">
      <w:pPr>
        <w:jc w:val="both"/>
        <w:rPr>
          <w:sz w:val="28"/>
          <w:szCs w:val="28"/>
        </w:rPr>
      </w:pPr>
      <w:r w:rsidRPr="0056630F">
        <w:rPr>
          <w:sz w:val="28"/>
          <w:szCs w:val="28"/>
        </w:rPr>
        <w:t>A cet</w:t>
      </w:r>
      <w:r>
        <w:rPr>
          <w:sz w:val="28"/>
          <w:szCs w:val="28"/>
        </w:rPr>
        <w:t xml:space="preserve"> </w:t>
      </w:r>
      <w:r w:rsidRPr="0056630F">
        <w:rPr>
          <w:sz w:val="28"/>
          <w:szCs w:val="28"/>
        </w:rPr>
        <w:t>effet, il ressort que les départements ministériels et ses services techniques s’emploieront à mettre en œuvre les différents engagements pris.</w:t>
      </w:r>
    </w:p>
    <w:p w:rsidR="006C2725" w:rsidRPr="0056630F" w:rsidRDefault="006C2725" w:rsidP="006C2725">
      <w:pPr>
        <w:jc w:val="both"/>
        <w:rPr>
          <w:sz w:val="28"/>
          <w:szCs w:val="28"/>
        </w:rPr>
      </w:pPr>
      <w:r w:rsidRPr="0056630F">
        <w:rPr>
          <w:sz w:val="28"/>
          <w:szCs w:val="28"/>
        </w:rPr>
        <w:t>-de 2017  à ce jour, les OPH sont conviées par le Président de la République à l’occasion de la présentation des v</w:t>
      </w:r>
      <w:r>
        <w:rPr>
          <w:sz w:val="28"/>
          <w:szCs w:val="28"/>
        </w:rPr>
        <w:t xml:space="preserve">œux du nouvel an et même </w:t>
      </w:r>
      <w:r w:rsidRPr="0056630F">
        <w:rPr>
          <w:sz w:val="28"/>
          <w:szCs w:val="28"/>
        </w:rPr>
        <w:t xml:space="preserve"> aux ruptures collectives de jeune autour du président de la république,</w:t>
      </w:r>
    </w:p>
    <w:p w:rsidR="006C2725" w:rsidRPr="0056630F" w:rsidRDefault="006C2725" w:rsidP="006C2725">
      <w:pPr>
        <w:jc w:val="both"/>
        <w:rPr>
          <w:sz w:val="28"/>
          <w:szCs w:val="28"/>
        </w:rPr>
      </w:pPr>
      <w:r w:rsidRPr="0056630F">
        <w:rPr>
          <w:sz w:val="28"/>
          <w:szCs w:val="28"/>
        </w:rPr>
        <w:t>- Un forum sur les personnes handicapées est prévu lors du sommet de l’Union Africaine qui se tiendra au Niger en Juillet 2019</w:t>
      </w:r>
      <w:r>
        <w:rPr>
          <w:sz w:val="28"/>
          <w:szCs w:val="28"/>
        </w:rPr>
        <w:t xml:space="preserve"> ayant pour objectif l’accroissement de l’inclusion des personnes handicapées dans toutes les actions de développement,</w:t>
      </w:r>
    </w:p>
    <w:p w:rsidR="006C2725" w:rsidRPr="0056630F" w:rsidRDefault="006C2725" w:rsidP="006C2725">
      <w:pPr>
        <w:jc w:val="both"/>
        <w:rPr>
          <w:sz w:val="28"/>
          <w:szCs w:val="28"/>
        </w:rPr>
      </w:pPr>
      <w:r w:rsidRPr="0056630F">
        <w:rPr>
          <w:sz w:val="28"/>
          <w:szCs w:val="28"/>
        </w:rPr>
        <w:t xml:space="preserve">Dans le domaine de l'accès des groupes vulnérables aux services sociaux, les priorités du programme porteront sur la mise en œuvre d'actions d'insertion des jeunes, la construction, la réhabilitation des centres socio-économiques et le renforcement des actions humanitaires, </w:t>
      </w:r>
    </w:p>
    <w:p w:rsidR="006C2725" w:rsidRPr="0056630F" w:rsidRDefault="006C2725" w:rsidP="006C2725">
      <w:pPr>
        <w:jc w:val="both"/>
        <w:rPr>
          <w:sz w:val="28"/>
          <w:szCs w:val="28"/>
        </w:rPr>
      </w:pPr>
      <w:r w:rsidRPr="0056630F">
        <w:rPr>
          <w:sz w:val="28"/>
          <w:szCs w:val="28"/>
        </w:rPr>
        <w:t>-Appui divers (vivres, couvertures et produits de premières nécessités…etc.) de l’Etat aux écoles et centres des personnes non voyantes, des sourd</w:t>
      </w:r>
      <w:r>
        <w:rPr>
          <w:sz w:val="28"/>
          <w:szCs w:val="28"/>
        </w:rPr>
        <w:t xml:space="preserve">s et malentendants </w:t>
      </w:r>
      <w:r w:rsidRPr="0056630F">
        <w:rPr>
          <w:sz w:val="28"/>
          <w:szCs w:val="28"/>
        </w:rPr>
        <w:t xml:space="preserve"> (</w:t>
      </w:r>
      <w:r w:rsidRPr="00B246C4">
        <w:rPr>
          <w:b/>
          <w:sz w:val="28"/>
          <w:szCs w:val="28"/>
        </w:rPr>
        <w:t>art.4 de la CDPH),</w:t>
      </w:r>
    </w:p>
    <w:p w:rsidR="006C2725" w:rsidRPr="00B246C4" w:rsidRDefault="006C2725" w:rsidP="006C2725">
      <w:pPr>
        <w:jc w:val="both"/>
        <w:rPr>
          <w:b/>
          <w:sz w:val="28"/>
          <w:szCs w:val="28"/>
        </w:rPr>
      </w:pPr>
      <w:r w:rsidRPr="0056630F">
        <w:rPr>
          <w:sz w:val="28"/>
          <w:szCs w:val="28"/>
        </w:rPr>
        <w:lastRenderedPageBreak/>
        <w:t xml:space="preserve">Dans le secteur de la santé </w:t>
      </w:r>
      <w:r w:rsidRPr="00B246C4">
        <w:rPr>
          <w:b/>
          <w:sz w:val="28"/>
          <w:szCs w:val="28"/>
        </w:rPr>
        <w:t>(article 25 de la CDPH)</w:t>
      </w:r>
    </w:p>
    <w:p w:rsidR="006C2725" w:rsidRPr="0056630F" w:rsidRDefault="006C2725" w:rsidP="006C2725">
      <w:pPr>
        <w:jc w:val="both"/>
        <w:rPr>
          <w:sz w:val="28"/>
          <w:szCs w:val="28"/>
        </w:rPr>
      </w:pPr>
      <w:r w:rsidRPr="0056630F">
        <w:rPr>
          <w:sz w:val="28"/>
          <w:szCs w:val="28"/>
        </w:rPr>
        <w:t xml:space="preserve">Dans le domaine de la santé, mon pays a déployé des efforts considérables pour améliorer la qualité et l’accès aux services de santé voir même la mise en   œuvre des stratégies spécifiques à certaines thématiques comme la gratuité des soins. </w:t>
      </w:r>
    </w:p>
    <w:p w:rsidR="006C2725" w:rsidRPr="0056630F" w:rsidRDefault="006C2725" w:rsidP="006C2725">
      <w:pPr>
        <w:jc w:val="both"/>
        <w:rPr>
          <w:sz w:val="28"/>
          <w:szCs w:val="28"/>
        </w:rPr>
      </w:pPr>
      <w:r w:rsidRPr="0056630F">
        <w:rPr>
          <w:sz w:val="28"/>
          <w:szCs w:val="28"/>
        </w:rPr>
        <w:t>A la date du 31 janvier  2019, nos services sociaux</w:t>
      </w:r>
      <w:r>
        <w:rPr>
          <w:sz w:val="28"/>
          <w:szCs w:val="28"/>
        </w:rPr>
        <w:t xml:space="preserve"> de l’Action Sociale</w:t>
      </w:r>
      <w:r w:rsidRPr="0056630F">
        <w:rPr>
          <w:sz w:val="28"/>
          <w:szCs w:val="28"/>
        </w:rPr>
        <w:t xml:space="preserve"> ont enregistré plus de  quatre mille (4000) personnes handicapées et les membres de leurs familles qui ont bénéficié de cette prise en charge médicale.</w:t>
      </w:r>
    </w:p>
    <w:p w:rsidR="006C2725" w:rsidRPr="009D6FD3" w:rsidRDefault="006C2725" w:rsidP="003D5679">
      <w:pPr>
        <w:jc w:val="both"/>
        <w:rPr>
          <w:sz w:val="28"/>
          <w:szCs w:val="28"/>
        </w:rPr>
      </w:pPr>
      <w:r w:rsidRPr="0056630F">
        <w:rPr>
          <w:sz w:val="28"/>
          <w:szCs w:val="28"/>
        </w:rPr>
        <w:t>De même, le Niger a mis en œuvre un Plan de Développement Sanitaire (2017-2021) ;</w:t>
      </w:r>
      <w:r>
        <w:rPr>
          <w:sz w:val="28"/>
          <w:szCs w:val="28"/>
        </w:rPr>
        <w:t xml:space="preserve"> dans lequel plusieurs actions de prévention et de lutte contre les maladies handicapantes à travers un certain nombre de projets ou programmes dans le domaine de la santé. </w:t>
      </w:r>
    </w:p>
    <w:p w:rsidR="006C2725" w:rsidRPr="0056630F" w:rsidRDefault="006C2725" w:rsidP="006C2725">
      <w:pPr>
        <w:jc w:val="both"/>
        <w:rPr>
          <w:sz w:val="28"/>
          <w:szCs w:val="28"/>
        </w:rPr>
      </w:pPr>
      <w:r w:rsidRPr="0056630F">
        <w:rPr>
          <w:sz w:val="28"/>
          <w:szCs w:val="28"/>
        </w:rPr>
        <w:t xml:space="preserve">La gratuité des soins aux enfants de moins de cinq ans et aux femmes, notamment les consultations prénatales, la césarienne, la planification familiale, le dépistage, la prise en charge des cancers féminins, </w:t>
      </w:r>
      <w:r>
        <w:rPr>
          <w:sz w:val="28"/>
          <w:szCs w:val="28"/>
        </w:rPr>
        <w:t xml:space="preserve">et </w:t>
      </w:r>
      <w:r w:rsidRPr="0056630F">
        <w:rPr>
          <w:sz w:val="28"/>
          <w:szCs w:val="28"/>
        </w:rPr>
        <w:t>de la fistule</w:t>
      </w:r>
      <w:r>
        <w:rPr>
          <w:sz w:val="28"/>
          <w:szCs w:val="28"/>
        </w:rPr>
        <w:t xml:space="preserve"> obstétricale.</w:t>
      </w:r>
    </w:p>
    <w:p w:rsidR="006C2725" w:rsidRPr="0056630F" w:rsidRDefault="006C2725" w:rsidP="006C2725">
      <w:pPr>
        <w:jc w:val="both"/>
        <w:rPr>
          <w:sz w:val="28"/>
          <w:szCs w:val="28"/>
        </w:rPr>
      </w:pPr>
      <w:r w:rsidRPr="0056630F">
        <w:rPr>
          <w:sz w:val="28"/>
          <w:szCs w:val="28"/>
        </w:rPr>
        <w:t>Toutes ces mesures s’appliquent à l’ensemble de la population y compris les PH</w:t>
      </w:r>
      <w:r w:rsidR="003D5679">
        <w:rPr>
          <w:sz w:val="28"/>
          <w:szCs w:val="28"/>
        </w:rPr>
        <w:t>.</w:t>
      </w:r>
    </w:p>
    <w:p w:rsidR="006C2725" w:rsidRPr="0056630F" w:rsidRDefault="006C2725" w:rsidP="006C2725">
      <w:pPr>
        <w:jc w:val="both"/>
        <w:rPr>
          <w:sz w:val="28"/>
          <w:szCs w:val="28"/>
        </w:rPr>
      </w:pPr>
      <w:r w:rsidRPr="0056630F">
        <w:rPr>
          <w:sz w:val="28"/>
          <w:szCs w:val="28"/>
        </w:rPr>
        <w:t xml:space="preserve">L’Etat en collaboration avec le comité international de la croix rouge, délégation du Niger à travers les centres orthopédiques des hôpitaux nationaux à Niamey et à Zinder contribue énormément à l’appareillage </w:t>
      </w:r>
      <w:r w:rsidRPr="0056630F">
        <w:rPr>
          <w:sz w:val="28"/>
          <w:szCs w:val="28"/>
        </w:rPr>
        <w:lastRenderedPageBreak/>
        <w:t xml:space="preserve">orthopédique des personnes handicapées locomotrices pour leur assurer une fonctionnalité et une meilleure intégration sociale. </w:t>
      </w:r>
    </w:p>
    <w:p w:rsidR="006C2725" w:rsidRPr="0056630F" w:rsidRDefault="006C2725" w:rsidP="006C2725">
      <w:pPr>
        <w:jc w:val="both"/>
        <w:rPr>
          <w:sz w:val="28"/>
          <w:szCs w:val="28"/>
        </w:rPr>
      </w:pPr>
      <w:r w:rsidRPr="0056630F">
        <w:rPr>
          <w:sz w:val="28"/>
          <w:szCs w:val="28"/>
        </w:rPr>
        <w:t>Pour ce qui est de l’accessibilité aux infrastructures sanitaires, éducatifs et le</w:t>
      </w:r>
      <w:r>
        <w:rPr>
          <w:sz w:val="28"/>
          <w:szCs w:val="28"/>
        </w:rPr>
        <w:t xml:space="preserve">s collectivités territoriales </w:t>
      </w:r>
      <w:r w:rsidRPr="0056630F">
        <w:rPr>
          <w:sz w:val="28"/>
          <w:szCs w:val="28"/>
        </w:rPr>
        <w:t xml:space="preserve"> 100 rampes d’accès ont été construits et de aménagements rationnelles ont été rapportés aux immeubles pour faciliter leur utilisation par les personnes handicapées</w:t>
      </w:r>
      <w:r w:rsidR="003D5679">
        <w:rPr>
          <w:sz w:val="28"/>
          <w:szCs w:val="28"/>
        </w:rPr>
        <w:t xml:space="preserve"> avec l’appui de l’Etat et de Humanité et Inclusion(HI)</w:t>
      </w:r>
      <w:r w:rsidRPr="0056630F">
        <w:rPr>
          <w:sz w:val="28"/>
          <w:szCs w:val="28"/>
        </w:rPr>
        <w:t xml:space="preserve">. </w:t>
      </w:r>
    </w:p>
    <w:p w:rsidR="006C2725" w:rsidRPr="0056630F" w:rsidRDefault="006C2725" w:rsidP="006C2725">
      <w:pPr>
        <w:jc w:val="both"/>
        <w:rPr>
          <w:sz w:val="28"/>
          <w:szCs w:val="28"/>
        </w:rPr>
      </w:pPr>
      <w:r w:rsidRPr="0056630F">
        <w:rPr>
          <w:sz w:val="28"/>
          <w:szCs w:val="28"/>
        </w:rPr>
        <w:t>En ce qui concerne l’accessibilité :</w:t>
      </w:r>
    </w:p>
    <w:p w:rsidR="006C2725" w:rsidRPr="0056630F" w:rsidRDefault="006C2725" w:rsidP="006C2725">
      <w:pPr>
        <w:jc w:val="both"/>
        <w:rPr>
          <w:sz w:val="28"/>
          <w:szCs w:val="28"/>
        </w:rPr>
      </w:pPr>
      <w:r w:rsidRPr="0056630F">
        <w:rPr>
          <w:sz w:val="28"/>
          <w:szCs w:val="28"/>
        </w:rPr>
        <w:t>Le Niger prévoit des dispositions allant dans le sens de faciliter l’accessibilité aux PH dès la conception des infrastructures à travers :</w:t>
      </w:r>
    </w:p>
    <w:p w:rsidR="006C2725" w:rsidRPr="0056630F" w:rsidRDefault="006C2725" w:rsidP="006C2725">
      <w:pPr>
        <w:jc w:val="both"/>
        <w:rPr>
          <w:sz w:val="28"/>
          <w:szCs w:val="28"/>
        </w:rPr>
      </w:pPr>
      <w:r w:rsidRPr="0056630F">
        <w:rPr>
          <w:sz w:val="28"/>
          <w:szCs w:val="28"/>
        </w:rPr>
        <w:t>-La loi 2017-20/PRN/MDH du 12 Avril 2017, fixant les principes fondamentaux de l’urbanisme et de l’aménagement urbain,</w:t>
      </w:r>
    </w:p>
    <w:p w:rsidR="006C2725" w:rsidRPr="0056630F" w:rsidRDefault="006C2725" w:rsidP="006C2725">
      <w:pPr>
        <w:jc w:val="both"/>
        <w:rPr>
          <w:sz w:val="28"/>
          <w:szCs w:val="28"/>
        </w:rPr>
      </w:pPr>
      <w:r w:rsidRPr="0056630F">
        <w:rPr>
          <w:sz w:val="28"/>
          <w:szCs w:val="28"/>
        </w:rPr>
        <w:t>-la loi no 2018-25 du 27 Avril 2018 fixant les principes fondamentaux de la construction et de l’habitation</w:t>
      </w:r>
    </w:p>
    <w:p w:rsidR="006C2725" w:rsidRPr="0056630F" w:rsidRDefault="006C2725" w:rsidP="006C2725">
      <w:pPr>
        <w:jc w:val="both"/>
        <w:rPr>
          <w:sz w:val="28"/>
          <w:szCs w:val="28"/>
        </w:rPr>
      </w:pPr>
      <w:r w:rsidRPr="0056630F">
        <w:rPr>
          <w:sz w:val="28"/>
          <w:szCs w:val="28"/>
        </w:rPr>
        <w:t xml:space="preserve">-le décret 2018-303/PRN/MD/U/L du 30 avril 2018 portant modalité d’application de la loi 2018-25 </w:t>
      </w:r>
    </w:p>
    <w:p w:rsidR="006C2725" w:rsidRPr="004D3790" w:rsidRDefault="006C2725" w:rsidP="006C2725">
      <w:pPr>
        <w:jc w:val="both"/>
        <w:rPr>
          <w:b/>
          <w:sz w:val="28"/>
          <w:szCs w:val="28"/>
        </w:rPr>
      </w:pPr>
      <w:r w:rsidRPr="004D3790">
        <w:rPr>
          <w:b/>
          <w:sz w:val="28"/>
          <w:szCs w:val="28"/>
        </w:rPr>
        <w:t>Secteur de l’éducation et de la  formation professionnelle</w:t>
      </w:r>
    </w:p>
    <w:p w:rsidR="006C2725" w:rsidRPr="0056630F" w:rsidRDefault="006C2725" w:rsidP="006C2725">
      <w:pPr>
        <w:jc w:val="both"/>
        <w:rPr>
          <w:sz w:val="28"/>
          <w:szCs w:val="28"/>
        </w:rPr>
      </w:pPr>
      <w:r w:rsidRPr="0056630F">
        <w:rPr>
          <w:sz w:val="28"/>
          <w:szCs w:val="28"/>
        </w:rPr>
        <w:t>Le Programme Sectoriel de l’Education et de la Formation</w:t>
      </w:r>
      <w:r w:rsidR="004D3790" w:rsidRPr="004D3790">
        <w:rPr>
          <w:b/>
          <w:sz w:val="28"/>
          <w:szCs w:val="28"/>
        </w:rPr>
        <w:t>, (</w:t>
      </w:r>
      <w:r w:rsidRPr="004D3790">
        <w:rPr>
          <w:b/>
          <w:sz w:val="28"/>
          <w:szCs w:val="28"/>
        </w:rPr>
        <w:t>PSEF 2014-2024)</w:t>
      </w:r>
      <w:r w:rsidRPr="0056630F">
        <w:rPr>
          <w:sz w:val="28"/>
          <w:szCs w:val="28"/>
        </w:rPr>
        <w:t xml:space="preserve"> qui est un document holistique fédérant  tous les niveaux de l’éducation et de la formation, prend en compte l’éducation des personnes handicapées.</w:t>
      </w:r>
    </w:p>
    <w:p w:rsidR="006C2725" w:rsidRPr="0056630F" w:rsidRDefault="006C2725" w:rsidP="006C2725">
      <w:pPr>
        <w:jc w:val="both"/>
        <w:rPr>
          <w:sz w:val="28"/>
          <w:szCs w:val="28"/>
        </w:rPr>
      </w:pPr>
      <w:r w:rsidRPr="0056630F">
        <w:rPr>
          <w:sz w:val="28"/>
          <w:szCs w:val="28"/>
        </w:rPr>
        <w:lastRenderedPageBreak/>
        <w:t>Création de deux (2) divisions en charge des questions du Handicap au Ministère de l’Education et celui de la Formation Professionnelle;</w:t>
      </w:r>
    </w:p>
    <w:p w:rsidR="006C2725" w:rsidRPr="0056630F" w:rsidRDefault="004D3790" w:rsidP="006C2725">
      <w:pPr>
        <w:jc w:val="both"/>
        <w:rPr>
          <w:sz w:val="28"/>
          <w:szCs w:val="28"/>
        </w:rPr>
      </w:pPr>
      <w:r>
        <w:rPr>
          <w:sz w:val="28"/>
          <w:szCs w:val="28"/>
        </w:rPr>
        <w:t>-</w:t>
      </w:r>
      <w:r w:rsidR="006C2725" w:rsidRPr="0056630F">
        <w:rPr>
          <w:sz w:val="28"/>
          <w:szCs w:val="28"/>
        </w:rPr>
        <w:t xml:space="preserve">La Redynamisation du programme national de réadaptation et la stratégie de formation des Personnes </w:t>
      </w:r>
      <w:r w:rsidRPr="0056630F">
        <w:rPr>
          <w:sz w:val="28"/>
          <w:szCs w:val="28"/>
        </w:rPr>
        <w:t>Handicapées. A</w:t>
      </w:r>
      <w:r w:rsidR="006C2725" w:rsidRPr="0056630F">
        <w:rPr>
          <w:sz w:val="28"/>
          <w:szCs w:val="28"/>
        </w:rPr>
        <w:t xml:space="preserve"> cette fin, il a été créé 58 classes intégratrices dans 25 écoles ordinaires et notons aussi la prise en charge des enfants à besoins éducatifs spéciaux qui constitue une de nos préoccupations.</w:t>
      </w:r>
    </w:p>
    <w:p w:rsidR="006C2725" w:rsidRDefault="004D3790" w:rsidP="006C2725">
      <w:pPr>
        <w:jc w:val="both"/>
        <w:rPr>
          <w:sz w:val="28"/>
          <w:szCs w:val="28"/>
        </w:rPr>
      </w:pPr>
      <w:r>
        <w:rPr>
          <w:sz w:val="28"/>
          <w:szCs w:val="28"/>
        </w:rPr>
        <w:t>-L’on note l’existence d’</w:t>
      </w:r>
      <w:r w:rsidR="006C2725" w:rsidRPr="0056630F">
        <w:rPr>
          <w:sz w:val="28"/>
          <w:szCs w:val="28"/>
        </w:rPr>
        <w:t xml:space="preserve">une Imprimerie </w:t>
      </w:r>
      <w:r>
        <w:rPr>
          <w:sz w:val="28"/>
          <w:szCs w:val="28"/>
        </w:rPr>
        <w:t xml:space="preserve">en </w:t>
      </w:r>
      <w:r w:rsidR="006C2725" w:rsidRPr="0056630F">
        <w:rPr>
          <w:sz w:val="28"/>
          <w:szCs w:val="28"/>
        </w:rPr>
        <w:t>Braille pour l’encodage.</w:t>
      </w:r>
    </w:p>
    <w:p w:rsidR="002E1DD4" w:rsidRDefault="004D3790" w:rsidP="006C2725">
      <w:pPr>
        <w:jc w:val="both"/>
        <w:rPr>
          <w:sz w:val="28"/>
          <w:szCs w:val="28"/>
        </w:rPr>
      </w:pPr>
      <w:r>
        <w:rPr>
          <w:sz w:val="28"/>
          <w:szCs w:val="28"/>
        </w:rPr>
        <w:t>-</w:t>
      </w:r>
      <w:r w:rsidR="006C2725">
        <w:rPr>
          <w:sz w:val="28"/>
          <w:szCs w:val="28"/>
        </w:rPr>
        <w:t>Elaboration d’une stratégie nationale de l’éducation des enfants handicapés art 24 de la CDPH</w:t>
      </w:r>
      <w:r w:rsidR="002E1DD4">
        <w:rPr>
          <w:sz w:val="28"/>
          <w:szCs w:val="28"/>
        </w:rPr>
        <w:t> ;</w:t>
      </w:r>
    </w:p>
    <w:p w:rsidR="006C2725" w:rsidRDefault="006C2725" w:rsidP="006C2725">
      <w:pPr>
        <w:jc w:val="both"/>
        <w:rPr>
          <w:sz w:val="28"/>
          <w:szCs w:val="28"/>
        </w:rPr>
      </w:pPr>
      <w:r w:rsidRPr="0056630F">
        <w:rPr>
          <w:sz w:val="28"/>
          <w:szCs w:val="28"/>
        </w:rPr>
        <w:t>-  32 collégiens et 13 étudiants des instituts et écoles techniques dotés d’outils informatique</w:t>
      </w:r>
      <w:r>
        <w:rPr>
          <w:sz w:val="28"/>
          <w:szCs w:val="28"/>
        </w:rPr>
        <w:t>s et qui sont formés par l’UNAN ;</w:t>
      </w:r>
    </w:p>
    <w:p w:rsidR="006C2725" w:rsidRPr="0056630F" w:rsidRDefault="006C2725" w:rsidP="006C2725">
      <w:pPr>
        <w:jc w:val="both"/>
        <w:rPr>
          <w:sz w:val="28"/>
          <w:szCs w:val="28"/>
        </w:rPr>
      </w:pPr>
      <w:r w:rsidRPr="0056630F">
        <w:rPr>
          <w:sz w:val="28"/>
          <w:szCs w:val="28"/>
        </w:rPr>
        <w:t>-</w:t>
      </w:r>
      <w:r>
        <w:rPr>
          <w:sz w:val="28"/>
          <w:szCs w:val="28"/>
        </w:rPr>
        <w:t>la</w:t>
      </w:r>
      <w:r w:rsidRPr="0056630F">
        <w:rPr>
          <w:sz w:val="28"/>
          <w:szCs w:val="28"/>
        </w:rPr>
        <w:t xml:space="preserve"> Formation des enseignants spécialisés et des élèves </w:t>
      </w:r>
      <w:r w:rsidR="002E1DD4" w:rsidRPr="0056630F">
        <w:rPr>
          <w:sz w:val="28"/>
          <w:szCs w:val="28"/>
        </w:rPr>
        <w:t>non-voyants</w:t>
      </w:r>
      <w:r w:rsidRPr="0056630F">
        <w:rPr>
          <w:sz w:val="28"/>
          <w:szCs w:val="28"/>
        </w:rPr>
        <w:t xml:space="preserve"> sur l’utilisation de l’outil informatique des régions de Maradi, Dosso et Niamey en Juillet 2018 (Etat, LUXDEV, Coopération Suisse,</w:t>
      </w:r>
      <w:r w:rsidR="002E1DD4">
        <w:rPr>
          <w:sz w:val="28"/>
          <w:szCs w:val="28"/>
        </w:rPr>
        <w:t xml:space="preserve"> UNHCR) (art. 4.1.h de la CDPH) ;</w:t>
      </w:r>
    </w:p>
    <w:p w:rsidR="006C2725" w:rsidRPr="0056630F" w:rsidRDefault="006C2725" w:rsidP="006C2725">
      <w:pPr>
        <w:jc w:val="both"/>
        <w:rPr>
          <w:sz w:val="28"/>
          <w:szCs w:val="28"/>
        </w:rPr>
      </w:pPr>
      <w:r w:rsidRPr="0056630F">
        <w:rPr>
          <w:sz w:val="28"/>
          <w:szCs w:val="28"/>
        </w:rPr>
        <w:t>-l’organisation d’une caravane de sensibilisation sur l’éducation inclusive à l’occasion de la Journée Nationale des Pers</w:t>
      </w:r>
      <w:r>
        <w:rPr>
          <w:sz w:val="28"/>
          <w:szCs w:val="28"/>
        </w:rPr>
        <w:t>onnes Handicapées, édition 2018 ;</w:t>
      </w:r>
    </w:p>
    <w:p w:rsidR="006C2725" w:rsidRPr="0056630F" w:rsidRDefault="006C2725" w:rsidP="002E1DD4">
      <w:pPr>
        <w:jc w:val="both"/>
        <w:rPr>
          <w:sz w:val="28"/>
          <w:szCs w:val="28"/>
        </w:rPr>
      </w:pPr>
      <w:r w:rsidRPr="0056630F">
        <w:rPr>
          <w:sz w:val="28"/>
          <w:szCs w:val="28"/>
        </w:rPr>
        <w:t xml:space="preserve">Dans le domaine de la formation professionnelle </w:t>
      </w:r>
      <w:r>
        <w:rPr>
          <w:sz w:val="28"/>
          <w:szCs w:val="28"/>
        </w:rPr>
        <w:t>:</w:t>
      </w:r>
      <w:r w:rsidRPr="0056630F">
        <w:rPr>
          <w:sz w:val="28"/>
          <w:szCs w:val="28"/>
        </w:rPr>
        <w:t xml:space="preserve"> le Fonds d’Appui à la Formation P</w:t>
      </w:r>
      <w:r>
        <w:rPr>
          <w:sz w:val="28"/>
          <w:szCs w:val="28"/>
        </w:rPr>
        <w:t>rofessionnelle et à l’apprentissage</w:t>
      </w:r>
      <w:r w:rsidRPr="0056630F">
        <w:rPr>
          <w:sz w:val="28"/>
          <w:szCs w:val="28"/>
        </w:rPr>
        <w:t xml:space="preserve"> l’on note la présence de plus de 2 500 artisans handica</w:t>
      </w:r>
      <w:r w:rsidR="002E1DD4">
        <w:rPr>
          <w:sz w:val="28"/>
          <w:szCs w:val="28"/>
        </w:rPr>
        <w:t>pés dans 08 branches de métiers.</w:t>
      </w:r>
    </w:p>
    <w:p w:rsidR="006C2725" w:rsidRPr="00235678" w:rsidRDefault="006C2725" w:rsidP="006C2725">
      <w:pPr>
        <w:jc w:val="both"/>
        <w:rPr>
          <w:b/>
          <w:sz w:val="28"/>
          <w:szCs w:val="28"/>
        </w:rPr>
      </w:pPr>
      <w:r w:rsidRPr="00235678">
        <w:rPr>
          <w:b/>
          <w:sz w:val="28"/>
          <w:szCs w:val="28"/>
        </w:rPr>
        <w:lastRenderedPageBreak/>
        <w:t>Dans le secteur de l’emploi</w:t>
      </w:r>
    </w:p>
    <w:p w:rsidR="006C2725" w:rsidRPr="0056630F" w:rsidRDefault="00A32C4C" w:rsidP="006C2725">
      <w:pPr>
        <w:jc w:val="both"/>
        <w:rPr>
          <w:sz w:val="28"/>
          <w:szCs w:val="28"/>
        </w:rPr>
      </w:pPr>
      <w:r>
        <w:rPr>
          <w:sz w:val="28"/>
          <w:szCs w:val="28"/>
        </w:rPr>
        <w:t>-</w:t>
      </w:r>
      <w:r w:rsidR="006C2725" w:rsidRPr="0056630F">
        <w:rPr>
          <w:sz w:val="28"/>
          <w:szCs w:val="28"/>
        </w:rPr>
        <w:t>Les article</w:t>
      </w:r>
      <w:r w:rsidR="006C2725">
        <w:rPr>
          <w:sz w:val="28"/>
          <w:szCs w:val="28"/>
        </w:rPr>
        <w:t xml:space="preserve">s 10 et 46 du Code de Travail de même que </w:t>
      </w:r>
      <w:r w:rsidR="006C2725" w:rsidRPr="0056630F">
        <w:rPr>
          <w:sz w:val="28"/>
          <w:szCs w:val="28"/>
        </w:rPr>
        <w:t xml:space="preserve"> l’art. 49 du Statut Général de la Fonction Publique viennent renforcer l’accès à l’emploi des PH</w:t>
      </w:r>
      <w:r w:rsidR="006C2725">
        <w:rPr>
          <w:sz w:val="28"/>
          <w:szCs w:val="28"/>
        </w:rPr>
        <w:t xml:space="preserve"> à travers la possibilité de gagner leur vie en accomplissant un travail choisi ou accepté sur le marché du travail et dans un milieu ouvert favorisant l’inclusion et l’accessibilité pour les personnes handicapées.</w:t>
      </w:r>
    </w:p>
    <w:p w:rsidR="006C2725" w:rsidRPr="0056630F" w:rsidRDefault="00A32C4C" w:rsidP="006C2725">
      <w:pPr>
        <w:jc w:val="both"/>
        <w:rPr>
          <w:sz w:val="28"/>
          <w:szCs w:val="28"/>
        </w:rPr>
      </w:pPr>
      <w:r>
        <w:rPr>
          <w:sz w:val="28"/>
          <w:szCs w:val="28"/>
        </w:rPr>
        <w:t>-</w:t>
      </w:r>
      <w:r w:rsidR="006C2725" w:rsidRPr="0056630F">
        <w:rPr>
          <w:sz w:val="28"/>
          <w:szCs w:val="28"/>
        </w:rPr>
        <w:t>La partie réglementaire du Code de travail de 2012 a également été adoptée par le Gouvernement en aout 2017 pour tenir compte des innovations apportées.</w:t>
      </w:r>
    </w:p>
    <w:p w:rsidR="006C2725" w:rsidRDefault="006C2725" w:rsidP="006C2725">
      <w:pPr>
        <w:jc w:val="both"/>
        <w:rPr>
          <w:sz w:val="28"/>
          <w:szCs w:val="28"/>
        </w:rPr>
      </w:pPr>
      <w:r w:rsidRPr="0056630F">
        <w:rPr>
          <w:sz w:val="28"/>
          <w:szCs w:val="28"/>
        </w:rPr>
        <w:t>-Réhabilitation et réintégration de milliers de PH grâce aux activités de réadaptation de l’Etat et des partenaires tels que CBM, CARITAS, EMMAUS</w:t>
      </w:r>
      <w:r>
        <w:rPr>
          <w:sz w:val="28"/>
          <w:szCs w:val="28"/>
        </w:rPr>
        <w:t xml:space="preserve"> </w:t>
      </w:r>
      <w:r w:rsidR="00A32C4C">
        <w:rPr>
          <w:sz w:val="28"/>
          <w:szCs w:val="28"/>
        </w:rPr>
        <w:t>THIEBON, HI</w:t>
      </w:r>
      <w:r>
        <w:rPr>
          <w:sz w:val="28"/>
          <w:szCs w:val="28"/>
        </w:rPr>
        <w:t> ;</w:t>
      </w:r>
    </w:p>
    <w:p w:rsidR="006C2725" w:rsidRPr="0056630F" w:rsidRDefault="006C2725" w:rsidP="006C2725">
      <w:pPr>
        <w:jc w:val="both"/>
        <w:rPr>
          <w:sz w:val="28"/>
          <w:szCs w:val="28"/>
        </w:rPr>
      </w:pPr>
      <w:r>
        <w:rPr>
          <w:sz w:val="28"/>
          <w:szCs w:val="28"/>
        </w:rPr>
        <w:t>-quant aux pensions d’invalidité et d</w:t>
      </w:r>
      <w:r w:rsidR="00A32C4C">
        <w:rPr>
          <w:sz w:val="28"/>
          <w:szCs w:val="28"/>
        </w:rPr>
        <w:t>es allocations de mobilité et autres, ces</w:t>
      </w:r>
      <w:r>
        <w:rPr>
          <w:sz w:val="28"/>
          <w:szCs w:val="28"/>
        </w:rPr>
        <w:t xml:space="preserve"> questions sont prises en charge par la caisse nationale de sécurité sociale et de prévoyance en cas de maladie  qui gère essentiellement les pensi</w:t>
      </w:r>
      <w:r w:rsidR="00A32C4C">
        <w:rPr>
          <w:sz w:val="28"/>
          <w:szCs w:val="28"/>
        </w:rPr>
        <w:t>ons de retraite et d’invalidité,</w:t>
      </w:r>
      <w:r>
        <w:rPr>
          <w:sz w:val="28"/>
          <w:szCs w:val="28"/>
        </w:rPr>
        <w:t xml:space="preserve"> les allocations familiales et d’autres prestations sociales pour les travailleurs du secteur formel</w:t>
      </w:r>
      <w:r w:rsidR="00A32C4C">
        <w:rPr>
          <w:sz w:val="28"/>
          <w:szCs w:val="28"/>
        </w:rPr>
        <w:t> ;</w:t>
      </w:r>
    </w:p>
    <w:p w:rsidR="006C2725" w:rsidRPr="0056630F" w:rsidRDefault="006C2725" w:rsidP="006C2725">
      <w:pPr>
        <w:jc w:val="both"/>
        <w:rPr>
          <w:sz w:val="28"/>
          <w:szCs w:val="28"/>
        </w:rPr>
      </w:pPr>
      <w:r w:rsidRPr="0056630F">
        <w:rPr>
          <w:sz w:val="28"/>
          <w:szCs w:val="28"/>
        </w:rPr>
        <w:t xml:space="preserve">- la poursuite du recrutement des personnes handicapées à la fonction  publique. Le nombre de diplômés handicapés directement recrutés à la Fonction Publique qui passe </w:t>
      </w:r>
      <w:r w:rsidR="00A32C4C">
        <w:rPr>
          <w:sz w:val="28"/>
          <w:szCs w:val="28"/>
        </w:rPr>
        <w:t>de 200 à 538 entre 2010 et 2019 ;</w:t>
      </w:r>
    </w:p>
    <w:p w:rsidR="00A32C4C" w:rsidRDefault="006C2725" w:rsidP="006C2725">
      <w:pPr>
        <w:jc w:val="both"/>
        <w:rPr>
          <w:sz w:val="28"/>
          <w:szCs w:val="28"/>
        </w:rPr>
      </w:pPr>
      <w:r w:rsidRPr="0056630F">
        <w:rPr>
          <w:sz w:val="28"/>
          <w:szCs w:val="28"/>
        </w:rPr>
        <w:lastRenderedPageBreak/>
        <w:t xml:space="preserve">- L’organisation d’une table ronde avec le secteur privé pour un plaidoyer à l’endroit des entreprises privées sur l’emploi des personnes handicapées qui s’est tenu à  l’hôtel </w:t>
      </w:r>
      <w:proofErr w:type="spellStart"/>
      <w:r w:rsidRPr="0056630F">
        <w:rPr>
          <w:sz w:val="28"/>
          <w:szCs w:val="28"/>
        </w:rPr>
        <w:t>Gaweye</w:t>
      </w:r>
      <w:proofErr w:type="spellEnd"/>
      <w:r w:rsidRPr="0056630F">
        <w:rPr>
          <w:sz w:val="28"/>
          <w:szCs w:val="28"/>
        </w:rPr>
        <w:t xml:space="preserve"> sous le parrainage de la Première D</w:t>
      </w:r>
      <w:r>
        <w:rPr>
          <w:sz w:val="28"/>
          <w:szCs w:val="28"/>
        </w:rPr>
        <w:t xml:space="preserve">ame Dr </w:t>
      </w:r>
      <w:proofErr w:type="spellStart"/>
      <w:r>
        <w:rPr>
          <w:sz w:val="28"/>
          <w:szCs w:val="28"/>
        </w:rPr>
        <w:t>Lalla</w:t>
      </w:r>
      <w:proofErr w:type="spellEnd"/>
      <w:r>
        <w:rPr>
          <w:sz w:val="28"/>
          <w:szCs w:val="28"/>
        </w:rPr>
        <w:t xml:space="preserve"> Malika </w:t>
      </w:r>
      <w:proofErr w:type="spellStart"/>
      <w:r>
        <w:rPr>
          <w:sz w:val="28"/>
          <w:szCs w:val="28"/>
        </w:rPr>
        <w:t>Issoufou</w:t>
      </w:r>
      <w:proofErr w:type="spellEnd"/>
      <w:r w:rsidR="00A32C4C">
        <w:rPr>
          <w:sz w:val="28"/>
          <w:szCs w:val="28"/>
        </w:rPr>
        <w:t xml:space="preserve"> en 2015 ;</w:t>
      </w:r>
    </w:p>
    <w:p w:rsidR="006C2725" w:rsidRPr="0056630F" w:rsidRDefault="006C2725" w:rsidP="006C2725">
      <w:pPr>
        <w:jc w:val="both"/>
        <w:rPr>
          <w:sz w:val="28"/>
          <w:szCs w:val="28"/>
        </w:rPr>
      </w:pPr>
      <w:r w:rsidRPr="0056630F">
        <w:rPr>
          <w:sz w:val="28"/>
          <w:szCs w:val="28"/>
        </w:rPr>
        <w:t xml:space="preserve">-Organisation d’un atelier de réflexion sur les stratégies d’écoulement des produits artisanaux fabriqués par les artisans handicapés </w:t>
      </w:r>
      <w:r w:rsidRPr="00A32C4C">
        <w:rPr>
          <w:b/>
          <w:sz w:val="28"/>
          <w:szCs w:val="28"/>
        </w:rPr>
        <w:t xml:space="preserve">(art.3, 4, et 5 de la CDPH) </w:t>
      </w:r>
      <w:r w:rsidRPr="0056630F">
        <w:rPr>
          <w:sz w:val="28"/>
          <w:szCs w:val="28"/>
        </w:rPr>
        <w:t>tenue le 31 juillet 2018</w:t>
      </w:r>
      <w:r w:rsidR="00A32C4C">
        <w:rPr>
          <w:sz w:val="28"/>
          <w:szCs w:val="28"/>
        </w:rPr>
        <w:t>.</w:t>
      </w:r>
    </w:p>
    <w:p w:rsidR="006C2725" w:rsidRPr="00A32C4C" w:rsidRDefault="006C2725" w:rsidP="006C2725">
      <w:pPr>
        <w:jc w:val="both"/>
        <w:rPr>
          <w:b/>
          <w:sz w:val="28"/>
          <w:szCs w:val="28"/>
        </w:rPr>
      </w:pPr>
      <w:r w:rsidRPr="00A32C4C">
        <w:rPr>
          <w:b/>
          <w:sz w:val="28"/>
          <w:szCs w:val="28"/>
        </w:rPr>
        <w:t>Dans le domaine de sport  et loisir</w:t>
      </w:r>
    </w:p>
    <w:p w:rsidR="006C2725" w:rsidRPr="0056630F" w:rsidRDefault="006C2725" w:rsidP="006C2725">
      <w:pPr>
        <w:jc w:val="both"/>
        <w:rPr>
          <w:sz w:val="28"/>
          <w:szCs w:val="28"/>
        </w:rPr>
      </w:pPr>
      <w:r w:rsidRPr="0056630F">
        <w:rPr>
          <w:sz w:val="28"/>
          <w:szCs w:val="28"/>
        </w:rPr>
        <w:t>A partir de 2017, en application de l’article 30 de la CDPH,</w:t>
      </w:r>
      <w:r w:rsidR="00A32C4C">
        <w:rPr>
          <w:sz w:val="28"/>
          <w:szCs w:val="28"/>
        </w:rPr>
        <w:t xml:space="preserve"> l</w:t>
      </w:r>
      <w:r w:rsidRPr="0056630F">
        <w:rPr>
          <w:sz w:val="28"/>
          <w:szCs w:val="28"/>
        </w:rPr>
        <w:t>a valorisation du potentiel sportif et athlétique chez les PH à travers :</w:t>
      </w:r>
    </w:p>
    <w:p w:rsidR="006C2725" w:rsidRPr="0056630F" w:rsidRDefault="006C2725" w:rsidP="006C2725">
      <w:pPr>
        <w:jc w:val="both"/>
        <w:rPr>
          <w:sz w:val="28"/>
          <w:szCs w:val="28"/>
        </w:rPr>
      </w:pPr>
      <w:r w:rsidRPr="0056630F">
        <w:rPr>
          <w:sz w:val="28"/>
          <w:szCs w:val="28"/>
        </w:rPr>
        <w:t xml:space="preserve"> Une participation inclusive des PH aux jeux sportifs nationaux (lutte traditionnelle…</w:t>
      </w:r>
    </w:p>
    <w:p w:rsidR="006C2725" w:rsidRPr="0056630F" w:rsidRDefault="00A32C4C" w:rsidP="006C2725">
      <w:pPr>
        <w:jc w:val="both"/>
        <w:rPr>
          <w:sz w:val="28"/>
          <w:szCs w:val="28"/>
        </w:rPr>
      </w:pPr>
      <w:r w:rsidRPr="0056630F">
        <w:rPr>
          <w:sz w:val="28"/>
          <w:szCs w:val="28"/>
        </w:rPr>
        <w:t>Une</w:t>
      </w:r>
      <w:r w:rsidR="006C2725" w:rsidRPr="0056630F">
        <w:rPr>
          <w:sz w:val="28"/>
          <w:szCs w:val="28"/>
        </w:rPr>
        <w:t xml:space="preserve"> compétition de lutte pour personnes non-voyantes est organisée, en application de l’article 30 de la CDPH. (</w:t>
      </w:r>
      <w:proofErr w:type="gramStart"/>
      <w:r w:rsidR="006C2725" w:rsidRPr="0056630F">
        <w:rPr>
          <w:sz w:val="28"/>
          <w:szCs w:val="28"/>
        </w:rPr>
        <w:t>art.</w:t>
      </w:r>
      <w:proofErr w:type="gramEnd"/>
      <w:r w:rsidR="006C2725" w:rsidRPr="0056630F">
        <w:rPr>
          <w:sz w:val="28"/>
          <w:szCs w:val="28"/>
        </w:rPr>
        <w:t xml:space="preserve"> 30 de la CDPH),</w:t>
      </w:r>
    </w:p>
    <w:p w:rsidR="006C2725" w:rsidRPr="0056630F" w:rsidRDefault="006C2725" w:rsidP="006C2725">
      <w:pPr>
        <w:jc w:val="both"/>
        <w:rPr>
          <w:sz w:val="28"/>
          <w:szCs w:val="28"/>
        </w:rPr>
      </w:pPr>
      <w:r w:rsidRPr="0056630F">
        <w:rPr>
          <w:sz w:val="28"/>
          <w:szCs w:val="28"/>
        </w:rPr>
        <w:t xml:space="preserve">-jeux africains d’Abuja 2003, Alger 2007, aux jeux de l’Avenir des Personnes Handicapées d’Afrique, JAPHAF Ouagadougou 2005, Nouakchott 2007, Niamey 2009 et Yaoundé 2012. </w:t>
      </w:r>
    </w:p>
    <w:p w:rsidR="006C2725" w:rsidRPr="0056630F" w:rsidRDefault="006C2725" w:rsidP="006C2725">
      <w:pPr>
        <w:jc w:val="both"/>
        <w:rPr>
          <w:sz w:val="28"/>
          <w:szCs w:val="28"/>
        </w:rPr>
      </w:pPr>
      <w:r w:rsidRPr="0056630F">
        <w:rPr>
          <w:sz w:val="28"/>
          <w:szCs w:val="28"/>
        </w:rPr>
        <w:t>Il est à noter que le résultat des athlètes handisport aux jeux africains d’Abuja 2003 a propulsé le Niger au 18ème rang sur 53 pays participants.</w:t>
      </w:r>
    </w:p>
    <w:p w:rsidR="006C2725" w:rsidRPr="0056630F" w:rsidRDefault="006C2725" w:rsidP="006C2725">
      <w:pPr>
        <w:jc w:val="both"/>
        <w:rPr>
          <w:sz w:val="28"/>
          <w:szCs w:val="28"/>
        </w:rPr>
      </w:pPr>
      <w:r w:rsidRPr="0056630F">
        <w:rPr>
          <w:sz w:val="28"/>
          <w:szCs w:val="28"/>
        </w:rPr>
        <w:tab/>
        <w:t xml:space="preserve">Le Niger a aussi participé aux jeux paralympiques d’Athènes 2004, Beijing 2008, Londres 2012, Rio 2016 et une préparation intense est en </w:t>
      </w:r>
      <w:r w:rsidRPr="0056630F">
        <w:rPr>
          <w:sz w:val="28"/>
          <w:szCs w:val="28"/>
        </w:rPr>
        <w:lastRenderedPageBreak/>
        <w:t>cours pour une participation victorieuse aux jeux paralympiques de Tokyo 2020.</w:t>
      </w:r>
    </w:p>
    <w:p w:rsidR="006C2725" w:rsidRPr="0056630F" w:rsidRDefault="006C2725" w:rsidP="006C2725">
      <w:pPr>
        <w:jc w:val="both"/>
        <w:rPr>
          <w:sz w:val="28"/>
          <w:szCs w:val="28"/>
        </w:rPr>
      </w:pPr>
      <w:r w:rsidRPr="0056630F">
        <w:rPr>
          <w:sz w:val="28"/>
          <w:szCs w:val="28"/>
        </w:rPr>
        <w:t>Madame la Présidente,</w:t>
      </w:r>
    </w:p>
    <w:p w:rsidR="006C2725" w:rsidRPr="0056630F" w:rsidRDefault="006C2725" w:rsidP="006C2725">
      <w:pPr>
        <w:jc w:val="both"/>
        <w:rPr>
          <w:sz w:val="28"/>
          <w:szCs w:val="28"/>
        </w:rPr>
      </w:pPr>
      <w:r w:rsidRPr="0056630F">
        <w:rPr>
          <w:sz w:val="28"/>
          <w:szCs w:val="28"/>
        </w:rPr>
        <w:t>Mesdames et messieurs les membres du Comité</w:t>
      </w:r>
    </w:p>
    <w:p w:rsidR="006C2725" w:rsidRDefault="006C2725" w:rsidP="006C2725">
      <w:pPr>
        <w:jc w:val="both"/>
        <w:rPr>
          <w:sz w:val="28"/>
          <w:szCs w:val="28"/>
        </w:rPr>
      </w:pPr>
      <w:r w:rsidRPr="0056630F">
        <w:rPr>
          <w:sz w:val="28"/>
          <w:szCs w:val="28"/>
        </w:rPr>
        <w:t>Malgré toutes ces avancées enregistrées par le Niger en matière de respect  de la  convention, des défis restent encore à relever pour permettre la mise en œuvre effective des dispositions de la convention et mieux permettre</w:t>
      </w:r>
      <w:r w:rsidR="00A32C4C">
        <w:rPr>
          <w:sz w:val="28"/>
          <w:szCs w:val="28"/>
        </w:rPr>
        <w:t xml:space="preserve"> </w:t>
      </w:r>
      <w:r w:rsidRPr="0056630F">
        <w:rPr>
          <w:sz w:val="28"/>
          <w:szCs w:val="28"/>
        </w:rPr>
        <w:t>le bien-être des PH. Il s’agit notamment de :</w:t>
      </w:r>
    </w:p>
    <w:p w:rsidR="006C2725" w:rsidRPr="0056630F" w:rsidRDefault="00A32C4C" w:rsidP="006C2725">
      <w:pPr>
        <w:jc w:val="both"/>
        <w:rPr>
          <w:sz w:val="28"/>
          <w:szCs w:val="28"/>
        </w:rPr>
      </w:pPr>
      <w:r>
        <w:rPr>
          <w:sz w:val="28"/>
          <w:szCs w:val="28"/>
        </w:rPr>
        <w:t>-</w:t>
      </w:r>
      <w:r w:rsidR="006C2725">
        <w:rPr>
          <w:sz w:val="28"/>
          <w:szCs w:val="28"/>
        </w:rPr>
        <w:t>L’accès aux services sociaux de base ;</w:t>
      </w:r>
    </w:p>
    <w:p w:rsidR="006C2725" w:rsidRPr="0056630F" w:rsidRDefault="006C2725" w:rsidP="006C2725">
      <w:pPr>
        <w:jc w:val="both"/>
        <w:rPr>
          <w:sz w:val="28"/>
          <w:szCs w:val="28"/>
        </w:rPr>
      </w:pPr>
      <w:r w:rsidRPr="0056630F">
        <w:rPr>
          <w:sz w:val="28"/>
          <w:szCs w:val="28"/>
        </w:rPr>
        <w:t>-La</w:t>
      </w:r>
      <w:r w:rsidR="00A32C4C">
        <w:rPr>
          <w:sz w:val="28"/>
          <w:szCs w:val="28"/>
        </w:rPr>
        <w:t xml:space="preserve"> poursuite de la</w:t>
      </w:r>
      <w:r w:rsidRPr="0056630F">
        <w:rPr>
          <w:sz w:val="28"/>
          <w:szCs w:val="28"/>
        </w:rPr>
        <w:t xml:space="preserve"> vulgarisation de la CDPH, des textes et lois règlementaires ;</w:t>
      </w:r>
    </w:p>
    <w:p w:rsidR="006C2725" w:rsidRPr="0056630F" w:rsidRDefault="006C2725" w:rsidP="006C2725">
      <w:pPr>
        <w:jc w:val="both"/>
        <w:rPr>
          <w:sz w:val="28"/>
          <w:szCs w:val="28"/>
        </w:rPr>
      </w:pPr>
      <w:r w:rsidRPr="0056630F">
        <w:rPr>
          <w:sz w:val="28"/>
          <w:szCs w:val="28"/>
        </w:rPr>
        <w:t>-</w:t>
      </w:r>
      <w:r>
        <w:rPr>
          <w:sz w:val="28"/>
          <w:szCs w:val="28"/>
        </w:rPr>
        <w:t>l’in</w:t>
      </w:r>
      <w:r w:rsidRPr="0056630F">
        <w:rPr>
          <w:sz w:val="28"/>
          <w:szCs w:val="28"/>
        </w:rPr>
        <w:t>accessibilité</w:t>
      </w:r>
      <w:r>
        <w:rPr>
          <w:sz w:val="28"/>
          <w:szCs w:val="28"/>
        </w:rPr>
        <w:t xml:space="preserve"> ou les difficultés d’accès</w:t>
      </w:r>
      <w:r w:rsidRPr="0056630F">
        <w:rPr>
          <w:sz w:val="28"/>
          <w:szCs w:val="28"/>
        </w:rPr>
        <w:t xml:space="preserve"> aux </w:t>
      </w:r>
      <w:r>
        <w:rPr>
          <w:sz w:val="28"/>
          <w:szCs w:val="28"/>
        </w:rPr>
        <w:t xml:space="preserve">édifices publics </w:t>
      </w:r>
      <w:r w:rsidRPr="0056630F">
        <w:rPr>
          <w:sz w:val="28"/>
          <w:szCs w:val="28"/>
        </w:rPr>
        <w:t xml:space="preserve">et </w:t>
      </w:r>
      <w:r>
        <w:rPr>
          <w:sz w:val="28"/>
          <w:szCs w:val="28"/>
        </w:rPr>
        <w:t xml:space="preserve">privés et </w:t>
      </w:r>
      <w:r w:rsidRPr="0056630F">
        <w:rPr>
          <w:sz w:val="28"/>
          <w:szCs w:val="28"/>
        </w:rPr>
        <w:t>aux transports</w:t>
      </w:r>
      <w:r>
        <w:rPr>
          <w:sz w:val="28"/>
          <w:szCs w:val="28"/>
        </w:rPr>
        <w:t xml:space="preserve"> publics</w:t>
      </w:r>
      <w:r w:rsidRPr="0056630F">
        <w:rPr>
          <w:sz w:val="28"/>
          <w:szCs w:val="28"/>
        </w:rPr>
        <w:t xml:space="preserve"> pour les PH ;</w:t>
      </w:r>
    </w:p>
    <w:p w:rsidR="006C2725" w:rsidRPr="0056630F" w:rsidRDefault="006C2725" w:rsidP="006C2725">
      <w:pPr>
        <w:jc w:val="both"/>
        <w:rPr>
          <w:sz w:val="28"/>
          <w:szCs w:val="28"/>
        </w:rPr>
      </w:pPr>
      <w:r w:rsidRPr="0056630F">
        <w:rPr>
          <w:sz w:val="28"/>
          <w:szCs w:val="28"/>
        </w:rPr>
        <w:t>-la prise  en compte les PH dans des situations d’urgence (évacuation des bâtiments et immeubles) en créant des espaces d’attente,</w:t>
      </w:r>
    </w:p>
    <w:p w:rsidR="006C2725" w:rsidRPr="0056630F" w:rsidRDefault="006C2725" w:rsidP="006C2725">
      <w:pPr>
        <w:jc w:val="both"/>
        <w:rPr>
          <w:sz w:val="28"/>
          <w:szCs w:val="28"/>
        </w:rPr>
      </w:pPr>
      <w:r w:rsidRPr="0056630F">
        <w:rPr>
          <w:sz w:val="28"/>
          <w:szCs w:val="28"/>
        </w:rPr>
        <w:t>-insuffisance dans la prise en charge médicale gratuite des  PH en application des dispositions législatives prévues à cet effet ; impliquant les acteurs privés de la santé</w:t>
      </w:r>
    </w:p>
    <w:p w:rsidR="006C2725" w:rsidRPr="0056630F" w:rsidRDefault="006C2725" w:rsidP="006C2725">
      <w:pPr>
        <w:jc w:val="both"/>
        <w:rPr>
          <w:sz w:val="28"/>
          <w:szCs w:val="28"/>
        </w:rPr>
      </w:pPr>
      <w:r w:rsidRPr="0056630F">
        <w:rPr>
          <w:sz w:val="28"/>
          <w:szCs w:val="28"/>
        </w:rPr>
        <w:t>-La réactualisation des données statistiques sur les PH à travers des enquêtes nationales et/ou spécialisées;</w:t>
      </w:r>
    </w:p>
    <w:p w:rsidR="006C2725" w:rsidRPr="0056630F" w:rsidRDefault="006C2725" w:rsidP="006C2725">
      <w:pPr>
        <w:jc w:val="both"/>
        <w:rPr>
          <w:sz w:val="28"/>
          <w:szCs w:val="28"/>
        </w:rPr>
      </w:pPr>
      <w:r w:rsidRPr="0056630F">
        <w:rPr>
          <w:sz w:val="28"/>
          <w:szCs w:val="28"/>
        </w:rPr>
        <w:lastRenderedPageBreak/>
        <w:t>- La Redynamisation du programme national de réadaptation et la stratégie de formation des Personnes Handicapées</w:t>
      </w:r>
    </w:p>
    <w:p w:rsidR="006C2725" w:rsidRPr="0056630F" w:rsidRDefault="006C2725" w:rsidP="006C2725">
      <w:pPr>
        <w:jc w:val="both"/>
        <w:rPr>
          <w:sz w:val="28"/>
          <w:szCs w:val="28"/>
        </w:rPr>
      </w:pPr>
      <w:r w:rsidRPr="0056630F">
        <w:rPr>
          <w:sz w:val="28"/>
          <w:szCs w:val="28"/>
        </w:rPr>
        <w:t xml:space="preserve">-Le niveau d’instruction des personnes handicapées est très faible et reste nettement en deçà de la moyenne nationale. 34% des chefs de ménages handicapés n’ont aucun niveau d’instruction, 16% et 25% ont été respectivement à l’école coranique et dans les centres formels de cours d’adultes. Seuls 13% ont fréquenté l’école moderne aux différents niveaux d’instruction du primaire au supérieur en passant par le secondaire (RGPH 2012). </w:t>
      </w:r>
    </w:p>
    <w:p w:rsidR="006C2725" w:rsidRPr="0056630F" w:rsidRDefault="006C2725" w:rsidP="006C2725">
      <w:pPr>
        <w:jc w:val="both"/>
        <w:rPr>
          <w:sz w:val="28"/>
          <w:szCs w:val="28"/>
        </w:rPr>
      </w:pPr>
      <w:r w:rsidRPr="0056630F">
        <w:rPr>
          <w:sz w:val="28"/>
          <w:szCs w:val="28"/>
        </w:rPr>
        <w:t>Ceci montre toutes les difficultés qu’éprouvent les personnes handicapées dans leur intégration aux structures éducatives.</w:t>
      </w:r>
    </w:p>
    <w:p w:rsidR="006C2725" w:rsidRPr="0056630F" w:rsidRDefault="006C2725" w:rsidP="006C2725">
      <w:pPr>
        <w:jc w:val="both"/>
        <w:rPr>
          <w:sz w:val="28"/>
          <w:szCs w:val="28"/>
        </w:rPr>
      </w:pPr>
      <w:r w:rsidRPr="0056630F">
        <w:rPr>
          <w:sz w:val="28"/>
          <w:szCs w:val="28"/>
        </w:rPr>
        <w:t>- L’insuffisance  des centres d’éducation spécialisée explique en grande partie ce faible taux d’instruction. L’éducation inclusive reste un processus en construction,</w:t>
      </w:r>
    </w:p>
    <w:p w:rsidR="006C2725" w:rsidRDefault="006C2725" w:rsidP="006C2725">
      <w:pPr>
        <w:jc w:val="both"/>
        <w:rPr>
          <w:sz w:val="28"/>
          <w:szCs w:val="28"/>
        </w:rPr>
      </w:pPr>
      <w:r w:rsidRPr="0056630F">
        <w:rPr>
          <w:sz w:val="28"/>
          <w:szCs w:val="28"/>
        </w:rPr>
        <w:t xml:space="preserve">- </w:t>
      </w:r>
      <w:r>
        <w:rPr>
          <w:sz w:val="28"/>
          <w:szCs w:val="28"/>
        </w:rPr>
        <w:t xml:space="preserve">les préjugés sociaux par rapport à </w:t>
      </w:r>
      <w:proofErr w:type="spellStart"/>
      <w:r>
        <w:rPr>
          <w:sz w:val="28"/>
          <w:szCs w:val="28"/>
        </w:rPr>
        <w:t>l’handicap</w:t>
      </w:r>
      <w:proofErr w:type="spellEnd"/>
      <w:r>
        <w:rPr>
          <w:sz w:val="28"/>
          <w:szCs w:val="28"/>
        </w:rPr>
        <w:t xml:space="preserve"> qui sont à la base des discriminations de toutes sortes dans l’éducation, la santé, l’emploi, le social et le sport ;</w:t>
      </w:r>
    </w:p>
    <w:p w:rsidR="006C2725" w:rsidRPr="0056630F" w:rsidRDefault="006C2725" w:rsidP="006C2725">
      <w:pPr>
        <w:jc w:val="both"/>
        <w:rPr>
          <w:sz w:val="28"/>
          <w:szCs w:val="28"/>
        </w:rPr>
      </w:pPr>
      <w:r>
        <w:rPr>
          <w:sz w:val="28"/>
          <w:szCs w:val="28"/>
        </w:rPr>
        <w:t>-</w:t>
      </w:r>
      <w:r w:rsidRPr="0056630F">
        <w:rPr>
          <w:sz w:val="28"/>
          <w:szCs w:val="28"/>
        </w:rPr>
        <w:t>Le fond accordé aux personnes handicapées est insuffisant pour couvrir les besoins réels de prise en charge en matière d’éducation, d’aide et assistance à ces groupes vulnérables ;</w:t>
      </w:r>
    </w:p>
    <w:p w:rsidR="006C2725" w:rsidRPr="0056630F" w:rsidRDefault="006C2725" w:rsidP="006C2725">
      <w:pPr>
        <w:jc w:val="both"/>
        <w:rPr>
          <w:sz w:val="28"/>
          <w:szCs w:val="28"/>
        </w:rPr>
      </w:pPr>
      <w:r w:rsidRPr="0056630F">
        <w:rPr>
          <w:sz w:val="28"/>
          <w:szCs w:val="28"/>
        </w:rPr>
        <w:lastRenderedPageBreak/>
        <w:t xml:space="preserve">-  l’insuffisance des ressources de l’Etat face aux  défis de taille  auxquels l’Etat se doit de prendre des mesures énergiques et des actions continues. </w:t>
      </w:r>
    </w:p>
    <w:p w:rsidR="006C2725" w:rsidRPr="0056630F" w:rsidRDefault="006C2725" w:rsidP="006C2725">
      <w:pPr>
        <w:jc w:val="both"/>
        <w:rPr>
          <w:sz w:val="28"/>
          <w:szCs w:val="28"/>
        </w:rPr>
      </w:pPr>
      <w:r w:rsidRPr="0056630F">
        <w:rPr>
          <w:sz w:val="28"/>
          <w:szCs w:val="28"/>
        </w:rPr>
        <w:t>Des efforts ont été déployés, mais les difficultés persistent encore surtout dans les zones rurales. C’est pourquoi, des politiques, stratégies, projets et programmes sont élaborés et mis en œuvre</w:t>
      </w:r>
    </w:p>
    <w:p w:rsidR="006C2725" w:rsidRPr="0056630F" w:rsidRDefault="006C2725" w:rsidP="006C2725">
      <w:pPr>
        <w:jc w:val="both"/>
        <w:rPr>
          <w:sz w:val="28"/>
          <w:szCs w:val="28"/>
        </w:rPr>
      </w:pPr>
      <w:r w:rsidRPr="0056630F">
        <w:rPr>
          <w:sz w:val="28"/>
          <w:szCs w:val="28"/>
        </w:rPr>
        <w:t>Conscient de ces défis, mon pays a initié un certains nombres de perspectives :</w:t>
      </w:r>
    </w:p>
    <w:p w:rsidR="006C2725" w:rsidRPr="0056630F" w:rsidRDefault="006C2725" w:rsidP="006C2725">
      <w:pPr>
        <w:jc w:val="both"/>
        <w:rPr>
          <w:sz w:val="28"/>
          <w:szCs w:val="28"/>
        </w:rPr>
      </w:pPr>
      <w:r w:rsidRPr="0056630F">
        <w:rPr>
          <w:sz w:val="28"/>
          <w:szCs w:val="28"/>
        </w:rPr>
        <w:t xml:space="preserve">-Des mesures et actions d’accompagnement des enfants </w:t>
      </w:r>
      <w:r>
        <w:rPr>
          <w:sz w:val="28"/>
          <w:szCs w:val="28"/>
        </w:rPr>
        <w:t>guident</w:t>
      </w:r>
      <w:r w:rsidRPr="0056630F">
        <w:rPr>
          <w:sz w:val="28"/>
          <w:szCs w:val="28"/>
        </w:rPr>
        <w:t xml:space="preserve">, </w:t>
      </w:r>
      <w:r>
        <w:rPr>
          <w:sz w:val="28"/>
          <w:szCs w:val="28"/>
        </w:rPr>
        <w:t xml:space="preserve">et </w:t>
      </w:r>
      <w:r w:rsidRPr="0056630F">
        <w:rPr>
          <w:sz w:val="28"/>
          <w:szCs w:val="28"/>
        </w:rPr>
        <w:t>des</w:t>
      </w:r>
      <w:r>
        <w:rPr>
          <w:sz w:val="28"/>
          <w:szCs w:val="28"/>
        </w:rPr>
        <w:t xml:space="preserve"> mendiants </w:t>
      </w:r>
      <w:r w:rsidRPr="0056630F">
        <w:rPr>
          <w:sz w:val="28"/>
          <w:szCs w:val="28"/>
        </w:rPr>
        <w:t xml:space="preserve"> seront  envisagés.</w:t>
      </w:r>
    </w:p>
    <w:p w:rsidR="006C2725" w:rsidRPr="0056630F" w:rsidRDefault="006C2725" w:rsidP="006C2725">
      <w:pPr>
        <w:jc w:val="both"/>
        <w:rPr>
          <w:sz w:val="28"/>
          <w:szCs w:val="28"/>
        </w:rPr>
      </w:pPr>
      <w:r w:rsidRPr="0056630F">
        <w:rPr>
          <w:sz w:val="28"/>
          <w:szCs w:val="28"/>
        </w:rPr>
        <w:t>- des dispositions seront entreprises dans le sens de consolider le système de prévention et de protection des femmes et fil</w:t>
      </w:r>
      <w:r>
        <w:rPr>
          <w:sz w:val="28"/>
          <w:szCs w:val="28"/>
        </w:rPr>
        <w:t>l</w:t>
      </w:r>
      <w:r w:rsidRPr="0056630F">
        <w:rPr>
          <w:sz w:val="28"/>
          <w:szCs w:val="28"/>
        </w:rPr>
        <w:t xml:space="preserve">es handicapées, </w:t>
      </w:r>
    </w:p>
    <w:p w:rsidR="006C2725" w:rsidRPr="0056630F" w:rsidRDefault="006C2725" w:rsidP="006C2725">
      <w:pPr>
        <w:jc w:val="both"/>
        <w:rPr>
          <w:sz w:val="28"/>
          <w:szCs w:val="28"/>
        </w:rPr>
      </w:pPr>
      <w:r w:rsidRPr="0056630F">
        <w:rPr>
          <w:sz w:val="28"/>
          <w:szCs w:val="28"/>
        </w:rPr>
        <w:t>-de même que des mesures pour renforcer l'assistance juridique et judiciaire des PH,</w:t>
      </w:r>
    </w:p>
    <w:p w:rsidR="006C2725" w:rsidRPr="0056630F" w:rsidRDefault="006C2725" w:rsidP="006C2725">
      <w:pPr>
        <w:jc w:val="both"/>
        <w:rPr>
          <w:sz w:val="28"/>
          <w:szCs w:val="28"/>
        </w:rPr>
      </w:pPr>
      <w:r w:rsidRPr="0056630F">
        <w:rPr>
          <w:sz w:val="28"/>
          <w:szCs w:val="28"/>
        </w:rPr>
        <w:t>- le rehaussement du niveau de participation de nos athlètes et sportifs paralympiques aux compétitions nationales (lutte traditionnelle…)  et autres compétitions internationales;</w:t>
      </w:r>
    </w:p>
    <w:p w:rsidR="006C2725" w:rsidRPr="0056630F" w:rsidRDefault="006C2725" w:rsidP="006C2725">
      <w:pPr>
        <w:jc w:val="both"/>
        <w:rPr>
          <w:sz w:val="28"/>
          <w:szCs w:val="28"/>
        </w:rPr>
      </w:pPr>
      <w:r w:rsidRPr="0056630F">
        <w:rPr>
          <w:sz w:val="28"/>
          <w:szCs w:val="28"/>
        </w:rPr>
        <w:t>- redynamiser les organisations sportives paralympiques (FENISPHA)</w:t>
      </w:r>
    </w:p>
    <w:p w:rsidR="006C2725" w:rsidRPr="0056630F" w:rsidRDefault="006C2725" w:rsidP="006C2725">
      <w:pPr>
        <w:jc w:val="both"/>
        <w:rPr>
          <w:sz w:val="28"/>
          <w:szCs w:val="28"/>
        </w:rPr>
      </w:pPr>
      <w:r w:rsidRPr="0056630F">
        <w:rPr>
          <w:sz w:val="28"/>
          <w:szCs w:val="28"/>
        </w:rPr>
        <w:t>- L’adoption de la loi sur l’égalité des chances et d’insertion des PH ouvre des perspectives pour les PH en termes d’accès à leurs droits nécessaire à leur participation inclusive au développement du pays,</w:t>
      </w:r>
    </w:p>
    <w:p w:rsidR="006C2725" w:rsidRPr="0056630F" w:rsidRDefault="006C2725" w:rsidP="006C2725">
      <w:pPr>
        <w:jc w:val="both"/>
        <w:rPr>
          <w:sz w:val="28"/>
          <w:szCs w:val="28"/>
        </w:rPr>
      </w:pPr>
      <w:r w:rsidRPr="0056630F">
        <w:rPr>
          <w:sz w:val="28"/>
          <w:szCs w:val="28"/>
        </w:rPr>
        <w:lastRenderedPageBreak/>
        <w:t>Je voudrais enfin renouveler les engagements de mon pays à poursuivre les efforts pour la mise en œuvre des droits et libertés énoncés dans la convention.</w:t>
      </w:r>
    </w:p>
    <w:p w:rsidR="006C2725" w:rsidRPr="0056630F" w:rsidRDefault="006C2725" w:rsidP="006C2725">
      <w:pPr>
        <w:jc w:val="both"/>
        <w:rPr>
          <w:sz w:val="28"/>
          <w:szCs w:val="28"/>
        </w:rPr>
      </w:pPr>
      <w:r w:rsidRPr="0056630F">
        <w:rPr>
          <w:sz w:val="28"/>
          <w:szCs w:val="28"/>
        </w:rPr>
        <w:t xml:space="preserve">Ces efforts, nous entendons les continuer avec encore plus de ferveur parce que nous sommes convaincus qu’ils constituent des investissements sûrs qui permettront à mon pays de lutter contre la vulnérabilité des </w:t>
      </w:r>
      <w:r>
        <w:rPr>
          <w:sz w:val="28"/>
          <w:szCs w:val="28"/>
        </w:rPr>
        <w:t>personnes handicapées</w:t>
      </w:r>
      <w:r w:rsidRPr="0056630F">
        <w:rPr>
          <w:sz w:val="28"/>
          <w:szCs w:val="28"/>
        </w:rPr>
        <w:t xml:space="preserve">, pour enfin le respect </w:t>
      </w:r>
      <w:proofErr w:type="spellStart"/>
      <w:r w:rsidRPr="0056630F">
        <w:rPr>
          <w:sz w:val="28"/>
          <w:szCs w:val="28"/>
        </w:rPr>
        <w:t>detous</w:t>
      </w:r>
      <w:proofErr w:type="spellEnd"/>
      <w:r w:rsidRPr="0056630F">
        <w:rPr>
          <w:sz w:val="28"/>
          <w:szCs w:val="28"/>
        </w:rPr>
        <w:t xml:space="preserve"> les droits de l’Homme et toutes les libertés fondamentales pour toutes les Personnes handicapées objet de la CDPH</w:t>
      </w:r>
    </w:p>
    <w:p w:rsidR="006C2725" w:rsidRPr="0056630F" w:rsidRDefault="006C2725" w:rsidP="006C2725">
      <w:pPr>
        <w:jc w:val="both"/>
        <w:rPr>
          <w:sz w:val="28"/>
          <w:szCs w:val="28"/>
        </w:rPr>
      </w:pPr>
      <w:r w:rsidRPr="0056630F">
        <w:rPr>
          <w:sz w:val="28"/>
          <w:szCs w:val="28"/>
        </w:rPr>
        <w:t>Au terme de ma déclaration, je voudrais rappeler que ma délégation et moi restons ouverts à vos observations, questions et commentaires.</w:t>
      </w:r>
    </w:p>
    <w:p w:rsidR="006C2725" w:rsidRPr="00C445D3" w:rsidRDefault="006C2725" w:rsidP="006C2725">
      <w:pPr>
        <w:jc w:val="both"/>
        <w:rPr>
          <w:b/>
          <w:sz w:val="28"/>
          <w:szCs w:val="28"/>
        </w:rPr>
      </w:pPr>
      <w:r w:rsidRPr="00C445D3">
        <w:rPr>
          <w:b/>
          <w:sz w:val="28"/>
          <w:szCs w:val="28"/>
        </w:rPr>
        <w:t xml:space="preserve">Je vous remercie de votre aimable attention. </w:t>
      </w:r>
    </w:p>
    <w:p w:rsidR="006C2725" w:rsidRPr="0056630F" w:rsidRDefault="006C2725" w:rsidP="006C2725">
      <w:pPr>
        <w:jc w:val="both"/>
        <w:rPr>
          <w:sz w:val="28"/>
          <w:szCs w:val="28"/>
        </w:rPr>
      </w:pPr>
    </w:p>
    <w:p w:rsidR="006C2725" w:rsidRPr="0056630F" w:rsidRDefault="006C2725" w:rsidP="006C2725">
      <w:pPr>
        <w:jc w:val="both"/>
        <w:rPr>
          <w:sz w:val="28"/>
          <w:szCs w:val="28"/>
        </w:rPr>
      </w:pPr>
    </w:p>
    <w:p w:rsidR="006C2725" w:rsidRPr="0056630F" w:rsidRDefault="006C2725" w:rsidP="006C2725">
      <w:pPr>
        <w:jc w:val="both"/>
        <w:rPr>
          <w:sz w:val="28"/>
          <w:szCs w:val="28"/>
        </w:rPr>
      </w:pPr>
    </w:p>
    <w:p w:rsidR="006C2725" w:rsidRPr="0056630F" w:rsidRDefault="006C2725" w:rsidP="006C2725">
      <w:pPr>
        <w:jc w:val="both"/>
        <w:rPr>
          <w:sz w:val="28"/>
          <w:szCs w:val="28"/>
        </w:rPr>
      </w:pPr>
    </w:p>
    <w:p w:rsidR="006C2725" w:rsidRPr="0056630F" w:rsidRDefault="006C2725" w:rsidP="006C2725">
      <w:pPr>
        <w:jc w:val="both"/>
        <w:rPr>
          <w:sz w:val="28"/>
          <w:szCs w:val="28"/>
        </w:rPr>
      </w:pPr>
    </w:p>
    <w:p w:rsidR="006C2725" w:rsidRPr="0056630F" w:rsidRDefault="006C2725" w:rsidP="006C2725">
      <w:pPr>
        <w:jc w:val="both"/>
        <w:rPr>
          <w:sz w:val="28"/>
          <w:szCs w:val="28"/>
        </w:rPr>
      </w:pPr>
    </w:p>
    <w:p w:rsidR="006E0228" w:rsidRDefault="006E0228"/>
    <w:sectPr w:rsidR="006E0228" w:rsidSect="007313A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87C" w:rsidRDefault="00A4287C">
      <w:pPr>
        <w:spacing w:after="0" w:line="240" w:lineRule="auto"/>
      </w:pPr>
      <w:r>
        <w:separator/>
      </w:r>
    </w:p>
  </w:endnote>
  <w:endnote w:type="continuationSeparator" w:id="0">
    <w:p w:rsidR="00A4287C" w:rsidRDefault="00A42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5043812"/>
      <w:docPartObj>
        <w:docPartGallery w:val="Page Numbers (Bottom of Page)"/>
        <w:docPartUnique/>
      </w:docPartObj>
    </w:sdtPr>
    <w:sdtEndPr/>
    <w:sdtContent>
      <w:p w:rsidR="007313A9" w:rsidRDefault="006C2725">
        <w:pPr>
          <w:pStyle w:val="Footer"/>
        </w:pPr>
        <w:r>
          <w:rPr>
            <w:noProof/>
            <w:lang w:val="en-GB" w:eastAsia="en-GB"/>
          </w:rPr>
          <mc:AlternateContent>
            <mc:Choice Requires="wps">
              <w:drawing>
                <wp:anchor distT="0" distB="0" distL="114300" distR="114300" simplePos="0" relativeHeight="251658240"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2" name="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7313A9" w:rsidRDefault="006C2725">
                              <w:pPr>
                                <w:jc w:val="center"/>
                              </w:pPr>
                              <w:r>
                                <w:fldChar w:fldCharType="begin"/>
                              </w:r>
                              <w:r>
                                <w:instrText>PAGE    \* MERGEFORMAT</w:instrText>
                              </w:r>
                              <w:r>
                                <w:fldChar w:fldCharType="separate"/>
                              </w:r>
                              <w:r w:rsidR="00CE2997" w:rsidRPr="00CE2997">
                                <w:rPr>
                                  <w:noProof/>
                                  <w:sz w:val="16"/>
                                  <w:szCs w:val="16"/>
                                </w:rPr>
                                <w:t>13</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2" o:spid="_x0000_s1026" type="#_x0000_t65" style="position:absolute;margin-left:0;margin-top:0;width:29pt;height:21.6pt;z-index:251658240;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0P3ZQD0CAABxBAAADgAAAAAAAAAA&#10;AAAAAAAuAgAAZHJzL2Uyb0RvYy54bWxQSwECLQAUAAYACAAAACEAdbyVRtkAAAADAQAADwAAAAAA&#10;AAAAAAAAAACXBAAAZHJzL2Rvd25yZXYueG1sUEsFBgAAAAAEAAQA8wAAAJ0FAAAAAA==&#10;" o:allowincell="f" adj="14135" strokecolor="gray" strokeweight=".25pt">
                  <v:textbox>
                    <w:txbxContent>
                      <w:p w:rsidR="007313A9" w:rsidRDefault="006C2725">
                        <w:pPr>
                          <w:jc w:val="center"/>
                        </w:pPr>
                        <w:r>
                          <w:fldChar w:fldCharType="begin"/>
                        </w:r>
                        <w:r>
                          <w:instrText>PAGE    \* MERGEFORMAT</w:instrText>
                        </w:r>
                        <w:r>
                          <w:fldChar w:fldCharType="separate"/>
                        </w:r>
                        <w:r w:rsidR="00CE2997" w:rsidRPr="00CE2997">
                          <w:rPr>
                            <w:noProof/>
                            <w:sz w:val="16"/>
                            <w:szCs w:val="16"/>
                          </w:rPr>
                          <w:t>13</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87C" w:rsidRDefault="00A4287C">
      <w:pPr>
        <w:spacing w:after="0" w:line="240" w:lineRule="auto"/>
      </w:pPr>
      <w:r>
        <w:separator/>
      </w:r>
    </w:p>
  </w:footnote>
  <w:footnote w:type="continuationSeparator" w:id="0">
    <w:p w:rsidR="00A4287C" w:rsidRDefault="00A42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7D0CF8"/>
    <w:multiLevelType w:val="multilevel"/>
    <w:tmpl w:val="7F729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338"/>
    <w:rsid w:val="002E1DD4"/>
    <w:rsid w:val="003D5679"/>
    <w:rsid w:val="003E48C8"/>
    <w:rsid w:val="004D3790"/>
    <w:rsid w:val="004D6338"/>
    <w:rsid w:val="006C2725"/>
    <w:rsid w:val="006E0228"/>
    <w:rsid w:val="007154A7"/>
    <w:rsid w:val="00931406"/>
    <w:rsid w:val="00A32C4C"/>
    <w:rsid w:val="00A4287C"/>
    <w:rsid w:val="00B246C4"/>
    <w:rsid w:val="00CE29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85C5895-B914-45DE-AB3E-EB421182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72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725"/>
    <w:pPr>
      <w:spacing w:after="0" w:line="240" w:lineRule="auto"/>
      <w:ind w:left="720"/>
      <w:contextualSpacing/>
    </w:pPr>
    <w:rPr>
      <w:rFonts w:ascii="Times New Roman" w:eastAsia="Times New Roman" w:hAnsi="Times New Roman"/>
      <w:sz w:val="24"/>
      <w:szCs w:val="24"/>
      <w:lang w:eastAsia="fr-FR"/>
    </w:rPr>
  </w:style>
  <w:style w:type="paragraph" w:styleId="Footer">
    <w:name w:val="footer"/>
    <w:basedOn w:val="Normal"/>
    <w:link w:val="FooterChar"/>
    <w:uiPriority w:val="99"/>
    <w:unhideWhenUsed/>
    <w:rsid w:val="006C272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C272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F8BA1B-12EB-4EFF-BDFD-21B1271D8848}"/>
</file>

<file path=customXml/itemProps2.xml><?xml version="1.0" encoding="utf-8"?>
<ds:datastoreItem xmlns:ds="http://schemas.openxmlformats.org/officeDocument/2006/customXml" ds:itemID="{5478EEC2-B9B7-4084-9B1F-AE7F9B08AB7D}"/>
</file>

<file path=customXml/itemProps3.xml><?xml version="1.0" encoding="utf-8"?>
<ds:datastoreItem xmlns:ds="http://schemas.openxmlformats.org/officeDocument/2006/customXml" ds:itemID="{000F85A8-EF27-428E-8606-9560CEF3294B}"/>
</file>

<file path=docProps/app.xml><?xml version="1.0" encoding="utf-8"?>
<Properties xmlns="http://schemas.openxmlformats.org/officeDocument/2006/extended-properties" xmlns:vt="http://schemas.openxmlformats.org/officeDocument/2006/docPropsVTypes">
  <Template>Normal.dotm</Template>
  <TotalTime>1</TotalTime>
  <Pages>13</Pages>
  <Words>3192</Words>
  <Characters>18195</Characters>
  <Application>Microsoft Office Word</Application>
  <DocSecurity>4</DocSecurity>
  <Lines>151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21345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CAILLOT Lucille</cp:lastModifiedBy>
  <cp:revision>2</cp:revision>
  <dcterms:created xsi:type="dcterms:W3CDTF">2019-03-12T13:38:00Z</dcterms:created>
  <dcterms:modified xsi:type="dcterms:W3CDTF">2019-03-12T13:38:00Z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