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2881C" w14:textId="00F8B94E"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bookmarkStart w:id="0" w:name="_GoBack"/>
      <w:bookmarkEnd w:id="0"/>
    </w:p>
    <w:p w14:paraId="60E99C7B" w14:textId="77777777" w:rsidR="00575A53" w:rsidRDefault="00575A53" w:rsidP="00A03F62">
      <w:pPr>
        <w:pStyle w:val="HTMLPreformatted"/>
        <w:spacing w:line="276" w:lineRule="auto"/>
        <w:jc w:val="both"/>
        <w:rPr>
          <w:rFonts w:asciiTheme="majorBidi" w:hAnsiTheme="majorBidi" w:cstheme="majorBidi"/>
          <w:b/>
          <w:bCs/>
          <w:color w:val="222222"/>
          <w:sz w:val="32"/>
          <w:szCs w:val="32"/>
          <w:u w:val="single"/>
          <w:lang w:val="en"/>
        </w:rPr>
      </w:pPr>
    </w:p>
    <w:p w14:paraId="4DD79A9C" w14:textId="3C519C49" w:rsidR="004A27EA" w:rsidRDefault="00A03F62" w:rsidP="00A03F62">
      <w:pPr>
        <w:pStyle w:val="HTMLPreformatted"/>
        <w:spacing w:line="276" w:lineRule="auto"/>
        <w:jc w:val="both"/>
        <w:rPr>
          <w:rFonts w:asciiTheme="majorBidi" w:hAnsiTheme="majorBidi" w:cstheme="majorBidi"/>
          <w:b/>
          <w:bCs/>
          <w:color w:val="222222"/>
          <w:sz w:val="32"/>
          <w:szCs w:val="32"/>
          <w:u w:val="single"/>
          <w:lang w:val="en"/>
        </w:rPr>
      </w:pPr>
      <w:r w:rsidRPr="00A03F62">
        <w:rPr>
          <w:rFonts w:asciiTheme="majorBidi" w:hAnsiTheme="majorBidi" w:cstheme="majorBidi"/>
          <w:b/>
          <w:bCs/>
          <w:noProof/>
          <w:color w:val="222222"/>
          <w:sz w:val="32"/>
          <w:szCs w:val="32"/>
          <w:lang w:val="en-GB" w:eastAsia="en-GB"/>
        </w:rPr>
        <w:drawing>
          <wp:inline distT="0" distB="0" distL="0" distR="0" wp14:anchorId="57B84E42" wp14:editId="52913AE4">
            <wp:extent cx="1558178" cy="981075"/>
            <wp:effectExtent l="0" t="0" r="4445" b="0"/>
            <wp:docPr id="1" name="Picture 1" descr="C:\Users\Eng.Fatma\Pictures\A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g.Fatma\Pictures\AA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8178" cy="981075"/>
                    </a:xfrm>
                    <a:prstGeom prst="rect">
                      <a:avLst/>
                    </a:prstGeom>
                    <a:noFill/>
                    <a:ln>
                      <a:noFill/>
                    </a:ln>
                  </pic:spPr>
                </pic:pic>
              </a:graphicData>
            </a:graphic>
          </wp:inline>
        </w:drawing>
      </w:r>
      <w:r w:rsidRPr="00A03F62">
        <w:rPr>
          <w:rFonts w:asciiTheme="majorBidi" w:hAnsiTheme="majorBidi" w:cstheme="majorBidi"/>
          <w:b/>
          <w:bCs/>
          <w:color w:val="222222"/>
          <w:sz w:val="32"/>
          <w:szCs w:val="32"/>
          <w:lang w:val="en"/>
        </w:rPr>
        <w:tab/>
      </w:r>
      <w:r w:rsidRPr="00A03F62">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t xml:space="preserve">           </w:t>
      </w:r>
      <w:r w:rsidRPr="00A03F62">
        <w:rPr>
          <w:rFonts w:asciiTheme="majorBidi" w:hAnsiTheme="majorBidi" w:cstheme="majorBidi"/>
          <w:b/>
          <w:bCs/>
          <w:color w:val="222222"/>
          <w:sz w:val="32"/>
          <w:szCs w:val="32"/>
          <w:lang w:val="en"/>
        </w:rPr>
        <w:tab/>
      </w:r>
      <w:r w:rsidRPr="00A03F62">
        <w:rPr>
          <w:rFonts w:asciiTheme="majorBidi" w:hAnsiTheme="majorBidi" w:cstheme="majorBidi"/>
          <w:b/>
          <w:bCs/>
          <w:color w:val="222222"/>
          <w:sz w:val="32"/>
          <w:szCs w:val="32"/>
          <w:lang w:val="en"/>
        </w:rPr>
        <w:tab/>
      </w:r>
      <w:r>
        <w:rPr>
          <w:rFonts w:asciiTheme="majorBidi" w:hAnsiTheme="majorBidi" w:cstheme="majorBidi"/>
          <w:b/>
          <w:bCs/>
          <w:noProof/>
          <w:color w:val="222222"/>
          <w:sz w:val="32"/>
          <w:szCs w:val="32"/>
          <w:lang w:val="en-GB" w:eastAsia="en-GB"/>
        </w:rPr>
        <w:drawing>
          <wp:inline distT="0" distB="0" distL="0" distR="0" wp14:anchorId="70287381" wp14:editId="6008D623">
            <wp:extent cx="1219200" cy="987706"/>
            <wp:effectExtent l="0" t="0" r="0" b="3175"/>
            <wp:docPr id="2" name="Picture 2" descr="C:\Users\Eng.Fatma\Pictures\EFU 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g.Fatma\Pictures\EFU Logo (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0" cy="987706"/>
                    </a:xfrm>
                    <a:prstGeom prst="rect">
                      <a:avLst/>
                    </a:prstGeom>
                    <a:noFill/>
                    <a:ln>
                      <a:noFill/>
                    </a:ln>
                  </pic:spPr>
                </pic:pic>
              </a:graphicData>
            </a:graphic>
          </wp:inline>
        </w:drawing>
      </w:r>
    </w:p>
    <w:p w14:paraId="0AE7B7DB" w14:textId="77777777"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6A8126DB" w14:textId="77777777"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1A668C39" w14:textId="77777777"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4588FC62" w14:textId="1AAFF3B5" w:rsidR="004A27EA" w:rsidRPr="00824E10" w:rsidRDefault="004A27EA" w:rsidP="00824E10">
      <w:pPr>
        <w:autoSpaceDE w:val="0"/>
        <w:autoSpaceDN w:val="0"/>
        <w:adjustRightInd w:val="0"/>
        <w:spacing w:after="0" w:line="240" w:lineRule="auto"/>
        <w:ind w:left="720"/>
        <w:rPr>
          <w:rFonts w:ascii="TimesNewRoman" w:hAnsi="TimesNewRoman" w:cs="TimesNewRoman"/>
          <w:sz w:val="28"/>
          <w:szCs w:val="28"/>
        </w:rPr>
      </w:pPr>
      <w:r w:rsidRPr="00824E10">
        <w:rPr>
          <w:rFonts w:ascii="TimesNewRoman" w:hAnsi="TimesNewRoman" w:cs="TimesNewRoman"/>
          <w:sz w:val="28"/>
          <w:szCs w:val="28"/>
        </w:rPr>
        <w:t xml:space="preserve">Shadow NGO Report on Egypt’s Periodic Report to The Committee on the </w:t>
      </w:r>
      <w:r w:rsidR="00824E10">
        <w:rPr>
          <w:rFonts w:ascii="TimesNewRoman" w:hAnsi="TimesNewRoman" w:cs="TimesNewRoman"/>
          <w:sz w:val="28"/>
          <w:szCs w:val="28"/>
        </w:rPr>
        <w:t>E</w:t>
      </w:r>
      <w:r w:rsidRPr="00824E10">
        <w:rPr>
          <w:rFonts w:ascii="TimesNewRoman" w:hAnsi="TimesNewRoman" w:cs="TimesNewRoman"/>
          <w:sz w:val="28"/>
          <w:szCs w:val="28"/>
        </w:rPr>
        <w:t>limination of Discrimination against women</w:t>
      </w:r>
    </w:p>
    <w:p w14:paraId="14E5F90C" w14:textId="55900984" w:rsidR="004A27EA" w:rsidRPr="00824E10" w:rsidRDefault="004A27EA" w:rsidP="00A03F62">
      <w:pPr>
        <w:autoSpaceDE w:val="0"/>
        <w:autoSpaceDN w:val="0"/>
        <w:adjustRightInd w:val="0"/>
        <w:spacing w:after="0" w:line="240" w:lineRule="auto"/>
        <w:rPr>
          <w:rFonts w:ascii="TimesNewRoman" w:hAnsi="TimesNewRoman" w:cs="TimesNewRoman"/>
          <w:sz w:val="28"/>
          <w:szCs w:val="28"/>
        </w:rPr>
      </w:pPr>
    </w:p>
    <w:p w14:paraId="11C9E3B9" w14:textId="77777777" w:rsidR="004A27EA" w:rsidRPr="004A27EA" w:rsidRDefault="004A27EA" w:rsidP="00A03F62">
      <w:pPr>
        <w:autoSpaceDE w:val="0"/>
        <w:autoSpaceDN w:val="0"/>
        <w:adjustRightInd w:val="0"/>
        <w:spacing w:after="0" w:line="240" w:lineRule="auto"/>
        <w:rPr>
          <w:rFonts w:ascii="TimesNewRoman" w:hAnsi="TimesNewRoman" w:cs="TimesNewRoman"/>
          <w:sz w:val="32"/>
          <w:szCs w:val="32"/>
        </w:rPr>
      </w:pPr>
    </w:p>
    <w:p w14:paraId="334703C2" w14:textId="5AB20E64" w:rsidR="004A27EA" w:rsidRDefault="004A27EA" w:rsidP="00A03F62">
      <w:pPr>
        <w:autoSpaceDE w:val="0"/>
        <w:autoSpaceDN w:val="0"/>
        <w:adjustRightInd w:val="0"/>
        <w:spacing w:after="0" w:line="240" w:lineRule="auto"/>
        <w:ind w:left="720" w:firstLine="720"/>
        <w:rPr>
          <w:rFonts w:ascii="TimesNewRoman" w:hAnsi="TimesNewRoman" w:cs="TimesNewRoman"/>
          <w:sz w:val="32"/>
          <w:szCs w:val="32"/>
        </w:rPr>
      </w:pPr>
      <w:r w:rsidRPr="004A27EA">
        <w:rPr>
          <w:rFonts w:ascii="TimesNewRoman" w:hAnsi="TimesNewRoman" w:cs="TimesNewRoman"/>
          <w:sz w:val="32"/>
          <w:szCs w:val="32"/>
        </w:rPr>
        <w:t xml:space="preserve">For submission to the </w:t>
      </w:r>
      <w:r w:rsidR="00657B79">
        <w:rPr>
          <w:rFonts w:ascii="TimesNewRoman" w:hAnsi="TimesNewRoman" w:cs="TimesNewRoman"/>
          <w:sz w:val="32"/>
          <w:szCs w:val="32"/>
        </w:rPr>
        <w:t>79</w:t>
      </w:r>
      <w:r w:rsidR="00657B79" w:rsidRPr="00657B79">
        <w:rPr>
          <w:rFonts w:ascii="TimesNewRoman" w:hAnsi="TimesNewRoman" w:cs="TimesNewRoman"/>
          <w:sz w:val="32"/>
          <w:szCs w:val="32"/>
          <w:vertAlign w:val="superscript"/>
        </w:rPr>
        <w:t>th</w:t>
      </w:r>
      <w:r w:rsidR="00657B79">
        <w:rPr>
          <w:rFonts w:ascii="TimesNewRoman" w:hAnsi="TimesNewRoman" w:cs="TimesNewRoman"/>
          <w:sz w:val="32"/>
          <w:szCs w:val="32"/>
        </w:rPr>
        <w:t xml:space="preserve"> </w:t>
      </w:r>
      <w:r w:rsidRPr="004A27EA">
        <w:rPr>
          <w:rFonts w:ascii="TimesNewRoman" w:hAnsi="TimesNewRoman" w:cs="TimesNewRoman"/>
          <w:sz w:val="32"/>
          <w:szCs w:val="32"/>
        </w:rPr>
        <w:t xml:space="preserve">CEDAW </w:t>
      </w:r>
      <w:r>
        <w:rPr>
          <w:rFonts w:ascii="TimesNewRoman" w:hAnsi="TimesNewRoman" w:cs="TimesNewRoman"/>
          <w:sz w:val="32"/>
          <w:szCs w:val="32"/>
        </w:rPr>
        <w:t>Pre-</w:t>
      </w:r>
      <w:r w:rsidRPr="004A27EA">
        <w:rPr>
          <w:rFonts w:ascii="TimesNewRoman" w:hAnsi="TimesNewRoman" w:cs="TimesNewRoman"/>
          <w:sz w:val="32"/>
          <w:szCs w:val="32"/>
        </w:rPr>
        <w:t>Session</w:t>
      </w:r>
    </w:p>
    <w:p w14:paraId="3885A815" w14:textId="7A8E0358" w:rsidR="004A27EA" w:rsidRDefault="004A27EA" w:rsidP="00A03F62">
      <w:pPr>
        <w:autoSpaceDE w:val="0"/>
        <w:autoSpaceDN w:val="0"/>
        <w:adjustRightInd w:val="0"/>
        <w:spacing w:after="0" w:line="240" w:lineRule="auto"/>
        <w:rPr>
          <w:rFonts w:ascii="TimesNewRoman" w:hAnsi="TimesNewRoman" w:cs="TimesNewRoman"/>
          <w:sz w:val="32"/>
          <w:szCs w:val="32"/>
        </w:rPr>
      </w:pPr>
    </w:p>
    <w:p w14:paraId="35233F61" w14:textId="0259D04F" w:rsidR="004A27EA" w:rsidRDefault="004A27EA" w:rsidP="00A03F62">
      <w:pPr>
        <w:autoSpaceDE w:val="0"/>
        <w:autoSpaceDN w:val="0"/>
        <w:adjustRightInd w:val="0"/>
        <w:spacing w:after="0" w:line="240" w:lineRule="auto"/>
        <w:rPr>
          <w:rFonts w:ascii="TimesNewRoman" w:hAnsi="TimesNewRoman" w:cs="TimesNewRoman"/>
          <w:sz w:val="32"/>
          <w:szCs w:val="32"/>
        </w:rPr>
      </w:pPr>
      <w:r>
        <w:rPr>
          <w:rFonts w:ascii="TimesNewRoman" w:hAnsi="TimesNewRoman" w:cs="TimesNewRoman"/>
          <w:sz w:val="32"/>
          <w:szCs w:val="32"/>
        </w:rPr>
        <w:tab/>
      </w:r>
      <w:r>
        <w:rPr>
          <w:rFonts w:ascii="TimesNewRoman" w:hAnsi="TimesNewRoman" w:cs="TimesNewRoman"/>
          <w:sz w:val="32"/>
          <w:szCs w:val="32"/>
        </w:rPr>
        <w:tab/>
      </w:r>
      <w:r>
        <w:rPr>
          <w:rFonts w:ascii="TimesNewRoman" w:hAnsi="TimesNewRoman" w:cs="TimesNewRoman"/>
          <w:sz w:val="32"/>
          <w:szCs w:val="32"/>
        </w:rPr>
        <w:tab/>
      </w:r>
      <w:r>
        <w:rPr>
          <w:rFonts w:ascii="TimesNewRoman" w:hAnsi="TimesNewRoman" w:cs="TimesNewRoman"/>
          <w:sz w:val="32"/>
          <w:szCs w:val="32"/>
        </w:rPr>
        <w:tab/>
        <w:t xml:space="preserve">      October 2020</w:t>
      </w:r>
    </w:p>
    <w:p w14:paraId="434EC5AA" w14:textId="4001D443" w:rsidR="004A27EA" w:rsidRDefault="004A27EA" w:rsidP="00A03F62">
      <w:pPr>
        <w:autoSpaceDE w:val="0"/>
        <w:autoSpaceDN w:val="0"/>
        <w:adjustRightInd w:val="0"/>
        <w:spacing w:after="0" w:line="240" w:lineRule="auto"/>
        <w:rPr>
          <w:rFonts w:ascii="TimesNewRoman" w:hAnsi="TimesNewRoman" w:cs="TimesNewRoman"/>
          <w:sz w:val="32"/>
          <w:szCs w:val="32"/>
        </w:rPr>
      </w:pPr>
    </w:p>
    <w:p w14:paraId="07857688" w14:textId="77777777" w:rsidR="00207DB9" w:rsidRDefault="00207DB9" w:rsidP="00A03F62">
      <w:pPr>
        <w:autoSpaceDE w:val="0"/>
        <w:autoSpaceDN w:val="0"/>
        <w:adjustRightInd w:val="0"/>
        <w:spacing w:after="0" w:line="240" w:lineRule="auto"/>
        <w:rPr>
          <w:rFonts w:ascii="TimesNewRoman" w:hAnsi="TimesNewRoman" w:cs="TimesNewRoman"/>
          <w:sz w:val="32"/>
          <w:szCs w:val="32"/>
        </w:rPr>
      </w:pPr>
      <w:r>
        <w:rPr>
          <w:rFonts w:ascii="TimesNewRoman" w:hAnsi="TimesNewRoman" w:cs="TimesNewRoman"/>
          <w:sz w:val="32"/>
          <w:szCs w:val="32"/>
        </w:rPr>
        <w:tab/>
      </w:r>
      <w:r>
        <w:rPr>
          <w:rFonts w:ascii="TimesNewRoman" w:hAnsi="TimesNewRoman" w:cs="TimesNewRoman"/>
          <w:sz w:val="32"/>
          <w:szCs w:val="32"/>
        </w:rPr>
        <w:tab/>
      </w:r>
      <w:r>
        <w:rPr>
          <w:rFonts w:ascii="TimesNewRoman" w:hAnsi="TimesNewRoman" w:cs="TimesNewRoman"/>
          <w:sz w:val="32"/>
          <w:szCs w:val="32"/>
        </w:rPr>
        <w:tab/>
      </w:r>
      <w:r>
        <w:rPr>
          <w:rFonts w:ascii="TimesNewRoman" w:hAnsi="TimesNewRoman" w:cs="TimesNewRoman"/>
          <w:sz w:val="32"/>
          <w:szCs w:val="32"/>
        </w:rPr>
        <w:tab/>
      </w:r>
      <w:r>
        <w:rPr>
          <w:rFonts w:ascii="TimesNewRoman" w:hAnsi="TimesNewRoman" w:cs="TimesNewRoman"/>
          <w:sz w:val="32"/>
          <w:szCs w:val="32"/>
        </w:rPr>
        <w:tab/>
        <w:t xml:space="preserve">     By:</w:t>
      </w:r>
    </w:p>
    <w:p w14:paraId="5A62EAA4" w14:textId="77777777" w:rsidR="00207DB9" w:rsidRDefault="00207DB9" w:rsidP="00A03F62">
      <w:pPr>
        <w:autoSpaceDE w:val="0"/>
        <w:autoSpaceDN w:val="0"/>
        <w:adjustRightInd w:val="0"/>
        <w:spacing w:after="0" w:line="240" w:lineRule="auto"/>
        <w:rPr>
          <w:rFonts w:ascii="TimesNewRoman" w:hAnsi="TimesNewRoman" w:cs="TimesNewRoman"/>
          <w:sz w:val="32"/>
          <w:szCs w:val="32"/>
        </w:rPr>
      </w:pPr>
    </w:p>
    <w:p w14:paraId="2138EF73" w14:textId="36B18A45" w:rsidR="004A27EA" w:rsidRDefault="00657B79" w:rsidP="00A03F62">
      <w:pPr>
        <w:autoSpaceDE w:val="0"/>
        <w:autoSpaceDN w:val="0"/>
        <w:adjustRightInd w:val="0"/>
        <w:spacing w:after="0" w:line="240" w:lineRule="auto"/>
        <w:rPr>
          <w:rFonts w:ascii="TimesNewRoman" w:hAnsi="TimesNewRoman" w:cs="TimesNewRoman"/>
          <w:sz w:val="32"/>
          <w:szCs w:val="32"/>
        </w:rPr>
      </w:pPr>
      <w:r>
        <w:rPr>
          <w:rFonts w:ascii="TimesNewRoman" w:hAnsi="TimesNewRoman" w:cs="TimesNewRoman"/>
          <w:sz w:val="32"/>
          <w:szCs w:val="32"/>
        </w:rPr>
        <w:t>The coalition of Egyptian Feminist Union (EFU) an umbrella of 150 grass root NGOs and Alliance for Arab Women (AAW)</w:t>
      </w:r>
      <w:r w:rsidR="00207DB9">
        <w:rPr>
          <w:rFonts w:ascii="TimesNewRoman" w:hAnsi="TimesNewRoman" w:cs="TimesNewRoman"/>
          <w:sz w:val="32"/>
          <w:szCs w:val="32"/>
        </w:rPr>
        <w:tab/>
      </w:r>
    </w:p>
    <w:p w14:paraId="57ECEE62" w14:textId="77777777" w:rsidR="004A27EA" w:rsidRPr="004A27EA" w:rsidRDefault="004A27EA" w:rsidP="00A03F62">
      <w:pPr>
        <w:autoSpaceDE w:val="0"/>
        <w:autoSpaceDN w:val="0"/>
        <w:adjustRightInd w:val="0"/>
        <w:spacing w:after="0" w:line="240" w:lineRule="auto"/>
        <w:rPr>
          <w:rFonts w:ascii="TimesNewRoman" w:hAnsi="TimesNewRoman" w:cs="TimesNewRoman"/>
          <w:sz w:val="32"/>
          <w:szCs w:val="32"/>
        </w:rPr>
      </w:pPr>
    </w:p>
    <w:p w14:paraId="7C60D46F" w14:textId="6C93498C" w:rsidR="004A27EA" w:rsidRP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r w:rsidRPr="004A27EA">
        <w:rPr>
          <w:rFonts w:ascii="TimesNewRoman" w:hAnsi="TimesNewRoman" w:cs="TimesNewRoman"/>
          <w:sz w:val="32"/>
          <w:szCs w:val="32"/>
        </w:rPr>
        <w:t>Fatma Khafagy, Ph.D</w:t>
      </w:r>
    </w:p>
    <w:p w14:paraId="29DD6D6A" w14:textId="72EB31BC"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43DFF1A2" w14:textId="541250CE"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5DB2E393" w14:textId="32D15818"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242D5475" w14:textId="7A0DC7C5"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7DB5C467" w14:textId="413C9CBA"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4D556868" w14:textId="609339A4"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0B173CF2" w14:textId="1589C6C4"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619AFF2E" w14:textId="123C6779"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325A45AE" w14:textId="4C2FEAF1"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65550B5F" w14:textId="0AA223F7"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094A7627" w14:textId="77777777" w:rsidR="00657B79" w:rsidRDefault="00657B79" w:rsidP="00A03F62">
      <w:pPr>
        <w:pStyle w:val="HTMLPreformatted"/>
        <w:spacing w:line="276" w:lineRule="auto"/>
        <w:jc w:val="both"/>
        <w:rPr>
          <w:rFonts w:asciiTheme="majorBidi" w:hAnsiTheme="majorBidi" w:cstheme="majorBidi"/>
          <w:b/>
          <w:bCs/>
          <w:color w:val="222222"/>
          <w:sz w:val="32"/>
          <w:szCs w:val="32"/>
          <w:u w:val="single"/>
          <w:lang w:val="en"/>
        </w:rPr>
      </w:pPr>
    </w:p>
    <w:p w14:paraId="5C9A305C" w14:textId="77777777" w:rsidR="004A27EA" w:rsidRDefault="004A27EA" w:rsidP="00A03F62">
      <w:pPr>
        <w:pStyle w:val="HTMLPreformatted"/>
        <w:spacing w:line="276" w:lineRule="auto"/>
        <w:jc w:val="both"/>
        <w:rPr>
          <w:rFonts w:asciiTheme="majorBidi" w:hAnsiTheme="majorBidi" w:cstheme="majorBidi"/>
          <w:b/>
          <w:bCs/>
          <w:color w:val="222222"/>
          <w:sz w:val="32"/>
          <w:szCs w:val="32"/>
          <w:u w:val="single"/>
          <w:lang w:val="en"/>
        </w:rPr>
      </w:pPr>
    </w:p>
    <w:p w14:paraId="4230C61E" w14:textId="5F6A57D5" w:rsidR="004A27EA" w:rsidRPr="00A03F62" w:rsidRDefault="00E26A66" w:rsidP="00A03F62">
      <w:pPr>
        <w:pStyle w:val="HTMLPreformatted"/>
        <w:spacing w:line="276" w:lineRule="auto"/>
        <w:jc w:val="both"/>
        <w:rPr>
          <w:rFonts w:asciiTheme="majorBidi" w:hAnsiTheme="majorBidi" w:cstheme="majorBidi"/>
          <w:b/>
          <w:bCs/>
          <w:color w:val="222222"/>
          <w:sz w:val="32"/>
          <w:szCs w:val="32"/>
          <w:u w:val="single"/>
          <w:lang w:val="en"/>
        </w:rPr>
      </w:pPr>
      <w:r w:rsidRPr="00A03F62">
        <w:rPr>
          <w:rFonts w:asciiTheme="majorBidi" w:hAnsiTheme="majorBidi" w:cstheme="majorBidi"/>
          <w:b/>
          <w:bCs/>
          <w:color w:val="222222"/>
          <w:sz w:val="32"/>
          <w:szCs w:val="32"/>
          <w:lang w:val="en"/>
        </w:rPr>
        <w:lastRenderedPageBreak/>
        <w:tab/>
      </w:r>
      <w:r w:rsidRPr="00A03F62">
        <w:rPr>
          <w:rFonts w:asciiTheme="majorBidi" w:hAnsiTheme="majorBidi" w:cstheme="majorBidi"/>
          <w:b/>
          <w:bCs/>
          <w:color w:val="222222"/>
          <w:sz w:val="32"/>
          <w:szCs w:val="32"/>
          <w:lang w:val="en"/>
        </w:rPr>
        <w:tab/>
      </w:r>
      <w:r w:rsidRPr="00A03F62">
        <w:rPr>
          <w:rFonts w:asciiTheme="majorBidi" w:hAnsiTheme="majorBidi" w:cstheme="majorBidi"/>
          <w:b/>
          <w:bCs/>
          <w:color w:val="222222"/>
          <w:sz w:val="32"/>
          <w:szCs w:val="32"/>
          <w:lang w:val="en"/>
        </w:rPr>
        <w:tab/>
      </w:r>
      <w:r w:rsidRPr="00A03F62">
        <w:rPr>
          <w:rFonts w:asciiTheme="majorBidi" w:hAnsiTheme="majorBidi" w:cstheme="majorBidi"/>
          <w:b/>
          <w:bCs/>
          <w:color w:val="222222"/>
          <w:sz w:val="32"/>
          <w:szCs w:val="32"/>
          <w:u w:val="single"/>
          <w:lang w:val="en"/>
        </w:rPr>
        <w:t>Table of contents</w:t>
      </w:r>
    </w:p>
    <w:p w14:paraId="0DB871AE" w14:textId="77EDD7E1"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7A7FD15D" w14:textId="3544C993"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r>
      <w:r>
        <w:rPr>
          <w:rFonts w:asciiTheme="majorBidi" w:hAnsiTheme="majorBidi" w:cstheme="majorBidi"/>
          <w:b/>
          <w:bCs/>
          <w:color w:val="222222"/>
          <w:sz w:val="32"/>
          <w:szCs w:val="32"/>
          <w:lang w:val="en"/>
        </w:rPr>
        <w:tab/>
        <w:t>Page</w:t>
      </w:r>
    </w:p>
    <w:p w14:paraId="2AF5DC94" w14:textId="351BDAE1"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08A8BDA9" w14:textId="311D19C1"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Introduction</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3</w:t>
      </w:r>
    </w:p>
    <w:p w14:paraId="34969C9B" w14:textId="5A47E926"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13C84554" w14:textId="3234DA4C"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Article 12:</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5</w:t>
      </w:r>
    </w:p>
    <w:p w14:paraId="2C28E713" w14:textId="39618B8B"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Reproductive health and rights</w:t>
      </w:r>
    </w:p>
    <w:p w14:paraId="6E3322C5" w14:textId="3AC9C026"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68DD50E3" w14:textId="59B4478C"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Recommendations 35:</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8</w:t>
      </w:r>
    </w:p>
    <w:p w14:paraId="5EE099B3" w14:textId="7BD5CEC7" w:rsidR="00E26A66" w:rsidRDefault="00E26A66"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Violence against women</w:t>
      </w:r>
    </w:p>
    <w:p w14:paraId="546AA187" w14:textId="19C38DFD" w:rsidR="003515F1" w:rsidRDefault="003515F1" w:rsidP="00A03F62">
      <w:pPr>
        <w:pStyle w:val="HTMLPreformatted"/>
        <w:spacing w:line="276" w:lineRule="auto"/>
        <w:jc w:val="both"/>
        <w:rPr>
          <w:rFonts w:asciiTheme="majorBidi" w:hAnsiTheme="majorBidi" w:cstheme="majorBidi"/>
          <w:b/>
          <w:bCs/>
          <w:color w:val="222222"/>
          <w:sz w:val="32"/>
          <w:szCs w:val="32"/>
          <w:lang w:val="en"/>
        </w:rPr>
      </w:pPr>
    </w:p>
    <w:p w14:paraId="7E2AE37F" w14:textId="3EFF54C1"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Article 11:</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 xml:space="preserve">          14</w:t>
      </w:r>
    </w:p>
    <w:p w14:paraId="74619478" w14:textId="62C2376E"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Women’s work and employment</w:t>
      </w:r>
    </w:p>
    <w:p w14:paraId="4FD54FFA" w14:textId="4569FB91" w:rsidR="003515F1" w:rsidRDefault="003515F1" w:rsidP="00A03F62">
      <w:pPr>
        <w:pStyle w:val="HTMLPreformatted"/>
        <w:spacing w:line="276" w:lineRule="auto"/>
        <w:jc w:val="both"/>
        <w:rPr>
          <w:rFonts w:asciiTheme="majorBidi" w:hAnsiTheme="majorBidi" w:cstheme="majorBidi"/>
          <w:b/>
          <w:bCs/>
          <w:color w:val="222222"/>
          <w:sz w:val="32"/>
          <w:szCs w:val="32"/>
          <w:lang w:val="en"/>
        </w:rPr>
      </w:pPr>
    </w:p>
    <w:p w14:paraId="0DE4CA09" w14:textId="20E57A20"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Article 7:</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 xml:space="preserve">          16</w:t>
      </w:r>
    </w:p>
    <w:p w14:paraId="57EAFD38" w14:textId="24FCA40E"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Women’s political participation &amp;</w:t>
      </w:r>
    </w:p>
    <w:p w14:paraId="0B2E7612" w14:textId="014E9B7A"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 xml:space="preserve">    Leadership</w:t>
      </w:r>
    </w:p>
    <w:p w14:paraId="04683A00" w14:textId="3FAF4E8B" w:rsidR="003515F1" w:rsidRDefault="003515F1" w:rsidP="00A03F62">
      <w:pPr>
        <w:pStyle w:val="HTMLPreformatted"/>
        <w:spacing w:line="276" w:lineRule="auto"/>
        <w:jc w:val="both"/>
        <w:rPr>
          <w:rFonts w:asciiTheme="majorBidi" w:hAnsiTheme="majorBidi" w:cstheme="majorBidi"/>
          <w:b/>
          <w:bCs/>
          <w:color w:val="222222"/>
          <w:sz w:val="32"/>
          <w:szCs w:val="32"/>
          <w:lang w:val="en"/>
        </w:rPr>
      </w:pPr>
    </w:p>
    <w:p w14:paraId="4364FF51" w14:textId="0347C1CB" w:rsidR="003515F1" w:rsidRDefault="003515F1" w:rsidP="00DB05A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Article 1</w:t>
      </w:r>
      <w:r w:rsidR="00DB05A2">
        <w:rPr>
          <w:rFonts w:asciiTheme="majorBidi" w:hAnsiTheme="majorBidi" w:cstheme="majorBidi"/>
          <w:b/>
          <w:bCs/>
          <w:color w:val="222222"/>
          <w:sz w:val="32"/>
          <w:szCs w:val="32"/>
          <w:lang w:val="en"/>
        </w:rPr>
        <w:t>6</w:t>
      </w:r>
      <w:r>
        <w:rPr>
          <w:rFonts w:asciiTheme="majorBidi" w:hAnsiTheme="majorBidi" w:cstheme="majorBidi"/>
          <w:b/>
          <w:bCs/>
          <w:color w:val="222222"/>
          <w:sz w:val="32"/>
          <w:szCs w:val="32"/>
          <w:lang w:val="en"/>
        </w:rPr>
        <w:t>:</w:t>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r>
      <w:r w:rsidR="00DB05A2">
        <w:rPr>
          <w:rFonts w:asciiTheme="majorBidi" w:hAnsiTheme="majorBidi" w:cstheme="majorBidi"/>
          <w:b/>
          <w:bCs/>
          <w:color w:val="222222"/>
          <w:sz w:val="32"/>
          <w:szCs w:val="32"/>
          <w:lang w:val="en"/>
        </w:rPr>
        <w:tab/>
        <w:t xml:space="preserve">          18</w:t>
      </w:r>
    </w:p>
    <w:p w14:paraId="1F989C98" w14:textId="31FD90E5" w:rsidR="003515F1" w:rsidRDefault="003515F1"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Women inside and outside marriage</w:t>
      </w:r>
    </w:p>
    <w:p w14:paraId="67AC5F9B" w14:textId="5ADCA2E9" w:rsidR="008B6298" w:rsidRDefault="008B6298" w:rsidP="00A03F62">
      <w:pPr>
        <w:pStyle w:val="HTMLPreformatted"/>
        <w:spacing w:line="276" w:lineRule="auto"/>
        <w:jc w:val="both"/>
        <w:rPr>
          <w:rFonts w:asciiTheme="majorBidi" w:hAnsiTheme="majorBidi" w:cstheme="majorBidi"/>
          <w:b/>
          <w:bCs/>
          <w:color w:val="222222"/>
          <w:sz w:val="32"/>
          <w:szCs w:val="32"/>
          <w:lang w:val="en"/>
        </w:rPr>
      </w:pPr>
    </w:p>
    <w:p w14:paraId="5D62AA2C" w14:textId="446452B0" w:rsidR="008B6298" w:rsidRDefault="008B6298" w:rsidP="00A03F62">
      <w:pPr>
        <w:pStyle w:val="HTMLPreformatted"/>
        <w:spacing w:line="276" w:lineRule="auto"/>
        <w:jc w:val="both"/>
        <w:rPr>
          <w:rFonts w:asciiTheme="majorBidi" w:hAnsiTheme="majorBidi" w:cstheme="majorBidi"/>
          <w:b/>
          <w:bCs/>
          <w:color w:val="222222"/>
          <w:sz w:val="32"/>
          <w:szCs w:val="32"/>
          <w:lang w:val="en"/>
        </w:rPr>
      </w:pPr>
      <w:r>
        <w:rPr>
          <w:rFonts w:asciiTheme="majorBidi" w:hAnsiTheme="majorBidi" w:cstheme="majorBidi"/>
          <w:b/>
          <w:bCs/>
          <w:color w:val="222222"/>
          <w:sz w:val="32"/>
          <w:szCs w:val="32"/>
          <w:lang w:val="en"/>
        </w:rPr>
        <w:tab/>
        <w:t>Shrinking space for feminist CSOs</w:t>
      </w:r>
      <w:r w:rsidR="00DB05A2">
        <w:rPr>
          <w:rFonts w:asciiTheme="majorBidi" w:hAnsiTheme="majorBidi" w:cstheme="majorBidi"/>
          <w:b/>
          <w:bCs/>
          <w:color w:val="222222"/>
          <w:sz w:val="32"/>
          <w:szCs w:val="32"/>
          <w:lang w:val="en"/>
        </w:rPr>
        <w:tab/>
        <w:t xml:space="preserve">          21</w:t>
      </w:r>
    </w:p>
    <w:p w14:paraId="2EAF84B7" w14:textId="1E832AD0"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290E283C" w14:textId="1F2A41E4"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332E953B" w14:textId="1D1FC443"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66B91149" w14:textId="64D8FA47"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7306710C" w14:textId="592BD1D8"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011E284F" w14:textId="7CFD1432"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72209177" w14:textId="667984FA" w:rsidR="00E26A66" w:rsidRDefault="00E26A66" w:rsidP="00A03F62">
      <w:pPr>
        <w:pStyle w:val="HTMLPreformatted"/>
        <w:spacing w:line="276" w:lineRule="auto"/>
        <w:jc w:val="both"/>
        <w:rPr>
          <w:rFonts w:asciiTheme="majorBidi" w:hAnsiTheme="majorBidi" w:cstheme="majorBidi"/>
          <w:b/>
          <w:bCs/>
          <w:color w:val="222222"/>
          <w:sz w:val="32"/>
          <w:szCs w:val="32"/>
          <w:lang w:val="en"/>
        </w:rPr>
      </w:pPr>
    </w:p>
    <w:p w14:paraId="0F318956" w14:textId="223E1177" w:rsidR="00D93320" w:rsidRDefault="00D93320" w:rsidP="00A03F62">
      <w:pPr>
        <w:pStyle w:val="HTMLPreformatted"/>
        <w:spacing w:line="276" w:lineRule="auto"/>
        <w:jc w:val="both"/>
        <w:rPr>
          <w:rFonts w:asciiTheme="majorBidi" w:hAnsiTheme="majorBidi" w:cstheme="majorBidi"/>
          <w:b/>
          <w:bCs/>
          <w:color w:val="222222"/>
          <w:sz w:val="32"/>
          <w:szCs w:val="32"/>
          <w:u w:val="single"/>
          <w:lang w:val="en"/>
        </w:rPr>
      </w:pPr>
      <w:r w:rsidRPr="00273CB7">
        <w:rPr>
          <w:rFonts w:asciiTheme="majorBidi" w:hAnsiTheme="majorBidi" w:cstheme="majorBidi"/>
          <w:b/>
          <w:bCs/>
          <w:color w:val="222222"/>
          <w:sz w:val="32"/>
          <w:szCs w:val="32"/>
          <w:u w:val="single"/>
          <w:lang w:val="en"/>
        </w:rPr>
        <w:t>Introduction</w:t>
      </w:r>
      <w:r w:rsidR="003B1DD5">
        <w:rPr>
          <w:rFonts w:asciiTheme="majorBidi" w:hAnsiTheme="majorBidi" w:cstheme="majorBidi"/>
          <w:b/>
          <w:bCs/>
          <w:color w:val="222222"/>
          <w:sz w:val="32"/>
          <w:szCs w:val="32"/>
          <w:u w:val="single"/>
          <w:lang w:val="en"/>
        </w:rPr>
        <w:t>:</w:t>
      </w:r>
    </w:p>
    <w:p w14:paraId="00556371" w14:textId="77777777" w:rsidR="003B1DD5" w:rsidRDefault="003B1DD5" w:rsidP="00A03F62">
      <w:pPr>
        <w:pStyle w:val="HTMLPreformatted"/>
        <w:spacing w:line="276" w:lineRule="auto"/>
        <w:jc w:val="both"/>
        <w:rPr>
          <w:rFonts w:asciiTheme="majorBidi" w:hAnsiTheme="majorBidi" w:cstheme="majorBidi"/>
          <w:b/>
          <w:bCs/>
          <w:color w:val="222222"/>
          <w:sz w:val="32"/>
          <w:szCs w:val="32"/>
          <w:u w:val="single"/>
          <w:lang w:val="en"/>
        </w:rPr>
      </w:pPr>
    </w:p>
    <w:p w14:paraId="1C11C1F1" w14:textId="28C5A9DF" w:rsidR="00210093" w:rsidRDefault="003B1DD5" w:rsidP="00A03F62">
      <w:pPr>
        <w:pStyle w:val="HTMLPreformatted"/>
        <w:spacing w:line="276" w:lineRule="auto"/>
        <w:jc w:val="both"/>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lastRenderedPageBreak/>
        <w:t>Last CEDAW report presented by Egypt to the Committee on Elimination of all Forms of Discrimination against women was</w:t>
      </w:r>
      <w:r w:rsidR="00E563F6">
        <w:rPr>
          <w:rFonts w:asciiTheme="minorHAnsi" w:hAnsiTheme="minorHAnsi" w:cstheme="minorHAnsi"/>
          <w:color w:val="222222"/>
          <w:sz w:val="24"/>
          <w:szCs w:val="24"/>
          <w:lang w:val="en"/>
        </w:rPr>
        <w:t xml:space="preserve"> its 7</w:t>
      </w:r>
      <w:r w:rsidR="00E563F6" w:rsidRPr="00E563F6">
        <w:rPr>
          <w:rFonts w:asciiTheme="minorHAnsi" w:hAnsiTheme="minorHAnsi" w:cstheme="minorHAnsi"/>
          <w:color w:val="222222"/>
          <w:sz w:val="24"/>
          <w:szCs w:val="24"/>
          <w:vertAlign w:val="superscript"/>
          <w:lang w:val="en"/>
        </w:rPr>
        <w:t>th</w:t>
      </w:r>
      <w:r w:rsidR="00E563F6">
        <w:rPr>
          <w:rFonts w:asciiTheme="minorHAnsi" w:hAnsiTheme="minorHAnsi" w:cstheme="minorHAnsi"/>
          <w:color w:val="222222"/>
          <w:sz w:val="24"/>
          <w:szCs w:val="24"/>
          <w:lang w:val="en"/>
        </w:rPr>
        <w:t xml:space="preserve"> and 8</w:t>
      </w:r>
      <w:r w:rsidR="00E563F6" w:rsidRPr="00E563F6">
        <w:rPr>
          <w:rFonts w:asciiTheme="minorHAnsi" w:hAnsiTheme="minorHAnsi" w:cstheme="minorHAnsi"/>
          <w:color w:val="222222"/>
          <w:sz w:val="24"/>
          <w:szCs w:val="24"/>
          <w:vertAlign w:val="superscript"/>
          <w:lang w:val="en"/>
        </w:rPr>
        <w:t>th</w:t>
      </w:r>
      <w:r w:rsidR="00E563F6">
        <w:rPr>
          <w:rFonts w:asciiTheme="minorHAnsi" w:hAnsiTheme="minorHAnsi" w:cstheme="minorHAnsi"/>
          <w:color w:val="222222"/>
          <w:sz w:val="24"/>
          <w:szCs w:val="24"/>
          <w:lang w:val="en"/>
        </w:rPr>
        <w:t xml:space="preserve"> reports presented </w:t>
      </w:r>
      <w:r w:rsidRPr="00AF620D">
        <w:rPr>
          <w:rFonts w:asciiTheme="minorHAnsi" w:hAnsiTheme="minorHAnsi" w:cstheme="minorHAnsi"/>
          <w:color w:val="222222"/>
          <w:sz w:val="24"/>
          <w:szCs w:val="24"/>
          <w:lang w:val="en"/>
        </w:rPr>
        <w:t xml:space="preserve"> on 28 January 2010.  Key issues discussed at the session included Egypt’s reservations on articles 2 and 16 which are still not lifted.  Key concerns included also the gaps in legislation regarding violence against women.  Still Egypt does not have a robust comp</w:t>
      </w:r>
      <w:r w:rsidR="00210093" w:rsidRPr="00AF620D">
        <w:rPr>
          <w:rFonts w:asciiTheme="minorHAnsi" w:hAnsiTheme="minorHAnsi" w:cstheme="minorHAnsi"/>
          <w:color w:val="222222"/>
          <w:sz w:val="24"/>
          <w:szCs w:val="24"/>
          <w:lang w:val="en"/>
        </w:rPr>
        <w:t>rehensive</w:t>
      </w:r>
      <w:r w:rsidRPr="00AF620D">
        <w:rPr>
          <w:rFonts w:asciiTheme="minorHAnsi" w:hAnsiTheme="minorHAnsi" w:cstheme="minorHAnsi"/>
          <w:color w:val="222222"/>
          <w:sz w:val="24"/>
          <w:szCs w:val="24"/>
          <w:lang w:val="en"/>
        </w:rPr>
        <w:t xml:space="preserve"> law to eliminate gender</w:t>
      </w:r>
      <w:r w:rsidR="00210093" w:rsidRPr="00AF620D">
        <w:rPr>
          <w:rFonts w:asciiTheme="minorHAnsi" w:hAnsiTheme="minorHAnsi" w:cstheme="minorHAnsi"/>
          <w:color w:val="222222"/>
          <w:sz w:val="24"/>
          <w:szCs w:val="24"/>
          <w:lang w:val="en"/>
        </w:rPr>
        <w:t>-</w:t>
      </w:r>
      <w:r w:rsidRPr="00AF620D">
        <w:rPr>
          <w:rFonts w:asciiTheme="minorHAnsi" w:hAnsiTheme="minorHAnsi" w:cstheme="minorHAnsi"/>
          <w:color w:val="222222"/>
          <w:sz w:val="24"/>
          <w:szCs w:val="24"/>
          <w:lang w:val="en"/>
        </w:rPr>
        <w:t>based violence</w:t>
      </w:r>
      <w:r w:rsidR="00210093" w:rsidRPr="00AF620D">
        <w:rPr>
          <w:rFonts w:asciiTheme="minorHAnsi" w:hAnsiTheme="minorHAnsi" w:cstheme="minorHAnsi"/>
          <w:color w:val="222222"/>
          <w:sz w:val="24"/>
          <w:szCs w:val="24"/>
          <w:lang w:val="en"/>
        </w:rPr>
        <w:t xml:space="preserve">.  Concerns included the low political representation of women, lack of sex education and </w:t>
      </w:r>
      <w:r w:rsidR="00C46F43" w:rsidRPr="00AF620D">
        <w:rPr>
          <w:rFonts w:asciiTheme="minorHAnsi" w:hAnsiTheme="minorHAnsi" w:cstheme="minorHAnsi"/>
          <w:color w:val="222222"/>
          <w:sz w:val="24"/>
          <w:szCs w:val="24"/>
          <w:lang w:val="en"/>
        </w:rPr>
        <w:t xml:space="preserve">low </w:t>
      </w:r>
      <w:r w:rsidR="00210093" w:rsidRPr="00AF620D">
        <w:rPr>
          <w:rFonts w:asciiTheme="minorHAnsi" w:hAnsiTheme="minorHAnsi" w:cstheme="minorHAnsi"/>
          <w:color w:val="222222"/>
          <w:sz w:val="24"/>
          <w:szCs w:val="24"/>
          <w:lang w:val="en"/>
        </w:rPr>
        <w:t xml:space="preserve">accessibility of contraceptive and </w:t>
      </w:r>
      <w:r w:rsidR="00C46F43" w:rsidRPr="00AF620D">
        <w:rPr>
          <w:rFonts w:asciiTheme="minorHAnsi" w:hAnsiTheme="minorHAnsi" w:cstheme="minorHAnsi"/>
          <w:color w:val="222222"/>
          <w:sz w:val="24"/>
          <w:szCs w:val="24"/>
          <w:lang w:val="en"/>
        </w:rPr>
        <w:t xml:space="preserve">the </w:t>
      </w:r>
      <w:r w:rsidR="00210093" w:rsidRPr="00AF620D">
        <w:rPr>
          <w:rFonts w:asciiTheme="minorHAnsi" w:hAnsiTheme="minorHAnsi" w:cstheme="minorHAnsi"/>
          <w:color w:val="222222"/>
          <w:sz w:val="24"/>
          <w:szCs w:val="24"/>
          <w:lang w:val="en"/>
        </w:rPr>
        <w:t>prohibition of abortion</w:t>
      </w:r>
      <w:r w:rsidR="00C46F43" w:rsidRPr="00AF620D">
        <w:rPr>
          <w:rFonts w:asciiTheme="minorHAnsi" w:hAnsiTheme="minorHAnsi" w:cstheme="minorHAnsi"/>
          <w:color w:val="222222"/>
          <w:sz w:val="24"/>
          <w:szCs w:val="24"/>
          <w:lang w:val="en"/>
        </w:rPr>
        <w:t xml:space="preserve"> on legal grounds</w:t>
      </w:r>
      <w:r w:rsidR="00210093" w:rsidRPr="00AF620D">
        <w:rPr>
          <w:rFonts w:asciiTheme="minorHAnsi" w:hAnsiTheme="minorHAnsi" w:cstheme="minorHAnsi"/>
          <w:color w:val="222222"/>
          <w:sz w:val="24"/>
          <w:szCs w:val="24"/>
          <w:lang w:val="en"/>
        </w:rPr>
        <w:t>.</w:t>
      </w:r>
    </w:p>
    <w:p w14:paraId="42129399" w14:textId="5DB52847" w:rsidR="004A27EA" w:rsidRDefault="004A27EA" w:rsidP="00A03F62">
      <w:pPr>
        <w:pStyle w:val="HTMLPreformatted"/>
        <w:spacing w:line="276" w:lineRule="auto"/>
        <w:jc w:val="both"/>
        <w:rPr>
          <w:rFonts w:asciiTheme="minorHAnsi" w:hAnsiTheme="minorHAnsi" w:cstheme="minorHAnsi"/>
          <w:color w:val="222222"/>
          <w:sz w:val="24"/>
          <w:szCs w:val="24"/>
          <w:lang w:val="en"/>
        </w:rPr>
      </w:pPr>
    </w:p>
    <w:p w14:paraId="09D70184" w14:textId="6B6A9D1F" w:rsidR="004A27EA" w:rsidRPr="00AF620D" w:rsidRDefault="004A27EA" w:rsidP="00A03F62">
      <w:pPr>
        <w:pStyle w:val="HTMLPreformatted"/>
        <w:spacing w:line="276" w:lineRule="auto"/>
        <w:jc w:val="both"/>
        <w:rPr>
          <w:rFonts w:asciiTheme="minorHAnsi" w:hAnsiTheme="minorHAnsi" w:cstheme="minorHAnsi"/>
          <w:color w:val="222222"/>
          <w:sz w:val="24"/>
          <w:szCs w:val="24"/>
          <w:lang w:val="en"/>
        </w:rPr>
      </w:pPr>
      <w:r>
        <w:rPr>
          <w:rFonts w:asciiTheme="minorHAnsi" w:hAnsiTheme="minorHAnsi" w:cstheme="minorHAnsi"/>
          <w:color w:val="222222"/>
          <w:sz w:val="24"/>
          <w:szCs w:val="24"/>
          <w:lang w:val="en"/>
        </w:rPr>
        <w:t>We were not able to access this last Egypt’s CEDAW report as it was not publicized, shared with many feminist organizations including ours nor was it placed to download on CEDAW website</w:t>
      </w:r>
    </w:p>
    <w:p w14:paraId="49C84037" w14:textId="77777777" w:rsidR="00C46F43" w:rsidRPr="00AF620D" w:rsidRDefault="00C46F43" w:rsidP="00A03F62">
      <w:pPr>
        <w:pStyle w:val="HTMLPreformatted"/>
        <w:spacing w:line="276" w:lineRule="auto"/>
        <w:jc w:val="both"/>
        <w:rPr>
          <w:rFonts w:asciiTheme="minorHAnsi" w:hAnsiTheme="minorHAnsi" w:cstheme="minorHAnsi"/>
          <w:color w:val="222222"/>
          <w:sz w:val="24"/>
          <w:szCs w:val="24"/>
          <w:lang w:val="en"/>
        </w:rPr>
      </w:pPr>
    </w:p>
    <w:p w14:paraId="6BEE483A" w14:textId="543FD2A0" w:rsidR="003B1DD5" w:rsidRPr="00AF620D" w:rsidRDefault="00210093" w:rsidP="00A03F62">
      <w:pPr>
        <w:pStyle w:val="HTMLPreformatted"/>
        <w:spacing w:line="276" w:lineRule="auto"/>
        <w:jc w:val="both"/>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 xml:space="preserve">This shadow CEDAW report will address  several of </w:t>
      </w:r>
      <w:r w:rsidR="004A27EA">
        <w:rPr>
          <w:rFonts w:asciiTheme="minorHAnsi" w:hAnsiTheme="minorHAnsi" w:cstheme="minorHAnsi"/>
          <w:color w:val="222222"/>
          <w:sz w:val="24"/>
          <w:szCs w:val="24"/>
          <w:lang w:val="en"/>
        </w:rPr>
        <w:t xml:space="preserve">the committee’s </w:t>
      </w:r>
      <w:r w:rsidRPr="00AF620D">
        <w:rPr>
          <w:rFonts w:asciiTheme="minorHAnsi" w:hAnsiTheme="minorHAnsi" w:cstheme="minorHAnsi"/>
          <w:color w:val="222222"/>
          <w:sz w:val="24"/>
          <w:szCs w:val="24"/>
          <w:lang w:val="en"/>
        </w:rPr>
        <w:t xml:space="preserve"> concerns </w:t>
      </w:r>
      <w:r w:rsidR="004A27EA">
        <w:rPr>
          <w:rFonts w:asciiTheme="minorHAnsi" w:hAnsiTheme="minorHAnsi" w:cstheme="minorHAnsi"/>
          <w:color w:val="222222"/>
          <w:sz w:val="24"/>
          <w:szCs w:val="24"/>
          <w:lang w:val="en"/>
        </w:rPr>
        <w:t xml:space="preserve">communicated in 2010 and </w:t>
      </w:r>
      <w:r w:rsidRPr="00AF620D">
        <w:rPr>
          <w:rFonts w:asciiTheme="minorHAnsi" w:hAnsiTheme="minorHAnsi" w:cstheme="minorHAnsi"/>
          <w:color w:val="222222"/>
          <w:sz w:val="24"/>
          <w:szCs w:val="24"/>
          <w:lang w:val="en"/>
        </w:rPr>
        <w:t>which have remained un</w:t>
      </w:r>
      <w:r w:rsidR="00C46F43" w:rsidRPr="00AF620D">
        <w:rPr>
          <w:rFonts w:asciiTheme="minorHAnsi" w:hAnsiTheme="minorHAnsi" w:cstheme="minorHAnsi"/>
          <w:color w:val="222222"/>
          <w:sz w:val="24"/>
          <w:szCs w:val="24"/>
          <w:lang w:val="en"/>
        </w:rPr>
        <w:t>re</w:t>
      </w:r>
      <w:r w:rsidRPr="00AF620D">
        <w:rPr>
          <w:rFonts w:asciiTheme="minorHAnsi" w:hAnsiTheme="minorHAnsi" w:cstheme="minorHAnsi"/>
          <w:color w:val="222222"/>
          <w:sz w:val="24"/>
          <w:szCs w:val="24"/>
          <w:lang w:val="en"/>
        </w:rPr>
        <w:t xml:space="preserve">solved and </w:t>
      </w:r>
      <w:r w:rsidR="00C46F43" w:rsidRPr="00AF620D">
        <w:rPr>
          <w:rFonts w:asciiTheme="minorHAnsi" w:hAnsiTheme="minorHAnsi" w:cstheme="minorHAnsi"/>
          <w:color w:val="222222"/>
          <w:sz w:val="24"/>
          <w:szCs w:val="24"/>
          <w:lang w:val="en"/>
        </w:rPr>
        <w:t>s</w:t>
      </w:r>
      <w:r w:rsidRPr="00AF620D">
        <w:rPr>
          <w:rFonts w:asciiTheme="minorHAnsi" w:hAnsiTheme="minorHAnsi" w:cstheme="minorHAnsi"/>
          <w:color w:val="222222"/>
          <w:sz w:val="24"/>
          <w:szCs w:val="24"/>
          <w:lang w:val="en"/>
        </w:rPr>
        <w:t xml:space="preserve">ometimes accelerated as a result of </w:t>
      </w:r>
      <w:r w:rsidR="00C46F43" w:rsidRPr="00AF620D">
        <w:rPr>
          <w:rFonts w:asciiTheme="minorHAnsi" w:hAnsiTheme="minorHAnsi" w:cstheme="minorHAnsi"/>
          <w:color w:val="222222"/>
          <w:sz w:val="24"/>
          <w:szCs w:val="24"/>
          <w:lang w:val="en"/>
        </w:rPr>
        <w:t xml:space="preserve">several </w:t>
      </w:r>
      <w:r w:rsidRPr="00AF620D">
        <w:rPr>
          <w:rFonts w:asciiTheme="minorHAnsi" w:hAnsiTheme="minorHAnsi" w:cstheme="minorHAnsi"/>
          <w:color w:val="222222"/>
          <w:sz w:val="24"/>
          <w:szCs w:val="24"/>
          <w:lang w:val="en"/>
        </w:rPr>
        <w:t xml:space="preserve">pushback </w:t>
      </w:r>
      <w:r w:rsidR="00C46F43" w:rsidRPr="00AF620D">
        <w:rPr>
          <w:rFonts w:asciiTheme="minorHAnsi" w:hAnsiTheme="minorHAnsi" w:cstheme="minorHAnsi"/>
          <w:color w:val="222222"/>
          <w:sz w:val="24"/>
          <w:szCs w:val="24"/>
          <w:lang w:val="en"/>
        </w:rPr>
        <w:t>which Egyptian women are suffering from</w:t>
      </w:r>
      <w:r w:rsidR="004A27EA">
        <w:rPr>
          <w:rFonts w:asciiTheme="minorHAnsi" w:hAnsiTheme="minorHAnsi" w:cstheme="minorHAnsi"/>
          <w:color w:val="222222"/>
          <w:sz w:val="24"/>
          <w:szCs w:val="24"/>
          <w:lang w:val="en"/>
        </w:rPr>
        <w:t xml:space="preserve"> and in view of the gendered impact of COVID-19 pandemic </w:t>
      </w:r>
    </w:p>
    <w:p w14:paraId="5B8712C2" w14:textId="77777777" w:rsidR="003B1DD5" w:rsidRPr="00AF620D" w:rsidRDefault="003B1DD5" w:rsidP="00A03F62">
      <w:pPr>
        <w:pStyle w:val="HTMLPreformatted"/>
        <w:spacing w:line="276" w:lineRule="auto"/>
        <w:jc w:val="both"/>
        <w:rPr>
          <w:rFonts w:asciiTheme="minorHAnsi" w:hAnsiTheme="minorHAnsi" w:cstheme="minorHAnsi"/>
          <w:color w:val="222222"/>
          <w:sz w:val="24"/>
          <w:szCs w:val="24"/>
          <w:u w:val="single"/>
          <w:lang w:val="en"/>
        </w:rPr>
      </w:pPr>
    </w:p>
    <w:p w14:paraId="7A6E502D" w14:textId="2F802A07" w:rsidR="00D93320" w:rsidRDefault="00D93320"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r w:rsidRPr="00AF620D">
        <w:rPr>
          <w:rFonts w:eastAsia="Times New Roman" w:cstheme="minorHAnsi"/>
          <w:color w:val="222222"/>
          <w:sz w:val="24"/>
          <w:szCs w:val="24"/>
          <w:lang w:val="en"/>
        </w:rPr>
        <w:t xml:space="preserve">Egypt ranks 135 (out of 149 countries) on the Global Gender Gap Index issued by the World Economic Forum 2018. </w:t>
      </w:r>
      <w:r w:rsidR="00210093" w:rsidRPr="00AF620D">
        <w:rPr>
          <w:rFonts w:eastAsia="Times New Roman" w:cstheme="minorHAnsi"/>
          <w:color w:val="222222"/>
          <w:sz w:val="24"/>
          <w:szCs w:val="24"/>
          <w:lang w:val="en"/>
        </w:rPr>
        <w:t xml:space="preserve">Although </w:t>
      </w:r>
      <w:r w:rsidRPr="00AF620D">
        <w:rPr>
          <w:rFonts w:eastAsia="Times New Roman" w:cstheme="minorHAnsi"/>
          <w:color w:val="222222"/>
          <w:sz w:val="24"/>
          <w:szCs w:val="24"/>
          <w:lang w:val="en"/>
        </w:rPr>
        <w:t>Egypt ranks advanced in women's educational attainment, health and life, and despite of that, women are considered far behind men in the field of economic and political participation.</w:t>
      </w:r>
    </w:p>
    <w:p w14:paraId="62D92994" w14:textId="77777777" w:rsidR="004A27EA" w:rsidRPr="00AF620D" w:rsidRDefault="004A27EA"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p>
    <w:p w14:paraId="7506C76E" w14:textId="1642E740" w:rsidR="00D93320" w:rsidRPr="00AF620D" w:rsidRDefault="00D93320"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r w:rsidRPr="00AF620D">
        <w:rPr>
          <w:rFonts w:eastAsia="Times New Roman" w:cstheme="minorHAnsi"/>
          <w:color w:val="222222"/>
          <w:sz w:val="24"/>
          <w:szCs w:val="24"/>
          <w:lang w:val="en"/>
        </w:rPr>
        <w:t>In addition, Egyptian women are underrepresented in administrative and decision-making positions as the rate of women occupying decision-making positions in the government is 22.4.</w:t>
      </w:r>
    </w:p>
    <w:p w14:paraId="3A60FC84" w14:textId="77777777" w:rsidR="0047328B" w:rsidRPr="00AF620D" w:rsidRDefault="0047328B"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US"/>
        </w:rPr>
      </w:pPr>
    </w:p>
    <w:p w14:paraId="70244E50" w14:textId="1752AA2C" w:rsidR="0047328B" w:rsidRPr="00AF620D" w:rsidRDefault="0047328B"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The illiteracy rate among women aged 15 years and over is 25%.</w:t>
      </w:r>
      <w:r w:rsidR="00C46F43"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The percentage of female parliamentarians does not exceed 15%, and the percentage of women ministers is 12%.</w:t>
      </w:r>
    </w:p>
    <w:p w14:paraId="3BDD440E" w14:textId="401D0734" w:rsidR="0047328B" w:rsidRDefault="0047328B"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The participation of women in the judicial sector is only 0.6%</w:t>
      </w:r>
      <w:r w:rsidR="009C3C59" w:rsidRPr="00AF620D">
        <w:rPr>
          <w:rFonts w:asciiTheme="minorHAnsi" w:hAnsiTheme="minorHAnsi" w:cstheme="minorHAnsi"/>
          <w:color w:val="222222"/>
          <w:sz w:val="24"/>
          <w:szCs w:val="24"/>
          <w:lang w:val="en"/>
        </w:rPr>
        <w:t>, the lowest worldwide and also regionally</w:t>
      </w:r>
      <w:r w:rsidRPr="00AF620D">
        <w:rPr>
          <w:rFonts w:asciiTheme="minorHAnsi" w:hAnsiTheme="minorHAnsi" w:cstheme="minorHAnsi"/>
          <w:color w:val="222222"/>
          <w:sz w:val="24"/>
          <w:szCs w:val="24"/>
          <w:lang w:val="en"/>
        </w:rPr>
        <w:t>.</w:t>
      </w:r>
    </w:p>
    <w:p w14:paraId="34AA3A12" w14:textId="77777777" w:rsidR="004A27EA" w:rsidRPr="00AF620D" w:rsidRDefault="004A27EA" w:rsidP="00A03F62">
      <w:pPr>
        <w:pStyle w:val="HTMLPreformatted"/>
        <w:spacing w:line="276" w:lineRule="auto"/>
        <w:rPr>
          <w:rFonts w:asciiTheme="minorHAnsi" w:hAnsiTheme="minorHAnsi" w:cstheme="minorHAnsi"/>
          <w:color w:val="222222"/>
          <w:sz w:val="24"/>
          <w:szCs w:val="24"/>
          <w:lang w:val="en"/>
        </w:rPr>
      </w:pPr>
    </w:p>
    <w:p w14:paraId="3288A3A1" w14:textId="018298C3" w:rsidR="0047328B" w:rsidRDefault="0047328B"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Women own 2.7% of the land in the delta region, 9.3% in Upper Egypt, and 6.4% in the border governorates.</w:t>
      </w:r>
    </w:p>
    <w:p w14:paraId="0A2B2A9D" w14:textId="77777777" w:rsidR="004A27EA" w:rsidRPr="00AF620D" w:rsidRDefault="004A27EA" w:rsidP="00A03F62">
      <w:pPr>
        <w:pStyle w:val="HTMLPreformatted"/>
        <w:spacing w:line="276" w:lineRule="auto"/>
        <w:rPr>
          <w:rFonts w:asciiTheme="minorHAnsi" w:hAnsiTheme="minorHAnsi" w:cstheme="minorHAnsi"/>
          <w:color w:val="222222"/>
          <w:sz w:val="24"/>
          <w:szCs w:val="24"/>
          <w:lang w:val="en"/>
        </w:rPr>
      </w:pPr>
    </w:p>
    <w:p w14:paraId="1E1562C5" w14:textId="733F3101" w:rsidR="0047328B" w:rsidRPr="00AF620D" w:rsidRDefault="0047328B" w:rsidP="00A03F62">
      <w:pPr>
        <w:pStyle w:val="HTMLPreformatted"/>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lang w:val="en"/>
        </w:rPr>
        <w:t xml:space="preserve">Women's participation in the labor force does not exceed 24.1% - and </w:t>
      </w:r>
      <w:r w:rsidR="00E26A66">
        <w:rPr>
          <w:rFonts w:asciiTheme="minorHAnsi" w:hAnsiTheme="minorHAnsi" w:cstheme="minorHAnsi"/>
          <w:color w:val="222222"/>
          <w:sz w:val="24"/>
          <w:szCs w:val="24"/>
          <w:lang w:val="en"/>
        </w:rPr>
        <w:t>those in the</w:t>
      </w:r>
      <w:r w:rsidRPr="00AF620D">
        <w:rPr>
          <w:rFonts w:asciiTheme="minorHAnsi" w:hAnsiTheme="minorHAnsi" w:cstheme="minorHAnsi"/>
          <w:color w:val="222222"/>
          <w:sz w:val="24"/>
          <w:szCs w:val="24"/>
          <w:lang w:val="en"/>
        </w:rPr>
        <w:t xml:space="preserve"> workforce as they are generally employed in low-paying jobs</w:t>
      </w:r>
      <w:r w:rsidR="009C3C59"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The unemployment rate for women is 24.2%, compared to the rate for men, which is 9.4%.</w:t>
      </w:r>
    </w:p>
    <w:p w14:paraId="1FD93321" w14:textId="77777777" w:rsidR="00DC7FC7" w:rsidRPr="00AF620D" w:rsidRDefault="00DC7FC7" w:rsidP="00A03F62">
      <w:pPr>
        <w:ind w:left="720" w:hanging="360"/>
        <w:jc w:val="right"/>
        <w:rPr>
          <w:rFonts w:cstheme="minorHAnsi"/>
          <w:sz w:val="24"/>
          <w:szCs w:val="24"/>
          <w:lang w:val="en-US"/>
        </w:rPr>
      </w:pPr>
    </w:p>
    <w:p w14:paraId="3897F0DB" w14:textId="2618522F" w:rsidR="00D035A9" w:rsidRPr="00AF620D" w:rsidRDefault="0047328B"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Violence</w:t>
      </w:r>
      <w:r w:rsidR="004A27EA">
        <w:rPr>
          <w:rFonts w:asciiTheme="minorHAnsi" w:hAnsiTheme="minorHAnsi" w:cstheme="minorHAnsi"/>
          <w:color w:val="222222"/>
          <w:sz w:val="24"/>
          <w:szCs w:val="24"/>
          <w:lang w:val="en"/>
        </w:rPr>
        <w:t xml:space="preserve"> against women and girls </w:t>
      </w:r>
      <w:r w:rsidRPr="00AF620D">
        <w:rPr>
          <w:rFonts w:asciiTheme="minorHAnsi" w:hAnsiTheme="minorHAnsi" w:cstheme="minorHAnsi"/>
          <w:color w:val="222222"/>
          <w:sz w:val="24"/>
          <w:szCs w:val="24"/>
          <w:lang w:val="en"/>
        </w:rPr>
        <w:t xml:space="preserve">, including sexual harassment in public places, as well as domestic violence is considered one of the chronic problems facing Egyptian women.  The percentage of women who have been circumcised is </w:t>
      </w:r>
      <w:r w:rsidR="00210093" w:rsidRPr="00AF620D">
        <w:rPr>
          <w:rFonts w:asciiTheme="minorHAnsi" w:hAnsiTheme="minorHAnsi" w:cstheme="minorHAnsi"/>
          <w:color w:val="222222"/>
          <w:sz w:val="24"/>
          <w:szCs w:val="24"/>
          <w:lang w:val="en"/>
        </w:rPr>
        <w:t>still over 80%</w:t>
      </w:r>
      <w:r w:rsidR="009C3C59" w:rsidRPr="00AF620D">
        <w:rPr>
          <w:rFonts w:asciiTheme="minorHAnsi" w:hAnsiTheme="minorHAnsi" w:cstheme="minorHAnsi"/>
          <w:color w:val="222222"/>
          <w:sz w:val="24"/>
          <w:szCs w:val="24"/>
          <w:lang w:val="en"/>
        </w:rPr>
        <w:t>.</w:t>
      </w:r>
      <w:r w:rsidR="00870D04">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3 out of 10 previously married women, whose ages range between (15 to 49 years), were exposed to physical, psychological and sexual violence from their husbands.</w:t>
      </w:r>
    </w:p>
    <w:p w14:paraId="6D4E8CB3" w14:textId="77777777" w:rsidR="00D035A9" w:rsidRDefault="00D035A9" w:rsidP="00A03F62">
      <w:pPr>
        <w:pStyle w:val="HTMLPreformatted"/>
        <w:spacing w:line="276" w:lineRule="auto"/>
        <w:rPr>
          <w:rFonts w:asciiTheme="majorBidi" w:hAnsiTheme="majorBidi" w:cstheme="majorBidi"/>
          <w:color w:val="222222"/>
          <w:sz w:val="28"/>
          <w:szCs w:val="28"/>
          <w:lang w:val="en"/>
        </w:rPr>
      </w:pPr>
    </w:p>
    <w:p w14:paraId="22CB0015" w14:textId="0E158C00" w:rsidR="00D035A9" w:rsidRDefault="00D035A9" w:rsidP="00A03F62">
      <w:pPr>
        <w:pStyle w:val="HTMLPreformatted"/>
        <w:spacing w:line="276" w:lineRule="auto"/>
        <w:rPr>
          <w:rFonts w:asciiTheme="majorBidi" w:hAnsiTheme="majorBidi" w:cstheme="majorBidi"/>
          <w:color w:val="222222"/>
          <w:sz w:val="28"/>
          <w:szCs w:val="28"/>
          <w:lang w:val="en"/>
        </w:rPr>
      </w:pPr>
    </w:p>
    <w:p w14:paraId="6BA894F1" w14:textId="3D66E38D" w:rsidR="00870D04" w:rsidRDefault="00870D04" w:rsidP="00A03F62">
      <w:pPr>
        <w:pStyle w:val="HTMLPreformatted"/>
        <w:spacing w:line="276" w:lineRule="auto"/>
        <w:rPr>
          <w:rFonts w:asciiTheme="majorBidi" w:hAnsiTheme="majorBidi" w:cstheme="majorBidi"/>
          <w:color w:val="222222"/>
          <w:sz w:val="28"/>
          <w:szCs w:val="28"/>
          <w:lang w:val="en"/>
        </w:rPr>
      </w:pPr>
    </w:p>
    <w:p w14:paraId="2F3477C2" w14:textId="0AE317A9" w:rsidR="00870D04" w:rsidRDefault="00870D04" w:rsidP="00A03F62">
      <w:pPr>
        <w:pStyle w:val="HTMLPreformatted"/>
        <w:spacing w:line="276" w:lineRule="auto"/>
        <w:rPr>
          <w:rFonts w:asciiTheme="majorBidi" w:hAnsiTheme="majorBidi" w:cstheme="majorBidi"/>
          <w:color w:val="222222"/>
          <w:sz w:val="28"/>
          <w:szCs w:val="28"/>
          <w:lang w:val="en"/>
        </w:rPr>
      </w:pPr>
    </w:p>
    <w:p w14:paraId="450F5B20" w14:textId="7927C552" w:rsidR="00870D04" w:rsidRDefault="00870D04" w:rsidP="00A03F62">
      <w:pPr>
        <w:pStyle w:val="HTMLPreformatted"/>
        <w:spacing w:line="276" w:lineRule="auto"/>
        <w:rPr>
          <w:rFonts w:asciiTheme="majorBidi" w:hAnsiTheme="majorBidi" w:cstheme="majorBidi"/>
          <w:color w:val="222222"/>
          <w:sz w:val="28"/>
          <w:szCs w:val="28"/>
          <w:lang w:val="en"/>
        </w:rPr>
      </w:pPr>
    </w:p>
    <w:p w14:paraId="05C9CDCF" w14:textId="29E92AC9" w:rsidR="00870D04" w:rsidRDefault="00870D04" w:rsidP="00A03F62">
      <w:pPr>
        <w:pStyle w:val="HTMLPreformatted"/>
        <w:spacing w:line="276" w:lineRule="auto"/>
        <w:rPr>
          <w:rFonts w:asciiTheme="majorBidi" w:hAnsiTheme="majorBidi" w:cstheme="majorBidi"/>
          <w:color w:val="222222"/>
          <w:sz w:val="28"/>
          <w:szCs w:val="28"/>
          <w:lang w:val="en"/>
        </w:rPr>
      </w:pPr>
    </w:p>
    <w:p w14:paraId="711B176A" w14:textId="375E38C4" w:rsidR="00870D04" w:rsidRDefault="00870D04" w:rsidP="00A03F62">
      <w:pPr>
        <w:pStyle w:val="HTMLPreformatted"/>
        <w:spacing w:line="276" w:lineRule="auto"/>
        <w:rPr>
          <w:rFonts w:asciiTheme="majorBidi" w:hAnsiTheme="majorBidi" w:cstheme="majorBidi"/>
          <w:color w:val="222222"/>
          <w:sz w:val="28"/>
          <w:szCs w:val="28"/>
          <w:lang w:val="en"/>
        </w:rPr>
      </w:pPr>
    </w:p>
    <w:p w14:paraId="34B48967" w14:textId="0D07F1DD" w:rsidR="00870D04" w:rsidRDefault="00870D04" w:rsidP="00A03F62">
      <w:pPr>
        <w:pStyle w:val="HTMLPreformatted"/>
        <w:spacing w:line="276" w:lineRule="auto"/>
        <w:rPr>
          <w:rFonts w:asciiTheme="majorBidi" w:hAnsiTheme="majorBidi" w:cstheme="majorBidi"/>
          <w:color w:val="222222"/>
          <w:sz w:val="28"/>
          <w:szCs w:val="28"/>
          <w:lang w:val="en"/>
        </w:rPr>
      </w:pPr>
    </w:p>
    <w:p w14:paraId="04D65CAB" w14:textId="2EADB422" w:rsidR="00870D04" w:rsidRDefault="00870D04" w:rsidP="00A03F62">
      <w:pPr>
        <w:pStyle w:val="HTMLPreformatted"/>
        <w:spacing w:line="276" w:lineRule="auto"/>
        <w:rPr>
          <w:rFonts w:asciiTheme="majorBidi" w:hAnsiTheme="majorBidi" w:cstheme="majorBidi"/>
          <w:color w:val="222222"/>
          <w:sz w:val="28"/>
          <w:szCs w:val="28"/>
          <w:lang w:val="en"/>
        </w:rPr>
      </w:pPr>
    </w:p>
    <w:p w14:paraId="58E4560A" w14:textId="4AC5A7BB" w:rsidR="00870D04" w:rsidRDefault="00870D04" w:rsidP="00A03F62">
      <w:pPr>
        <w:pStyle w:val="HTMLPreformatted"/>
        <w:spacing w:line="276" w:lineRule="auto"/>
        <w:rPr>
          <w:rFonts w:asciiTheme="majorBidi" w:hAnsiTheme="majorBidi" w:cstheme="majorBidi"/>
          <w:color w:val="222222"/>
          <w:sz w:val="28"/>
          <w:szCs w:val="28"/>
          <w:lang w:val="en"/>
        </w:rPr>
      </w:pPr>
    </w:p>
    <w:p w14:paraId="1BC09291" w14:textId="45C39227" w:rsidR="00870D04" w:rsidRDefault="00870D04" w:rsidP="00A03F62">
      <w:pPr>
        <w:pStyle w:val="HTMLPreformatted"/>
        <w:spacing w:line="276" w:lineRule="auto"/>
        <w:rPr>
          <w:rFonts w:asciiTheme="majorBidi" w:hAnsiTheme="majorBidi" w:cstheme="majorBidi"/>
          <w:color w:val="222222"/>
          <w:sz w:val="28"/>
          <w:szCs w:val="28"/>
          <w:lang w:val="en"/>
        </w:rPr>
      </w:pPr>
    </w:p>
    <w:p w14:paraId="7ACAB4F6" w14:textId="4D8D368E" w:rsidR="00870D04" w:rsidRDefault="00870D04" w:rsidP="00A03F62">
      <w:pPr>
        <w:pStyle w:val="HTMLPreformatted"/>
        <w:spacing w:line="276" w:lineRule="auto"/>
        <w:rPr>
          <w:rFonts w:asciiTheme="majorBidi" w:hAnsiTheme="majorBidi" w:cstheme="majorBidi"/>
          <w:color w:val="222222"/>
          <w:sz w:val="28"/>
          <w:szCs w:val="28"/>
          <w:lang w:val="en"/>
        </w:rPr>
      </w:pPr>
    </w:p>
    <w:p w14:paraId="3D72C2B9" w14:textId="76A50493" w:rsidR="00870D04" w:rsidRDefault="00870D04" w:rsidP="00A03F62">
      <w:pPr>
        <w:pStyle w:val="HTMLPreformatted"/>
        <w:spacing w:line="276" w:lineRule="auto"/>
        <w:rPr>
          <w:rFonts w:asciiTheme="majorBidi" w:hAnsiTheme="majorBidi" w:cstheme="majorBidi"/>
          <w:color w:val="222222"/>
          <w:sz w:val="28"/>
          <w:szCs w:val="28"/>
          <w:lang w:val="en"/>
        </w:rPr>
      </w:pPr>
    </w:p>
    <w:p w14:paraId="33AD85A5" w14:textId="22ECE9BA" w:rsidR="00870D04" w:rsidRDefault="00870D04" w:rsidP="00A03F62">
      <w:pPr>
        <w:pStyle w:val="HTMLPreformatted"/>
        <w:spacing w:line="276" w:lineRule="auto"/>
        <w:rPr>
          <w:rFonts w:asciiTheme="majorBidi" w:hAnsiTheme="majorBidi" w:cstheme="majorBidi"/>
          <w:color w:val="222222"/>
          <w:sz w:val="28"/>
          <w:szCs w:val="28"/>
          <w:lang w:val="en"/>
        </w:rPr>
      </w:pPr>
    </w:p>
    <w:p w14:paraId="75CF55CA" w14:textId="2E1B22B1" w:rsidR="00870D04" w:rsidRDefault="00870D04" w:rsidP="00A03F62">
      <w:pPr>
        <w:pStyle w:val="HTMLPreformatted"/>
        <w:spacing w:line="276" w:lineRule="auto"/>
        <w:rPr>
          <w:rFonts w:asciiTheme="majorBidi" w:hAnsiTheme="majorBidi" w:cstheme="majorBidi"/>
          <w:color w:val="222222"/>
          <w:sz w:val="28"/>
          <w:szCs w:val="28"/>
          <w:lang w:val="en"/>
        </w:rPr>
      </w:pPr>
    </w:p>
    <w:p w14:paraId="620EA0F6" w14:textId="6641F434" w:rsidR="00870D04" w:rsidRDefault="00870D04" w:rsidP="00A03F62">
      <w:pPr>
        <w:pStyle w:val="HTMLPreformatted"/>
        <w:spacing w:line="276" w:lineRule="auto"/>
        <w:rPr>
          <w:rFonts w:asciiTheme="majorBidi" w:hAnsiTheme="majorBidi" w:cstheme="majorBidi"/>
          <w:color w:val="222222"/>
          <w:sz w:val="28"/>
          <w:szCs w:val="28"/>
          <w:lang w:val="en"/>
        </w:rPr>
      </w:pPr>
    </w:p>
    <w:p w14:paraId="0B424BE1" w14:textId="0965BA2D" w:rsidR="00870D04" w:rsidRDefault="00870D04" w:rsidP="00A03F62">
      <w:pPr>
        <w:pStyle w:val="HTMLPreformatted"/>
        <w:spacing w:line="276" w:lineRule="auto"/>
        <w:rPr>
          <w:rFonts w:asciiTheme="majorBidi" w:hAnsiTheme="majorBidi" w:cstheme="majorBidi"/>
          <w:color w:val="222222"/>
          <w:sz w:val="28"/>
          <w:szCs w:val="28"/>
          <w:lang w:val="en"/>
        </w:rPr>
      </w:pPr>
    </w:p>
    <w:p w14:paraId="1EA4161C" w14:textId="17F0E7C5" w:rsidR="00870D04" w:rsidRDefault="00870D04" w:rsidP="00A03F62">
      <w:pPr>
        <w:pStyle w:val="HTMLPreformatted"/>
        <w:spacing w:line="276" w:lineRule="auto"/>
        <w:rPr>
          <w:rFonts w:asciiTheme="majorBidi" w:hAnsiTheme="majorBidi" w:cstheme="majorBidi"/>
          <w:color w:val="222222"/>
          <w:sz w:val="28"/>
          <w:szCs w:val="28"/>
          <w:lang w:val="en"/>
        </w:rPr>
      </w:pPr>
    </w:p>
    <w:p w14:paraId="0FF841DE" w14:textId="42039832" w:rsidR="00870D04" w:rsidRDefault="00870D04" w:rsidP="00A03F62">
      <w:pPr>
        <w:pStyle w:val="HTMLPreformatted"/>
        <w:spacing w:line="276" w:lineRule="auto"/>
        <w:rPr>
          <w:rFonts w:asciiTheme="majorBidi" w:hAnsiTheme="majorBidi" w:cstheme="majorBidi"/>
          <w:color w:val="222222"/>
          <w:sz w:val="28"/>
          <w:szCs w:val="28"/>
          <w:lang w:val="en"/>
        </w:rPr>
      </w:pPr>
    </w:p>
    <w:p w14:paraId="1EF298FF" w14:textId="5BE43884" w:rsidR="00870D04" w:rsidRDefault="00870D04" w:rsidP="00A03F62">
      <w:pPr>
        <w:pStyle w:val="HTMLPreformatted"/>
        <w:spacing w:line="276" w:lineRule="auto"/>
        <w:rPr>
          <w:rFonts w:asciiTheme="majorBidi" w:hAnsiTheme="majorBidi" w:cstheme="majorBidi"/>
          <w:color w:val="222222"/>
          <w:sz w:val="28"/>
          <w:szCs w:val="28"/>
          <w:lang w:val="en"/>
        </w:rPr>
      </w:pPr>
    </w:p>
    <w:p w14:paraId="5D58FD89" w14:textId="3A036BF4" w:rsidR="00870D04" w:rsidRDefault="00870D04" w:rsidP="00A03F62">
      <w:pPr>
        <w:pStyle w:val="HTMLPreformatted"/>
        <w:spacing w:line="276" w:lineRule="auto"/>
        <w:rPr>
          <w:rFonts w:asciiTheme="majorBidi" w:hAnsiTheme="majorBidi" w:cstheme="majorBidi"/>
          <w:color w:val="222222"/>
          <w:sz w:val="28"/>
          <w:szCs w:val="28"/>
          <w:lang w:val="en"/>
        </w:rPr>
      </w:pPr>
    </w:p>
    <w:p w14:paraId="30513ACC" w14:textId="37495EB4" w:rsidR="00870D04" w:rsidRDefault="00870D04" w:rsidP="00A03F62">
      <w:pPr>
        <w:pStyle w:val="HTMLPreformatted"/>
        <w:spacing w:line="276" w:lineRule="auto"/>
        <w:rPr>
          <w:rFonts w:asciiTheme="majorBidi" w:hAnsiTheme="majorBidi" w:cstheme="majorBidi"/>
          <w:color w:val="222222"/>
          <w:sz w:val="28"/>
          <w:szCs w:val="28"/>
          <w:lang w:val="en"/>
        </w:rPr>
      </w:pPr>
    </w:p>
    <w:p w14:paraId="14C2FAE2" w14:textId="171F5B43" w:rsidR="00870D04" w:rsidRDefault="00870D04" w:rsidP="00A03F62">
      <w:pPr>
        <w:pStyle w:val="HTMLPreformatted"/>
        <w:spacing w:line="276" w:lineRule="auto"/>
        <w:rPr>
          <w:rFonts w:asciiTheme="majorBidi" w:hAnsiTheme="majorBidi" w:cstheme="majorBidi"/>
          <w:color w:val="222222"/>
          <w:sz w:val="28"/>
          <w:szCs w:val="28"/>
          <w:lang w:val="en"/>
        </w:rPr>
      </w:pPr>
    </w:p>
    <w:p w14:paraId="28FCE4CB" w14:textId="08E21638" w:rsidR="00870D04" w:rsidRDefault="00870D04" w:rsidP="00A03F62">
      <w:pPr>
        <w:pStyle w:val="HTMLPreformatted"/>
        <w:spacing w:line="276" w:lineRule="auto"/>
        <w:rPr>
          <w:rFonts w:asciiTheme="majorBidi" w:hAnsiTheme="majorBidi" w:cstheme="majorBidi"/>
          <w:color w:val="222222"/>
          <w:sz w:val="28"/>
          <w:szCs w:val="28"/>
          <w:lang w:val="en"/>
        </w:rPr>
      </w:pPr>
    </w:p>
    <w:p w14:paraId="647B06FB" w14:textId="5EC7C491" w:rsidR="00870D04" w:rsidRDefault="00870D04" w:rsidP="00A03F62">
      <w:pPr>
        <w:pStyle w:val="HTMLPreformatted"/>
        <w:spacing w:line="276" w:lineRule="auto"/>
        <w:rPr>
          <w:rFonts w:asciiTheme="majorBidi" w:hAnsiTheme="majorBidi" w:cstheme="majorBidi"/>
          <w:color w:val="222222"/>
          <w:sz w:val="28"/>
          <w:szCs w:val="28"/>
          <w:lang w:val="en"/>
        </w:rPr>
      </w:pPr>
    </w:p>
    <w:p w14:paraId="30CCD268" w14:textId="3CB0B08E" w:rsidR="00870D04" w:rsidRDefault="00870D04" w:rsidP="00A03F62">
      <w:pPr>
        <w:pStyle w:val="HTMLPreformatted"/>
        <w:spacing w:line="276" w:lineRule="auto"/>
        <w:rPr>
          <w:rFonts w:asciiTheme="majorBidi" w:hAnsiTheme="majorBidi" w:cstheme="majorBidi"/>
          <w:color w:val="222222"/>
          <w:sz w:val="28"/>
          <w:szCs w:val="28"/>
          <w:lang w:val="en"/>
        </w:rPr>
      </w:pPr>
    </w:p>
    <w:p w14:paraId="61720A15" w14:textId="6EF9A0F1" w:rsidR="00870D04" w:rsidRDefault="00870D04" w:rsidP="00A03F62">
      <w:pPr>
        <w:pStyle w:val="HTMLPreformatted"/>
        <w:spacing w:line="276" w:lineRule="auto"/>
        <w:rPr>
          <w:rFonts w:asciiTheme="majorBidi" w:hAnsiTheme="majorBidi" w:cstheme="majorBidi"/>
          <w:color w:val="222222"/>
          <w:sz w:val="28"/>
          <w:szCs w:val="28"/>
          <w:lang w:val="en"/>
        </w:rPr>
      </w:pPr>
    </w:p>
    <w:p w14:paraId="79A02B2B" w14:textId="10A506F0" w:rsidR="00870D04" w:rsidRDefault="00870D04" w:rsidP="00A03F62">
      <w:pPr>
        <w:pStyle w:val="HTMLPreformatted"/>
        <w:spacing w:line="276" w:lineRule="auto"/>
        <w:rPr>
          <w:rFonts w:asciiTheme="majorBidi" w:hAnsiTheme="majorBidi" w:cstheme="majorBidi"/>
          <w:color w:val="222222"/>
          <w:sz w:val="28"/>
          <w:szCs w:val="28"/>
          <w:lang w:val="en"/>
        </w:rPr>
      </w:pPr>
    </w:p>
    <w:p w14:paraId="2607D179" w14:textId="14FBCFD9" w:rsidR="00870D04" w:rsidRDefault="00870D04" w:rsidP="00A03F62">
      <w:pPr>
        <w:pStyle w:val="HTMLPreformatted"/>
        <w:spacing w:line="276" w:lineRule="auto"/>
        <w:rPr>
          <w:rFonts w:asciiTheme="majorBidi" w:hAnsiTheme="majorBidi" w:cstheme="majorBidi"/>
          <w:color w:val="222222"/>
          <w:sz w:val="28"/>
          <w:szCs w:val="28"/>
          <w:lang w:val="en"/>
        </w:rPr>
      </w:pPr>
    </w:p>
    <w:p w14:paraId="1B6176D9" w14:textId="05193375" w:rsidR="00870D04" w:rsidRDefault="00870D04" w:rsidP="00A03F62">
      <w:pPr>
        <w:pStyle w:val="HTMLPreformatted"/>
        <w:spacing w:line="276" w:lineRule="auto"/>
        <w:rPr>
          <w:rFonts w:asciiTheme="majorBidi" w:hAnsiTheme="majorBidi" w:cstheme="majorBidi"/>
          <w:color w:val="222222"/>
          <w:sz w:val="28"/>
          <w:szCs w:val="28"/>
          <w:lang w:val="en"/>
        </w:rPr>
      </w:pPr>
    </w:p>
    <w:p w14:paraId="32D7D410" w14:textId="1CEF4B5F" w:rsidR="00870D04" w:rsidRDefault="00870D04" w:rsidP="00A03F62">
      <w:pPr>
        <w:pStyle w:val="HTMLPreformatted"/>
        <w:spacing w:line="276" w:lineRule="auto"/>
        <w:rPr>
          <w:rFonts w:asciiTheme="majorBidi" w:hAnsiTheme="majorBidi" w:cstheme="majorBidi"/>
          <w:color w:val="222222"/>
          <w:sz w:val="28"/>
          <w:szCs w:val="28"/>
          <w:lang w:val="en"/>
        </w:rPr>
      </w:pPr>
    </w:p>
    <w:p w14:paraId="232B4205" w14:textId="4D9090BC" w:rsidR="00870D04" w:rsidRDefault="00870D04" w:rsidP="00A03F62">
      <w:pPr>
        <w:pStyle w:val="HTMLPreformatted"/>
        <w:spacing w:line="276" w:lineRule="auto"/>
        <w:rPr>
          <w:rFonts w:asciiTheme="majorBidi" w:hAnsiTheme="majorBidi" w:cstheme="majorBidi"/>
          <w:color w:val="222222"/>
          <w:sz w:val="28"/>
          <w:szCs w:val="28"/>
          <w:lang w:val="en"/>
        </w:rPr>
      </w:pPr>
    </w:p>
    <w:p w14:paraId="37364940" w14:textId="77777777" w:rsidR="00A03F62" w:rsidRDefault="00A03F62" w:rsidP="00A03F62">
      <w:pPr>
        <w:rPr>
          <w:rStyle w:val="Emphasis"/>
          <w:rFonts w:ascii="Verdana" w:eastAsia="Arial Unicode MS" w:hAnsi="Verdana" w:cs="Times New Roman"/>
          <w:b/>
          <w:bCs/>
          <w:color w:val="000000"/>
          <w:sz w:val="19"/>
          <w:szCs w:val="19"/>
          <w:lang w:eastAsia="en-GB"/>
        </w:rPr>
      </w:pPr>
      <w:r>
        <w:rPr>
          <w:rStyle w:val="Emphasis"/>
          <w:rFonts w:ascii="Verdana" w:eastAsia="Arial Unicode MS" w:hAnsi="Verdana"/>
          <w:b/>
          <w:bCs/>
          <w:color w:val="000000"/>
          <w:sz w:val="19"/>
          <w:szCs w:val="19"/>
        </w:rPr>
        <w:br w:type="page"/>
      </w:r>
    </w:p>
    <w:p w14:paraId="0DB7D4EE" w14:textId="133018DB" w:rsidR="00042EDB" w:rsidRDefault="009C3C59" w:rsidP="00A03F62">
      <w:pPr>
        <w:pStyle w:val="NormalWeb"/>
        <w:spacing w:before="0" w:beforeAutospacing="0" w:after="150" w:afterAutospacing="0"/>
        <w:rPr>
          <w:rFonts w:ascii="Verdana" w:hAnsi="Verdana"/>
          <w:color w:val="000000"/>
          <w:sz w:val="19"/>
          <w:szCs w:val="19"/>
        </w:rPr>
      </w:pPr>
      <w:r>
        <w:rPr>
          <w:rStyle w:val="Emphasis"/>
          <w:rFonts w:ascii="Verdana" w:eastAsia="Arial Unicode MS" w:hAnsi="Verdana"/>
          <w:b/>
          <w:bCs/>
          <w:color w:val="000000"/>
          <w:sz w:val="19"/>
          <w:szCs w:val="19"/>
        </w:rPr>
        <w:t>A</w:t>
      </w:r>
      <w:r w:rsidR="00042EDB">
        <w:rPr>
          <w:rStyle w:val="Emphasis"/>
          <w:rFonts w:ascii="Verdana" w:eastAsia="Arial Unicode MS" w:hAnsi="Verdana"/>
          <w:b/>
          <w:bCs/>
          <w:color w:val="000000"/>
          <w:sz w:val="19"/>
          <w:szCs w:val="19"/>
        </w:rPr>
        <w:t>rticle 12</w:t>
      </w:r>
    </w:p>
    <w:p w14:paraId="60707617" w14:textId="77777777" w:rsidR="00042EDB" w:rsidRDefault="00042EDB" w:rsidP="00A03F62">
      <w:pPr>
        <w:pStyle w:val="NormalWeb"/>
        <w:spacing w:before="0" w:beforeAutospacing="0" w:after="150" w:afterAutospacing="0"/>
        <w:rPr>
          <w:rFonts w:ascii="Verdana" w:hAnsi="Verdana"/>
          <w:color w:val="000000"/>
          <w:sz w:val="19"/>
          <w:szCs w:val="19"/>
        </w:rPr>
      </w:pPr>
      <w:r>
        <w:rPr>
          <w:rFonts w:ascii="Verdana" w:hAnsi="Verdana"/>
          <w:color w:val="000000"/>
          <w:sz w:val="19"/>
          <w:szCs w:val="19"/>
        </w:rPr>
        <w:t>1. States Parties shall take all appropriate measures to eliminate discrimination against women in the field of health care in order to ensure, on a basis of equality of men and women, access to health care services, including those related to family planning.</w:t>
      </w:r>
    </w:p>
    <w:p w14:paraId="556F4312" w14:textId="223FDA9E" w:rsidR="00042EDB" w:rsidRDefault="00042EDB" w:rsidP="00A03F62">
      <w:pPr>
        <w:pStyle w:val="NormalWeb"/>
        <w:spacing w:before="0" w:beforeAutospacing="0" w:after="150" w:afterAutospacing="0"/>
        <w:rPr>
          <w:rFonts w:ascii="Verdana" w:hAnsi="Verdana"/>
          <w:color w:val="000000"/>
          <w:sz w:val="19"/>
          <w:szCs w:val="19"/>
        </w:rPr>
      </w:pPr>
      <w:r>
        <w:rPr>
          <w:rFonts w:ascii="Verdana" w:hAnsi="Verdana"/>
          <w:color w:val="000000"/>
          <w:sz w:val="19"/>
          <w:szCs w:val="19"/>
        </w:rPr>
        <w:t>2. 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p>
    <w:p w14:paraId="06B2A0AA" w14:textId="0DCA5541" w:rsidR="00D035A9" w:rsidRDefault="00D035A9" w:rsidP="00A03F62">
      <w:pPr>
        <w:pStyle w:val="NormalWeb"/>
        <w:spacing w:before="0" w:beforeAutospacing="0" w:after="150" w:afterAutospacing="0"/>
        <w:rPr>
          <w:rFonts w:ascii="Verdana" w:hAnsi="Verdana"/>
          <w:color w:val="000000"/>
          <w:sz w:val="19"/>
          <w:szCs w:val="19"/>
        </w:rPr>
      </w:pPr>
    </w:p>
    <w:p w14:paraId="26355AA2" w14:textId="2958CCEC" w:rsidR="00D035A9" w:rsidRPr="009C3C59" w:rsidRDefault="00D035A9" w:rsidP="00A03F62">
      <w:pPr>
        <w:pStyle w:val="NormalWeb"/>
        <w:spacing w:before="0" w:beforeAutospacing="0" w:after="150" w:afterAutospacing="0"/>
        <w:rPr>
          <w:rFonts w:ascii="Verdana" w:hAnsi="Verdana"/>
          <w:b/>
          <w:bCs/>
          <w:color w:val="000000"/>
          <w:sz w:val="19"/>
          <w:szCs w:val="19"/>
        </w:rPr>
      </w:pPr>
      <w:r w:rsidRPr="009C3C59">
        <w:rPr>
          <w:rFonts w:ascii="Verdana" w:hAnsi="Verdana"/>
          <w:b/>
          <w:bCs/>
          <w:color w:val="000000"/>
          <w:sz w:val="19"/>
          <w:szCs w:val="19"/>
        </w:rPr>
        <w:t>Reproductive health</w:t>
      </w:r>
      <w:r w:rsidR="00864FEF">
        <w:rPr>
          <w:rFonts w:ascii="Verdana" w:hAnsi="Verdana"/>
          <w:b/>
          <w:bCs/>
          <w:color w:val="000000"/>
          <w:sz w:val="19"/>
          <w:szCs w:val="19"/>
        </w:rPr>
        <w:t xml:space="preserve"> and rights</w:t>
      </w:r>
      <w:r w:rsidRPr="009C3C59">
        <w:rPr>
          <w:rFonts w:ascii="Verdana" w:hAnsi="Verdana"/>
          <w:b/>
          <w:bCs/>
          <w:color w:val="000000"/>
          <w:sz w:val="19"/>
          <w:szCs w:val="19"/>
        </w:rPr>
        <w:t>:</w:t>
      </w:r>
    </w:p>
    <w:p w14:paraId="116E960E" w14:textId="5BACE604" w:rsidR="0047328B" w:rsidRPr="00AF620D" w:rsidRDefault="00D035A9" w:rsidP="00A03F62">
      <w:pPr>
        <w:pStyle w:val="HTMLPreformatted"/>
        <w:numPr>
          <w:ilvl w:val="0"/>
          <w:numId w:val="9"/>
        </w:numPr>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lang w:val="en"/>
        </w:rPr>
        <w:t>T</w:t>
      </w:r>
      <w:r w:rsidR="0047328B" w:rsidRPr="00AF620D">
        <w:rPr>
          <w:rFonts w:asciiTheme="minorHAnsi" w:hAnsiTheme="minorHAnsi" w:cstheme="minorHAnsi"/>
          <w:color w:val="222222"/>
          <w:sz w:val="24"/>
          <w:szCs w:val="24"/>
          <w:lang w:val="en"/>
        </w:rPr>
        <w:t xml:space="preserve">he rate of contraceptive use had stabilized and then decreased, until it reached 56.9% </w:t>
      </w:r>
      <w:r w:rsidR="009C3C59" w:rsidRPr="00AF620D">
        <w:rPr>
          <w:rFonts w:asciiTheme="minorHAnsi" w:hAnsiTheme="minorHAnsi" w:cstheme="minorHAnsi"/>
          <w:color w:val="222222"/>
          <w:sz w:val="24"/>
          <w:szCs w:val="24"/>
          <w:lang w:val="en"/>
        </w:rPr>
        <w:t xml:space="preserve">at present, </w:t>
      </w:r>
      <w:r w:rsidR="0047328B" w:rsidRPr="00AF620D">
        <w:rPr>
          <w:rFonts w:asciiTheme="minorHAnsi" w:hAnsiTheme="minorHAnsi" w:cstheme="minorHAnsi"/>
          <w:color w:val="222222"/>
          <w:sz w:val="24"/>
          <w:szCs w:val="24"/>
          <w:lang w:val="en"/>
        </w:rPr>
        <w:t>and the rate of discontinuation of contraceptive methods reached 30% per year. The percentage of unsatisfied needs became 12.6%. The fertility rate for women of childbearing age increased to 3.4 children, despite their reported lack of desire to have more children or the desire to delay having the next child. Lack of choice regarding the number and spacing between children and timing of childbearing are considered</w:t>
      </w:r>
      <w:r w:rsidR="009A1A56" w:rsidRPr="00AF620D">
        <w:rPr>
          <w:rFonts w:asciiTheme="minorHAnsi" w:hAnsiTheme="minorHAnsi" w:cstheme="minorHAnsi"/>
          <w:color w:val="222222"/>
          <w:sz w:val="24"/>
          <w:szCs w:val="24"/>
          <w:lang w:val="en"/>
        </w:rPr>
        <w:t xml:space="preserve"> </w:t>
      </w:r>
      <w:r w:rsidR="001870D0" w:rsidRPr="00AF620D">
        <w:rPr>
          <w:rFonts w:asciiTheme="minorHAnsi" w:hAnsiTheme="minorHAnsi" w:cstheme="minorHAnsi"/>
          <w:color w:val="222222"/>
          <w:sz w:val="24"/>
          <w:szCs w:val="24"/>
          <w:lang w:val="en"/>
        </w:rPr>
        <w:t>violation</w:t>
      </w:r>
      <w:r w:rsidR="0047328B" w:rsidRPr="00AF620D">
        <w:rPr>
          <w:rFonts w:asciiTheme="minorHAnsi" w:hAnsiTheme="minorHAnsi" w:cstheme="minorHAnsi"/>
          <w:color w:val="222222"/>
          <w:sz w:val="24"/>
          <w:szCs w:val="24"/>
          <w:lang w:val="en"/>
        </w:rPr>
        <w:t xml:space="preserve"> of women's rights.</w:t>
      </w:r>
    </w:p>
    <w:p w14:paraId="4B6DD3EC" w14:textId="13011EAB" w:rsidR="00870D04" w:rsidRPr="00870D04" w:rsidRDefault="0032533D" w:rsidP="00A03F62">
      <w:pPr>
        <w:pStyle w:val="HTMLPreformatted"/>
        <w:numPr>
          <w:ilvl w:val="0"/>
          <w:numId w:val="9"/>
        </w:numPr>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lang w:val="en"/>
        </w:rPr>
        <w:t xml:space="preserve">The practice of female genital mutilation is slightly reduced, but it is still widespread in Egypt, due to </w:t>
      </w:r>
      <w:r w:rsidR="009C3C59" w:rsidRPr="00AF620D">
        <w:rPr>
          <w:rFonts w:asciiTheme="minorHAnsi" w:hAnsiTheme="minorHAnsi" w:cstheme="minorHAnsi"/>
          <w:color w:val="222222"/>
          <w:sz w:val="24"/>
          <w:szCs w:val="24"/>
          <w:lang w:val="en"/>
        </w:rPr>
        <w:t xml:space="preserve">poverty and because it increases marriageability of girls of poor families.  It also guarantees keeping the marriage </w:t>
      </w:r>
      <w:r w:rsidR="00870D04">
        <w:rPr>
          <w:rFonts w:asciiTheme="minorHAnsi" w:hAnsiTheme="minorHAnsi" w:cstheme="minorHAnsi"/>
          <w:color w:val="222222"/>
          <w:sz w:val="24"/>
          <w:szCs w:val="24"/>
          <w:lang w:val="en"/>
        </w:rPr>
        <w:t xml:space="preserve">without dissolving it </w:t>
      </w:r>
    </w:p>
    <w:p w14:paraId="7A8154BE" w14:textId="7893FDED" w:rsidR="001870D0" w:rsidRDefault="009C3C59" w:rsidP="00A03F62">
      <w:pPr>
        <w:pStyle w:val="HTMLPreformatted"/>
        <w:spacing w:line="276" w:lineRule="auto"/>
        <w:ind w:left="720"/>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 xml:space="preserve">as husbands prefer marrying circumcised girls. It is also related to </w:t>
      </w:r>
      <w:r w:rsidR="0032533D" w:rsidRPr="00AF620D">
        <w:rPr>
          <w:rFonts w:asciiTheme="minorHAnsi" w:hAnsiTheme="minorHAnsi" w:cstheme="minorHAnsi"/>
          <w:color w:val="222222"/>
          <w:sz w:val="24"/>
          <w:szCs w:val="24"/>
          <w:lang w:val="en"/>
        </w:rPr>
        <w:t xml:space="preserve"> social </w:t>
      </w:r>
      <w:r w:rsidRPr="00AF620D">
        <w:rPr>
          <w:rFonts w:asciiTheme="minorHAnsi" w:hAnsiTheme="minorHAnsi" w:cstheme="minorHAnsi"/>
          <w:color w:val="222222"/>
          <w:sz w:val="24"/>
          <w:szCs w:val="24"/>
          <w:lang w:val="en"/>
        </w:rPr>
        <w:t>norms</w:t>
      </w:r>
      <w:r w:rsidR="0032533D" w:rsidRPr="00AF620D">
        <w:rPr>
          <w:rFonts w:asciiTheme="minorHAnsi" w:hAnsiTheme="minorHAnsi" w:cstheme="minorHAnsi"/>
          <w:color w:val="222222"/>
          <w:sz w:val="24"/>
          <w:szCs w:val="24"/>
          <w:lang w:val="en"/>
        </w:rPr>
        <w:t xml:space="preserve"> and legacies related to a girl’s chastity and honor </w:t>
      </w:r>
      <w:r w:rsidRPr="00AF620D">
        <w:rPr>
          <w:rFonts w:asciiTheme="minorHAnsi" w:hAnsiTheme="minorHAnsi" w:cstheme="minorHAnsi"/>
          <w:color w:val="222222"/>
          <w:sz w:val="24"/>
          <w:szCs w:val="24"/>
          <w:lang w:val="en"/>
        </w:rPr>
        <w:t>as well as</w:t>
      </w:r>
      <w:r w:rsidR="0032533D" w:rsidRPr="00AF620D">
        <w:rPr>
          <w:rFonts w:asciiTheme="minorHAnsi" w:hAnsiTheme="minorHAnsi" w:cstheme="minorHAnsi"/>
          <w:color w:val="222222"/>
          <w:sz w:val="24"/>
          <w:szCs w:val="24"/>
          <w:lang w:val="en"/>
        </w:rPr>
        <w:t xml:space="preserve"> false religious interpretations. This is an indication of gender inequality and is a flawed form of discrimination between the</w:t>
      </w:r>
      <w:r w:rsidR="00D035A9" w:rsidRPr="00AF620D">
        <w:rPr>
          <w:rFonts w:asciiTheme="minorHAnsi" w:hAnsiTheme="minorHAnsi" w:cstheme="minorHAnsi"/>
          <w:color w:val="222222"/>
          <w:sz w:val="24"/>
          <w:szCs w:val="24"/>
          <w:lang w:val="en"/>
        </w:rPr>
        <w:t xml:space="preserve"> genders</w:t>
      </w:r>
      <w:r w:rsidR="0032533D"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 xml:space="preserve">The practice </w:t>
      </w:r>
      <w:r w:rsidR="00D035A9" w:rsidRPr="00AF620D">
        <w:rPr>
          <w:rFonts w:asciiTheme="minorHAnsi" w:hAnsiTheme="minorHAnsi" w:cstheme="minorHAnsi"/>
          <w:color w:val="222222"/>
          <w:sz w:val="24"/>
          <w:szCs w:val="24"/>
          <w:lang w:val="en"/>
        </w:rPr>
        <w:t xml:space="preserve"> is</w:t>
      </w:r>
      <w:r w:rsidR="0032533D" w:rsidRPr="00AF620D">
        <w:rPr>
          <w:rFonts w:asciiTheme="minorHAnsi" w:hAnsiTheme="minorHAnsi" w:cstheme="minorHAnsi"/>
          <w:color w:val="222222"/>
          <w:sz w:val="24"/>
          <w:szCs w:val="24"/>
          <w:lang w:val="en"/>
        </w:rPr>
        <w:t xml:space="preserve"> 87% </w:t>
      </w:r>
      <w:r w:rsidR="00D035A9" w:rsidRPr="00AF620D">
        <w:rPr>
          <w:rFonts w:asciiTheme="minorHAnsi" w:hAnsiTheme="minorHAnsi" w:cstheme="minorHAnsi"/>
          <w:color w:val="222222"/>
          <w:sz w:val="24"/>
          <w:szCs w:val="24"/>
          <w:lang w:val="en"/>
        </w:rPr>
        <w:t>among</w:t>
      </w:r>
      <w:r w:rsidR="0032533D" w:rsidRPr="00AF620D">
        <w:rPr>
          <w:rFonts w:asciiTheme="minorHAnsi" w:hAnsiTheme="minorHAnsi" w:cstheme="minorHAnsi"/>
          <w:color w:val="222222"/>
          <w:sz w:val="24"/>
          <w:szCs w:val="24"/>
          <w:lang w:val="en"/>
        </w:rPr>
        <w:t xml:space="preserve"> women and girls aged 15-49 years. Although the </w:t>
      </w:r>
      <w:r w:rsidR="00870D04">
        <w:rPr>
          <w:rFonts w:asciiTheme="minorHAnsi" w:hAnsiTheme="minorHAnsi" w:cstheme="minorHAnsi"/>
          <w:color w:val="222222"/>
          <w:sz w:val="24"/>
          <w:szCs w:val="24"/>
          <w:lang w:val="en"/>
        </w:rPr>
        <w:t xml:space="preserve">new FGM </w:t>
      </w:r>
      <w:r w:rsidR="0032533D" w:rsidRPr="00AF620D">
        <w:rPr>
          <w:rFonts w:asciiTheme="minorHAnsi" w:hAnsiTheme="minorHAnsi" w:cstheme="minorHAnsi"/>
          <w:color w:val="222222"/>
          <w:sz w:val="24"/>
          <w:szCs w:val="24"/>
          <w:lang w:val="en"/>
        </w:rPr>
        <w:t xml:space="preserve"> Code criminalizes performing female genital mutilation, this matter is circumvented and is performed by </w:t>
      </w:r>
      <w:r w:rsidR="00D035A9" w:rsidRPr="00AF620D">
        <w:rPr>
          <w:rFonts w:asciiTheme="minorHAnsi" w:hAnsiTheme="minorHAnsi" w:cstheme="minorHAnsi"/>
          <w:color w:val="222222"/>
          <w:sz w:val="24"/>
          <w:szCs w:val="24"/>
          <w:lang w:val="en"/>
        </w:rPr>
        <w:t xml:space="preserve">medical </w:t>
      </w:r>
      <w:r w:rsidR="0032533D" w:rsidRPr="00AF620D">
        <w:rPr>
          <w:rFonts w:asciiTheme="minorHAnsi" w:hAnsiTheme="minorHAnsi" w:cstheme="minorHAnsi"/>
          <w:color w:val="222222"/>
          <w:sz w:val="24"/>
          <w:szCs w:val="24"/>
          <w:lang w:val="en"/>
        </w:rPr>
        <w:t xml:space="preserve">doctors </w:t>
      </w:r>
      <w:r w:rsidR="001870D0" w:rsidRPr="00AF620D">
        <w:rPr>
          <w:rFonts w:asciiTheme="minorHAnsi" w:hAnsiTheme="minorHAnsi" w:cstheme="minorHAnsi"/>
          <w:color w:val="222222"/>
          <w:sz w:val="24"/>
          <w:szCs w:val="24"/>
          <w:lang w:val="en"/>
        </w:rPr>
        <w:t>(medicalization</w:t>
      </w:r>
      <w:r w:rsidR="0032533D" w:rsidRPr="00AF620D">
        <w:rPr>
          <w:rFonts w:asciiTheme="minorHAnsi" w:hAnsiTheme="minorHAnsi" w:cstheme="minorHAnsi"/>
          <w:color w:val="222222"/>
          <w:sz w:val="24"/>
          <w:szCs w:val="24"/>
          <w:lang w:val="en"/>
        </w:rPr>
        <w:t xml:space="preserve"> of FGC) </w:t>
      </w:r>
      <w:r w:rsidR="00D035A9" w:rsidRPr="00AF620D">
        <w:rPr>
          <w:rFonts w:asciiTheme="minorHAnsi" w:hAnsiTheme="minorHAnsi" w:cstheme="minorHAnsi"/>
          <w:color w:val="222222"/>
          <w:sz w:val="24"/>
          <w:szCs w:val="24"/>
          <w:lang w:val="en"/>
        </w:rPr>
        <w:t>who are rarely punished for undertaking the operation</w:t>
      </w:r>
      <w:r w:rsidR="00870D04">
        <w:rPr>
          <w:rFonts w:asciiTheme="minorHAnsi" w:hAnsiTheme="minorHAnsi" w:cstheme="minorHAnsi"/>
          <w:color w:val="222222"/>
          <w:sz w:val="24"/>
          <w:szCs w:val="24"/>
          <w:lang w:val="en"/>
        </w:rPr>
        <w:t xml:space="preserve"> and are only punished if the circumcized girl loses her life as a result of the operation</w:t>
      </w:r>
      <w:r w:rsidR="00D035A9" w:rsidRPr="00AF620D">
        <w:rPr>
          <w:rFonts w:asciiTheme="minorHAnsi" w:hAnsiTheme="minorHAnsi" w:cstheme="minorHAnsi"/>
          <w:color w:val="222222"/>
          <w:sz w:val="24"/>
          <w:szCs w:val="24"/>
          <w:lang w:val="en"/>
        </w:rPr>
        <w:t>.  T</w:t>
      </w:r>
      <w:r w:rsidR="001870D0" w:rsidRPr="00AF620D">
        <w:rPr>
          <w:rFonts w:asciiTheme="minorHAnsi" w:hAnsiTheme="minorHAnsi" w:cstheme="minorHAnsi"/>
          <w:color w:val="222222"/>
          <w:sz w:val="24"/>
          <w:szCs w:val="24"/>
          <w:lang w:val="en"/>
        </w:rPr>
        <w:t xml:space="preserve">he spread of </w:t>
      </w:r>
      <w:r w:rsidR="00D035A9" w:rsidRPr="00AF620D">
        <w:rPr>
          <w:rFonts w:asciiTheme="minorHAnsi" w:hAnsiTheme="minorHAnsi" w:cstheme="minorHAnsi"/>
          <w:color w:val="222222"/>
          <w:sz w:val="24"/>
          <w:szCs w:val="24"/>
          <w:lang w:val="en"/>
        </w:rPr>
        <w:t>FGM reaches</w:t>
      </w:r>
      <w:r w:rsidR="001870D0" w:rsidRPr="00AF620D">
        <w:rPr>
          <w:rFonts w:asciiTheme="minorHAnsi" w:hAnsiTheme="minorHAnsi" w:cstheme="minorHAnsi"/>
          <w:color w:val="222222"/>
          <w:sz w:val="24"/>
          <w:szCs w:val="24"/>
          <w:lang w:val="en"/>
        </w:rPr>
        <w:t xml:space="preserve"> its peak in Upper Egypt and the Egyptian countryside. Girls in particular are more vulnerable to all forms of abuse such as female genital mutilation and </w:t>
      </w:r>
      <w:r w:rsidR="00870D04">
        <w:rPr>
          <w:rFonts w:asciiTheme="minorHAnsi" w:hAnsiTheme="minorHAnsi" w:cstheme="minorHAnsi"/>
          <w:color w:val="222222"/>
          <w:sz w:val="24"/>
          <w:szCs w:val="24"/>
          <w:lang w:val="en"/>
        </w:rPr>
        <w:t>child</w:t>
      </w:r>
      <w:r w:rsidR="001870D0" w:rsidRPr="00AF620D">
        <w:rPr>
          <w:rFonts w:asciiTheme="minorHAnsi" w:hAnsiTheme="minorHAnsi" w:cstheme="minorHAnsi"/>
          <w:color w:val="222222"/>
          <w:sz w:val="24"/>
          <w:szCs w:val="24"/>
          <w:lang w:val="en"/>
        </w:rPr>
        <w:t xml:space="preserve">  marriage.</w:t>
      </w:r>
    </w:p>
    <w:p w14:paraId="2A8A26CF" w14:textId="45C688AC" w:rsidR="00864FEF" w:rsidRPr="00AF620D" w:rsidRDefault="00864FEF" w:rsidP="00A03F62">
      <w:pPr>
        <w:pStyle w:val="HTMLPreformatted"/>
        <w:spacing w:line="276" w:lineRule="auto"/>
        <w:ind w:left="720"/>
        <w:rPr>
          <w:rFonts w:asciiTheme="minorHAnsi" w:hAnsiTheme="minorHAnsi" w:cstheme="minorHAnsi"/>
          <w:color w:val="222222"/>
          <w:sz w:val="24"/>
          <w:szCs w:val="24"/>
          <w:lang w:val="en"/>
        </w:rPr>
      </w:pPr>
      <w:r>
        <w:rPr>
          <w:rFonts w:asciiTheme="minorHAnsi" w:hAnsiTheme="minorHAnsi" w:cstheme="minorHAnsi"/>
          <w:color w:val="222222"/>
          <w:sz w:val="24"/>
          <w:szCs w:val="24"/>
          <w:lang w:val="en"/>
        </w:rPr>
        <w:tab/>
      </w:r>
      <w:r w:rsidRPr="00AF620D">
        <w:rPr>
          <w:rFonts w:asciiTheme="minorHAnsi" w:hAnsiTheme="minorHAnsi" w:cstheme="minorHAnsi"/>
          <w:color w:val="222222"/>
          <w:sz w:val="24"/>
          <w:szCs w:val="24"/>
          <w:lang w:val="en"/>
        </w:rPr>
        <w:t>The percentage of cesarean deliveries has increased significantly recently even in rural areas,  reaching 51.8% (urban 60.1% and rural 48.1%).  Cost of cesarean deliveries far exceeds cost of normal deliveries.</w:t>
      </w:r>
    </w:p>
    <w:p w14:paraId="10FF9B22" w14:textId="77777777" w:rsidR="00864FEF" w:rsidRPr="00AF620D" w:rsidRDefault="00864FEF" w:rsidP="00A03F62">
      <w:pPr>
        <w:pStyle w:val="HTMLPreformatted"/>
        <w:spacing w:line="276" w:lineRule="auto"/>
        <w:rPr>
          <w:rFonts w:asciiTheme="minorHAnsi" w:hAnsiTheme="minorHAnsi" w:cstheme="minorHAnsi"/>
          <w:color w:val="222222"/>
          <w:sz w:val="24"/>
          <w:szCs w:val="24"/>
          <w:lang w:val="en"/>
        </w:rPr>
      </w:pPr>
    </w:p>
    <w:p w14:paraId="38EF2937" w14:textId="3CEE1022" w:rsidR="00864FEF" w:rsidRPr="00AF620D" w:rsidRDefault="00864FEF" w:rsidP="00A03F62">
      <w:pPr>
        <w:pStyle w:val="HTMLPreformatted"/>
        <w:spacing w:line="276" w:lineRule="auto"/>
        <w:ind w:left="720"/>
        <w:rPr>
          <w:rFonts w:asciiTheme="minorHAnsi" w:hAnsiTheme="minorHAnsi" w:cstheme="minorHAnsi"/>
          <w:color w:val="222222"/>
          <w:sz w:val="24"/>
          <w:szCs w:val="24"/>
          <w:lang w:val="en"/>
        </w:rPr>
      </w:pPr>
      <w:r>
        <w:rPr>
          <w:rFonts w:asciiTheme="minorHAnsi" w:hAnsiTheme="minorHAnsi" w:cstheme="minorHAnsi"/>
          <w:color w:val="222222"/>
          <w:sz w:val="24"/>
          <w:szCs w:val="24"/>
          <w:lang w:val="en"/>
        </w:rPr>
        <w:tab/>
      </w:r>
      <w:r w:rsidRPr="00AF620D">
        <w:rPr>
          <w:rFonts w:asciiTheme="minorHAnsi" w:hAnsiTheme="minorHAnsi" w:cstheme="minorHAnsi"/>
          <w:color w:val="222222"/>
          <w:sz w:val="24"/>
          <w:szCs w:val="24"/>
          <w:lang w:val="en"/>
        </w:rPr>
        <w:t>Many poor rural women still face many problems in accessing health services because of the long distances and the challenges associated with transportation</w:t>
      </w:r>
      <w:r w:rsidR="00A03F62">
        <w:rPr>
          <w:rFonts w:asciiTheme="minorHAnsi" w:hAnsiTheme="minorHAnsi" w:cstheme="minorHAnsi"/>
          <w:color w:val="222222"/>
          <w:sz w:val="24"/>
          <w:szCs w:val="24"/>
          <w:lang w:val="en"/>
        </w:rPr>
        <w:t xml:space="preserve">. </w:t>
      </w:r>
    </w:p>
    <w:p w14:paraId="4A0CEFDB" w14:textId="77777777" w:rsidR="00864FEF" w:rsidRPr="00AF620D" w:rsidRDefault="00864FEF" w:rsidP="00A03F62">
      <w:pPr>
        <w:pStyle w:val="HTMLPreformatted"/>
        <w:spacing w:line="276" w:lineRule="auto"/>
        <w:ind w:left="720"/>
        <w:rPr>
          <w:rFonts w:asciiTheme="minorHAnsi" w:hAnsiTheme="minorHAnsi" w:cstheme="minorHAnsi"/>
          <w:color w:val="222222"/>
          <w:sz w:val="24"/>
          <w:szCs w:val="24"/>
          <w:lang w:val="en"/>
        </w:rPr>
      </w:pPr>
    </w:p>
    <w:p w14:paraId="6D5A8C55" w14:textId="33737E44" w:rsidR="00864FEF" w:rsidRPr="00A03F62" w:rsidRDefault="00A03F62" w:rsidP="00A03F62">
      <w:pPr>
        <w:pStyle w:val="HTMLPreformatted"/>
        <w:spacing w:line="276" w:lineRule="auto"/>
        <w:ind w:left="720"/>
        <w:rPr>
          <w:rFonts w:asciiTheme="minorHAnsi" w:hAnsiTheme="minorHAnsi" w:cstheme="minorHAnsi"/>
          <w:color w:val="222222"/>
          <w:sz w:val="24"/>
          <w:szCs w:val="24"/>
          <w:lang w:val="en"/>
        </w:rPr>
      </w:pPr>
      <w:r w:rsidRPr="00A03F62">
        <w:rPr>
          <w:rFonts w:asciiTheme="minorHAnsi" w:hAnsiTheme="minorHAnsi" w:cstheme="minorHAnsi"/>
          <w:color w:val="222222"/>
          <w:sz w:val="24"/>
          <w:szCs w:val="24"/>
          <w:lang w:val="en"/>
        </w:rPr>
        <w:t xml:space="preserve">It is </w:t>
      </w:r>
      <w:r w:rsidR="00E26A66" w:rsidRPr="00A03F62">
        <w:rPr>
          <w:rFonts w:asciiTheme="minorHAnsi" w:hAnsiTheme="minorHAnsi" w:cstheme="minorHAnsi"/>
          <w:color w:val="222222"/>
          <w:sz w:val="24"/>
          <w:szCs w:val="24"/>
          <w:lang w:val="en"/>
        </w:rPr>
        <w:t>r</w:t>
      </w:r>
      <w:r w:rsidR="00864FEF" w:rsidRPr="00A03F62">
        <w:rPr>
          <w:rFonts w:asciiTheme="minorHAnsi" w:hAnsiTheme="minorHAnsi" w:cstheme="minorHAnsi"/>
          <w:color w:val="222222"/>
          <w:sz w:val="24"/>
          <w:szCs w:val="24"/>
          <w:lang w:val="en"/>
        </w:rPr>
        <w:t xml:space="preserve">ecommended to expand coverage of health insurance for all </w:t>
      </w:r>
      <w:r w:rsidRPr="00A03F62">
        <w:rPr>
          <w:rFonts w:asciiTheme="minorHAnsi" w:hAnsiTheme="minorHAnsi" w:cstheme="minorHAnsi"/>
          <w:color w:val="222222"/>
          <w:sz w:val="24"/>
          <w:szCs w:val="24"/>
          <w:lang w:val="en"/>
        </w:rPr>
        <w:t xml:space="preserve"> </w:t>
      </w:r>
      <w:r w:rsidR="00E26A66" w:rsidRPr="00A03F62">
        <w:rPr>
          <w:rFonts w:asciiTheme="minorHAnsi" w:hAnsiTheme="minorHAnsi" w:cstheme="minorHAnsi"/>
          <w:color w:val="222222"/>
          <w:sz w:val="24"/>
          <w:szCs w:val="24"/>
          <w:lang w:val="en"/>
        </w:rPr>
        <w:t>wo</w:t>
      </w:r>
      <w:r w:rsidR="00864FEF" w:rsidRPr="00A03F62">
        <w:rPr>
          <w:rFonts w:asciiTheme="minorHAnsi" w:hAnsiTheme="minorHAnsi" w:cstheme="minorHAnsi"/>
          <w:color w:val="222222"/>
          <w:sz w:val="24"/>
          <w:szCs w:val="24"/>
          <w:lang w:val="en"/>
        </w:rPr>
        <w:t>men and to pay attention to the postpartum period and the preparation and implementation of appropriate programs according to international standards</w:t>
      </w:r>
      <w:r>
        <w:rPr>
          <w:rFonts w:asciiTheme="minorHAnsi" w:hAnsiTheme="minorHAnsi" w:cstheme="minorHAnsi"/>
          <w:color w:val="222222"/>
          <w:sz w:val="24"/>
          <w:szCs w:val="24"/>
          <w:lang w:val="en"/>
        </w:rPr>
        <w:t>.</w:t>
      </w:r>
    </w:p>
    <w:p w14:paraId="60816056" w14:textId="77777777" w:rsidR="00864FEF" w:rsidRPr="00864FEF" w:rsidRDefault="00864FEF" w:rsidP="00A03F62">
      <w:pPr>
        <w:pStyle w:val="HTMLPreformatted"/>
        <w:spacing w:line="276" w:lineRule="auto"/>
        <w:ind w:left="720"/>
        <w:rPr>
          <w:rFonts w:asciiTheme="minorHAnsi" w:hAnsiTheme="minorHAnsi" w:cstheme="minorHAnsi"/>
          <w:color w:val="222222"/>
          <w:sz w:val="24"/>
          <w:szCs w:val="24"/>
          <w:lang w:val="en"/>
        </w:rPr>
      </w:pPr>
    </w:p>
    <w:p w14:paraId="6E1DBB0F" w14:textId="60DBC6E6" w:rsidR="001870D0" w:rsidRPr="00E26A66" w:rsidRDefault="001870D0" w:rsidP="00A03F62">
      <w:pPr>
        <w:pStyle w:val="HTMLPreformatted"/>
        <w:numPr>
          <w:ilvl w:val="0"/>
          <w:numId w:val="9"/>
        </w:numPr>
        <w:spacing w:line="276" w:lineRule="auto"/>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Abortion is considered illegal in Egypt</w:t>
      </w:r>
      <w:r w:rsidR="00D035A9"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for post-abortion services is weak</w:t>
      </w:r>
      <w:r w:rsidR="00D035A9"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a woman wants to terminate a pregnancy even </w:t>
      </w:r>
      <w:r w:rsidR="009C3C59"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resulting from being raped,</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cannot do so easily, and all she can do is resort to unqualified practitioners or unsafe clinics, which may expose her</w:t>
      </w:r>
      <w:r w:rsidR="00864FEF"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serious risks,  abortion </w:t>
      </w:r>
      <w:r w:rsidR="0067533E"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allowed to save the woman's life</w:t>
      </w:r>
    </w:p>
    <w:p w14:paraId="0A178D1A" w14:textId="0A030E95" w:rsidR="0032533D" w:rsidRPr="00E26A66" w:rsidRDefault="0032533D" w:rsidP="00A03F62">
      <w:pPr>
        <w:pStyle w:val="HTMLPreformatted"/>
        <w:spacing w:line="276" w:lineRule="auto"/>
        <w:ind w:left="360"/>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B31E98" w14:textId="02AB4190" w:rsidR="001870D0" w:rsidRPr="00E26A66" w:rsidRDefault="009C3C59" w:rsidP="00A03F62">
      <w:pPr>
        <w:pStyle w:val="HTMLPreformatted"/>
        <w:numPr>
          <w:ilvl w:val="0"/>
          <w:numId w:val="10"/>
        </w:numPr>
        <w:spacing w:line="276" w:lineRule="auto"/>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recommended to i</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mprov</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family planning services, especially unmet needs</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legalize abortion and </w:t>
      </w:r>
      <w:r w:rsidR="00864FEF"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post-abortion services and mak</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 available for all</w:t>
      </w:r>
      <w:r w:rsidR="00864FEF"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women</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also recommended to review</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legislations and policies for preventing female </w:t>
      </w:r>
      <w:r w:rsidR="0067533E"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genital mutilation </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follow up on</w:t>
      </w:r>
      <w:r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70D0"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r w:rsidR="00002826" w:rsidRPr="00E26A66">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effective laws</w:t>
      </w:r>
    </w:p>
    <w:p w14:paraId="7EFED739" w14:textId="77777777" w:rsidR="00A80DFB" w:rsidRPr="00E26A66" w:rsidRDefault="00A80DFB" w:rsidP="00A03F62">
      <w:pPr>
        <w:pStyle w:val="HTMLPreformatted"/>
        <w:spacing w:line="276" w:lineRule="auto"/>
        <w:ind w:left="720"/>
        <w:rPr>
          <w:rFonts w:asciiTheme="minorHAnsi" w:hAnsiTheme="minorHAnsi" w:cstheme="minorHAnsi"/>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3E523" w14:textId="584FA9DA" w:rsidR="00461A71" w:rsidRPr="00AF620D" w:rsidRDefault="00234D27" w:rsidP="00A03F62">
      <w:pPr>
        <w:pStyle w:val="HTMLPreformatted"/>
        <w:numPr>
          <w:ilvl w:val="0"/>
          <w:numId w:val="11"/>
        </w:numPr>
        <w:spacing w:line="276" w:lineRule="auto"/>
        <w:rPr>
          <w:rFonts w:asciiTheme="minorHAnsi" w:hAnsiTheme="minorHAnsi" w:cstheme="minorHAnsi"/>
          <w:b/>
          <w:bCs/>
          <w:color w:val="222222"/>
          <w:sz w:val="24"/>
          <w:szCs w:val="24"/>
          <w:lang w:val="en"/>
        </w:rPr>
      </w:pPr>
      <w:r w:rsidRPr="00AF620D">
        <w:rPr>
          <w:rFonts w:asciiTheme="minorHAnsi" w:hAnsiTheme="minorHAnsi" w:cstheme="minorHAnsi"/>
          <w:b/>
          <w:bCs/>
          <w:color w:val="222222"/>
          <w:sz w:val="24"/>
          <w:szCs w:val="24"/>
          <w:lang w:val="en"/>
        </w:rPr>
        <w:t>Marriage of girls / children:</w:t>
      </w:r>
    </w:p>
    <w:p w14:paraId="05A3E99B" w14:textId="67CC8A44" w:rsidR="00F05222" w:rsidRPr="00AF620D" w:rsidRDefault="00F05222" w:rsidP="00A03F62">
      <w:pPr>
        <w:spacing w:line="276" w:lineRule="auto"/>
        <w:rPr>
          <w:rFonts w:cstheme="minorHAnsi"/>
          <w:sz w:val="24"/>
          <w:szCs w:val="24"/>
        </w:rPr>
      </w:pPr>
      <w:r w:rsidRPr="00AF620D">
        <w:rPr>
          <w:rFonts w:cstheme="minorHAnsi"/>
          <w:sz w:val="24"/>
          <w:szCs w:val="24"/>
        </w:rPr>
        <w:t xml:space="preserve">Poor young women in Egypt suffer from early forced marriage. According to the </w:t>
      </w:r>
      <w:r w:rsidR="00864FEF">
        <w:rPr>
          <w:rFonts w:cstheme="minorHAnsi"/>
          <w:sz w:val="24"/>
          <w:szCs w:val="24"/>
        </w:rPr>
        <w:t xml:space="preserve">Central Agency of Statistics and </w:t>
      </w:r>
      <w:r w:rsidRPr="00AF620D">
        <w:rPr>
          <w:rFonts w:cstheme="minorHAnsi"/>
          <w:sz w:val="24"/>
          <w:szCs w:val="24"/>
        </w:rPr>
        <w:t>Mobilization</w:t>
      </w:r>
      <w:r w:rsidR="00864FEF">
        <w:rPr>
          <w:rFonts w:cstheme="minorHAnsi"/>
          <w:sz w:val="24"/>
          <w:szCs w:val="24"/>
        </w:rPr>
        <w:t xml:space="preserve"> (CAPMAS)</w:t>
      </w:r>
      <w:r w:rsidRPr="00AF620D">
        <w:rPr>
          <w:rFonts w:cstheme="minorHAnsi"/>
          <w:sz w:val="24"/>
          <w:szCs w:val="24"/>
        </w:rPr>
        <w:t xml:space="preserve">  2014 , about 24% of women in the age group 25-49 years were married before reaching the age of 18 years. And the number of early marriage in rural areas is twice that in urban areas. Early marriage disrupts a girl's education. Pregnancy and childbirth complications are among the leading causes of death among poor girls between the ages of 15 and 19.</w:t>
      </w:r>
    </w:p>
    <w:p w14:paraId="7C45A224" w14:textId="77777777" w:rsidR="00F05222" w:rsidRPr="00AF620D" w:rsidRDefault="00F05222" w:rsidP="00A03F62">
      <w:pPr>
        <w:spacing w:line="276" w:lineRule="auto"/>
        <w:rPr>
          <w:rFonts w:cstheme="minorHAnsi"/>
          <w:sz w:val="24"/>
          <w:szCs w:val="24"/>
        </w:rPr>
      </w:pPr>
      <w:r w:rsidRPr="00AF620D">
        <w:rPr>
          <w:rFonts w:cstheme="minorHAnsi"/>
          <w:sz w:val="24"/>
          <w:szCs w:val="24"/>
        </w:rPr>
        <w:t>Poverty in many places in Egypt, especially in rural areas, encourages families to marry their daughters at an early age without their consent. Early marriage may also be favoured due to cultural values ​​or traditions, and this is done for reasons such as a desire to protect the virtue and dignity of young women, social pressure, and a belief that fertility will be guaranteed upon marriage during puberty.</w:t>
      </w:r>
    </w:p>
    <w:p w14:paraId="166A402F" w14:textId="34048755" w:rsidR="00F05222" w:rsidRPr="00AF620D" w:rsidRDefault="00F05222" w:rsidP="00A03F62">
      <w:pPr>
        <w:rPr>
          <w:rFonts w:cstheme="minorHAnsi"/>
          <w:sz w:val="24"/>
          <w:szCs w:val="24"/>
        </w:rPr>
      </w:pPr>
      <w:r w:rsidRPr="00AF620D">
        <w:rPr>
          <w:rFonts w:cstheme="minorHAnsi"/>
          <w:sz w:val="24"/>
          <w:szCs w:val="24"/>
        </w:rPr>
        <w:t>In Egypt, according to the 2017 Egypt Census issued by the Central Agency for Public Mobilization and Statistics (CAPMAS), approximately one in 20 girls (4%) are between 15 and 17 years old and one in 10 adolescent girls (11%) - . Either currently married or previously married (National Council for Childhood and Motherhood, 2018). The percentage of women between the ages of 20 and 24 who are married at the age of 18 exceeds 17% in Egypt. Child marriage is most prevalent in rural areas of Egypt, followed by the border governorates and urban areas of Upper Egypt. Girls in rural areas are three times more likely to marry early than girls in urban areas. Thus, child marriage remains a problem in Egyptian society</w:t>
      </w:r>
      <w:r w:rsidR="00864FEF">
        <w:rPr>
          <w:rFonts w:cstheme="minorHAnsi"/>
          <w:sz w:val="24"/>
          <w:szCs w:val="24"/>
        </w:rPr>
        <w:t xml:space="preserve"> e</w:t>
      </w:r>
      <w:r w:rsidRPr="00AF620D">
        <w:rPr>
          <w:rFonts w:cstheme="minorHAnsi"/>
          <w:sz w:val="24"/>
          <w:szCs w:val="24"/>
        </w:rPr>
        <w:t>specially in rural communities</w:t>
      </w:r>
    </w:p>
    <w:p w14:paraId="1DC47F26" w14:textId="77777777" w:rsidR="000D5214" w:rsidRPr="00AF620D" w:rsidRDefault="000D5214" w:rsidP="00A03F62">
      <w:pPr>
        <w:pStyle w:val="HTMLPreformatted"/>
        <w:numPr>
          <w:ilvl w:val="0"/>
          <w:numId w:val="14"/>
        </w:numPr>
        <w:spacing w:line="540" w:lineRule="atLeast"/>
        <w:rPr>
          <w:rFonts w:asciiTheme="minorHAnsi" w:hAnsiTheme="minorHAnsi" w:cstheme="minorHAnsi"/>
          <w:b/>
          <w:bCs/>
          <w:color w:val="222222"/>
          <w:sz w:val="24"/>
          <w:szCs w:val="24"/>
        </w:rPr>
      </w:pPr>
      <w:r w:rsidRPr="00AF620D">
        <w:rPr>
          <w:rFonts w:asciiTheme="minorHAnsi" w:hAnsiTheme="minorHAnsi" w:cstheme="minorHAnsi"/>
          <w:b/>
          <w:bCs/>
          <w:color w:val="222222"/>
          <w:sz w:val="24"/>
          <w:szCs w:val="24"/>
          <w:lang w:val="en"/>
        </w:rPr>
        <w:t>Sexual health and sexuality:</w:t>
      </w:r>
    </w:p>
    <w:p w14:paraId="7365D462" w14:textId="73F309AE" w:rsidR="008A4057" w:rsidRPr="00AF620D" w:rsidRDefault="000D5214"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There is no integrated program for sexual health and sex education</w:t>
      </w:r>
      <w:r w:rsidR="00002826" w:rsidRPr="00AF620D">
        <w:rPr>
          <w:rFonts w:asciiTheme="minorHAnsi" w:hAnsiTheme="minorHAnsi" w:cstheme="minorHAnsi"/>
          <w:color w:val="222222"/>
          <w:sz w:val="24"/>
          <w:szCs w:val="24"/>
          <w:lang w:val="en"/>
        </w:rPr>
        <w:t xml:space="preserve"> in Egypt</w:t>
      </w:r>
      <w:r w:rsidRPr="00AF620D">
        <w:rPr>
          <w:rFonts w:asciiTheme="minorHAnsi" w:hAnsiTheme="minorHAnsi" w:cstheme="minorHAnsi"/>
          <w:color w:val="222222"/>
          <w:sz w:val="24"/>
          <w:szCs w:val="24"/>
          <w:lang w:val="en"/>
        </w:rPr>
        <w:t xml:space="preserve">, but </w:t>
      </w:r>
      <w:r w:rsidR="00002826" w:rsidRPr="00AF620D">
        <w:rPr>
          <w:rFonts w:asciiTheme="minorHAnsi" w:hAnsiTheme="minorHAnsi" w:cstheme="minorHAnsi"/>
          <w:color w:val="222222"/>
          <w:sz w:val="24"/>
          <w:szCs w:val="24"/>
          <w:lang w:val="en"/>
        </w:rPr>
        <w:t xml:space="preserve">only </w:t>
      </w:r>
      <w:r w:rsidR="0034677A" w:rsidRPr="00AF620D">
        <w:rPr>
          <w:rFonts w:asciiTheme="minorHAnsi" w:hAnsiTheme="minorHAnsi" w:cstheme="minorHAnsi"/>
          <w:color w:val="222222"/>
          <w:sz w:val="24"/>
          <w:szCs w:val="24"/>
          <w:lang w:val="en"/>
        </w:rPr>
        <w:t xml:space="preserve">very few </w:t>
      </w:r>
      <w:r w:rsidR="00002826" w:rsidRPr="00AF620D">
        <w:rPr>
          <w:rFonts w:asciiTheme="minorHAnsi" w:hAnsiTheme="minorHAnsi" w:cstheme="minorHAnsi"/>
          <w:color w:val="222222"/>
          <w:sz w:val="24"/>
          <w:szCs w:val="24"/>
          <w:lang w:val="en"/>
        </w:rPr>
        <w:t xml:space="preserve">unsustainable </w:t>
      </w:r>
      <w:r w:rsidRPr="00AF620D">
        <w:rPr>
          <w:rFonts w:asciiTheme="minorHAnsi" w:hAnsiTheme="minorHAnsi" w:cstheme="minorHAnsi"/>
          <w:color w:val="222222"/>
          <w:sz w:val="24"/>
          <w:szCs w:val="24"/>
          <w:lang w:val="en"/>
        </w:rPr>
        <w:t xml:space="preserve">initiatives. There have  been attempts to </w:t>
      </w:r>
      <w:r w:rsidR="00002826" w:rsidRPr="00AF620D">
        <w:rPr>
          <w:rFonts w:asciiTheme="minorHAnsi" w:hAnsiTheme="minorHAnsi" w:cstheme="minorHAnsi"/>
          <w:color w:val="222222"/>
          <w:sz w:val="24"/>
          <w:szCs w:val="24"/>
          <w:lang w:val="en"/>
        </w:rPr>
        <w:t>develop</w:t>
      </w:r>
      <w:r w:rsidRPr="00AF620D">
        <w:rPr>
          <w:rFonts w:asciiTheme="minorHAnsi" w:hAnsiTheme="minorHAnsi" w:cstheme="minorHAnsi"/>
          <w:color w:val="222222"/>
          <w:sz w:val="24"/>
          <w:szCs w:val="24"/>
          <w:lang w:val="en"/>
        </w:rPr>
        <w:t xml:space="preserve"> curricula and train teachers, but it is not sufficient and the </w:t>
      </w:r>
      <w:r w:rsidR="0034677A" w:rsidRPr="00AF620D">
        <w:rPr>
          <w:rFonts w:asciiTheme="minorHAnsi" w:hAnsiTheme="minorHAnsi" w:cstheme="minorHAnsi"/>
          <w:color w:val="222222"/>
          <w:sz w:val="24"/>
          <w:szCs w:val="24"/>
          <w:lang w:val="en"/>
        </w:rPr>
        <w:t xml:space="preserve">implementation </w:t>
      </w:r>
      <w:r w:rsidRPr="00AF620D">
        <w:rPr>
          <w:rFonts w:asciiTheme="minorHAnsi" w:hAnsiTheme="minorHAnsi" w:cstheme="minorHAnsi"/>
          <w:color w:val="222222"/>
          <w:sz w:val="24"/>
          <w:szCs w:val="24"/>
          <w:lang w:val="en"/>
        </w:rPr>
        <w:t>is limited</w:t>
      </w:r>
    </w:p>
    <w:p w14:paraId="207AFB52" w14:textId="77777777" w:rsidR="000D5214" w:rsidRPr="00AF620D" w:rsidRDefault="000D5214" w:rsidP="00A03F62">
      <w:pPr>
        <w:pStyle w:val="HTMLPreformatted"/>
        <w:spacing w:line="276" w:lineRule="auto"/>
        <w:rPr>
          <w:rFonts w:asciiTheme="minorHAnsi" w:hAnsiTheme="minorHAnsi" w:cstheme="minorHAnsi"/>
          <w:color w:val="222222"/>
          <w:sz w:val="24"/>
          <w:szCs w:val="24"/>
        </w:rPr>
      </w:pPr>
    </w:p>
    <w:p w14:paraId="2EDE914B" w14:textId="0D7D6141" w:rsidR="000D5214" w:rsidRPr="00AF620D" w:rsidRDefault="00002826" w:rsidP="00A03F62">
      <w:pPr>
        <w:pStyle w:val="HTMLPreformatted"/>
        <w:numPr>
          <w:ilvl w:val="0"/>
          <w:numId w:val="16"/>
        </w:numPr>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lang w:val="en"/>
        </w:rPr>
        <w:t>It is suggested to p</w:t>
      </w:r>
      <w:r w:rsidR="000D5214" w:rsidRPr="00AF620D">
        <w:rPr>
          <w:rFonts w:asciiTheme="minorHAnsi" w:hAnsiTheme="minorHAnsi" w:cstheme="minorHAnsi"/>
          <w:color w:val="222222"/>
          <w:sz w:val="24"/>
          <w:szCs w:val="24"/>
          <w:lang w:val="en"/>
        </w:rPr>
        <w:t>repar</w:t>
      </w:r>
      <w:r w:rsidRPr="00AF620D">
        <w:rPr>
          <w:rFonts w:asciiTheme="minorHAnsi" w:hAnsiTheme="minorHAnsi" w:cstheme="minorHAnsi"/>
          <w:color w:val="222222"/>
          <w:sz w:val="24"/>
          <w:szCs w:val="24"/>
          <w:lang w:val="en"/>
        </w:rPr>
        <w:t>e</w:t>
      </w:r>
      <w:r w:rsidR="000D5214" w:rsidRPr="00AF620D">
        <w:rPr>
          <w:rFonts w:asciiTheme="minorHAnsi" w:hAnsiTheme="minorHAnsi" w:cstheme="minorHAnsi"/>
          <w:color w:val="222222"/>
          <w:sz w:val="24"/>
          <w:szCs w:val="24"/>
          <w:lang w:val="en"/>
        </w:rPr>
        <w:t xml:space="preserve"> an integrated program on reproductive health and </w:t>
      </w:r>
      <w:r w:rsidRPr="00AF620D">
        <w:rPr>
          <w:rFonts w:asciiTheme="minorHAnsi" w:hAnsiTheme="minorHAnsi" w:cstheme="minorHAnsi"/>
          <w:color w:val="222222"/>
          <w:sz w:val="24"/>
          <w:szCs w:val="24"/>
          <w:lang w:val="en"/>
        </w:rPr>
        <w:t>rights and to make it accessible to both</w:t>
      </w:r>
      <w:r w:rsidR="000D5214" w:rsidRPr="00AF620D">
        <w:rPr>
          <w:rFonts w:asciiTheme="minorHAnsi" w:hAnsiTheme="minorHAnsi" w:cstheme="minorHAnsi"/>
          <w:color w:val="222222"/>
          <w:sz w:val="24"/>
          <w:szCs w:val="24"/>
          <w:lang w:val="en"/>
        </w:rPr>
        <w:t xml:space="preserve"> </w:t>
      </w:r>
      <w:r w:rsidR="00A80DFB">
        <w:rPr>
          <w:rFonts w:asciiTheme="minorHAnsi" w:hAnsiTheme="minorHAnsi" w:cstheme="minorHAnsi"/>
          <w:color w:val="222222"/>
          <w:sz w:val="24"/>
          <w:szCs w:val="24"/>
          <w:lang w:val="en"/>
        </w:rPr>
        <w:t>genders</w:t>
      </w:r>
      <w:r w:rsidR="000D5214"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 xml:space="preserve">and </w:t>
      </w:r>
      <w:r w:rsidR="000D5214" w:rsidRPr="00AF620D">
        <w:rPr>
          <w:rFonts w:asciiTheme="minorHAnsi" w:hAnsiTheme="minorHAnsi" w:cstheme="minorHAnsi"/>
          <w:color w:val="222222"/>
          <w:sz w:val="24"/>
          <w:szCs w:val="24"/>
          <w:lang w:val="en"/>
        </w:rPr>
        <w:t xml:space="preserve">to be applied </w:t>
      </w:r>
      <w:r w:rsidRPr="00AF620D">
        <w:rPr>
          <w:rFonts w:asciiTheme="minorHAnsi" w:hAnsiTheme="minorHAnsi" w:cstheme="minorHAnsi"/>
          <w:color w:val="222222"/>
          <w:sz w:val="24"/>
          <w:szCs w:val="24"/>
          <w:lang w:val="en"/>
        </w:rPr>
        <w:t>in</w:t>
      </w:r>
      <w:r w:rsidR="000D5214" w:rsidRPr="00AF620D">
        <w:rPr>
          <w:rFonts w:asciiTheme="minorHAnsi" w:hAnsiTheme="minorHAnsi" w:cstheme="minorHAnsi"/>
          <w:color w:val="222222"/>
          <w:sz w:val="24"/>
          <w:szCs w:val="24"/>
          <w:lang w:val="en"/>
        </w:rPr>
        <w:t xml:space="preserve"> all schools.</w:t>
      </w:r>
    </w:p>
    <w:p w14:paraId="665BAAA5" w14:textId="1E08BB5B" w:rsidR="000D5214" w:rsidRPr="00AF620D" w:rsidRDefault="00002826" w:rsidP="00A03F62">
      <w:pPr>
        <w:pStyle w:val="HTMLPreformatted"/>
        <w:numPr>
          <w:ilvl w:val="0"/>
          <w:numId w:val="16"/>
        </w:numPr>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 xml:space="preserve">It is also recommended to cover girls and </w:t>
      </w:r>
      <w:r w:rsidR="000D5214" w:rsidRPr="00AF620D">
        <w:rPr>
          <w:rFonts w:asciiTheme="minorHAnsi" w:hAnsiTheme="minorHAnsi" w:cstheme="minorHAnsi"/>
          <w:color w:val="222222"/>
          <w:sz w:val="24"/>
          <w:szCs w:val="24"/>
          <w:lang w:val="en"/>
        </w:rPr>
        <w:t>women especially the unemployed</w:t>
      </w:r>
      <w:r w:rsidRPr="00AF620D">
        <w:rPr>
          <w:rFonts w:asciiTheme="minorHAnsi" w:hAnsiTheme="minorHAnsi" w:cstheme="minorHAnsi"/>
          <w:color w:val="222222"/>
          <w:sz w:val="24"/>
          <w:szCs w:val="24"/>
          <w:lang w:val="en"/>
        </w:rPr>
        <w:t xml:space="preserve"> with health insurance schemes</w:t>
      </w:r>
      <w:r w:rsidR="000D5214" w:rsidRPr="00AF620D">
        <w:rPr>
          <w:rFonts w:asciiTheme="minorHAnsi" w:hAnsiTheme="minorHAnsi" w:cstheme="minorHAnsi"/>
          <w:color w:val="222222"/>
          <w:sz w:val="24"/>
          <w:szCs w:val="24"/>
          <w:lang w:val="en"/>
        </w:rPr>
        <w:t xml:space="preserve">. The </w:t>
      </w:r>
      <w:r w:rsidRPr="00AF620D">
        <w:rPr>
          <w:rFonts w:asciiTheme="minorHAnsi" w:hAnsiTheme="minorHAnsi" w:cstheme="minorHAnsi"/>
          <w:color w:val="222222"/>
          <w:sz w:val="24"/>
          <w:szCs w:val="24"/>
          <w:lang w:val="en"/>
        </w:rPr>
        <w:t xml:space="preserve">coverage </w:t>
      </w:r>
      <w:r w:rsidR="000D5214" w:rsidRPr="00AF620D">
        <w:rPr>
          <w:rFonts w:asciiTheme="minorHAnsi" w:hAnsiTheme="minorHAnsi" w:cstheme="minorHAnsi"/>
          <w:color w:val="222222"/>
          <w:sz w:val="24"/>
          <w:szCs w:val="24"/>
          <w:lang w:val="en"/>
        </w:rPr>
        <w:t xml:space="preserve">rate of women  is very small,  only 5.8% </w:t>
      </w:r>
      <w:r w:rsidRPr="00AF620D">
        <w:rPr>
          <w:rFonts w:asciiTheme="minorHAnsi" w:hAnsiTheme="minorHAnsi" w:cstheme="minorHAnsi"/>
          <w:color w:val="222222"/>
          <w:sz w:val="24"/>
          <w:szCs w:val="24"/>
          <w:lang w:val="en"/>
        </w:rPr>
        <w:t>in the countryside and 12.5% in</w:t>
      </w:r>
      <w:r w:rsidR="000D5214" w:rsidRPr="00AF620D">
        <w:rPr>
          <w:rFonts w:asciiTheme="minorHAnsi" w:hAnsiTheme="minorHAnsi" w:cstheme="minorHAnsi"/>
          <w:color w:val="222222"/>
          <w:sz w:val="24"/>
          <w:szCs w:val="24"/>
          <w:lang w:val="en"/>
        </w:rPr>
        <w:t xml:space="preserve"> urban areas</w:t>
      </w:r>
      <w:r w:rsidRPr="00AF620D">
        <w:rPr>
          <w:rFonts w:asciiTheme="minorHAnsi" w:hAnsiTheme="minorHAnsi" w:cstheme="minorHAnsi"/>
          <w:color w:val="222222"/>
          <w:sz w:val="24"/>
          <w:szCs w:val="24"/>
          <w:lang w:val="en"/>
        </w:rPr>
        <w:t>.</w:t>
      </w:r>
      <w:r w:rsidR="000D5214"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Cost of private</w:t>
      </w:r>
      <w:r w:rsidR="000D5214" w:rsidRPr="00AF620D">
        <w:rPr>
          <w:rFonts w:asciiTheme="minorHAnsi" w:hAnsiTheme="minorHAnsi" w:cstheme="minorHAnsi"/>
          <w:color w:val="222222"/>
          <w:sz w:val="24"/>
          <w:szCs w:val="24"/>
          <w:lang w:val="en"/>
        </w:rPr>
        <w:t xml:space="preserve"> health </w:t>
      </w:r>
      <w:r w:rsidRPr="00AF620D">
        <w:rPr>
          <w:rFonts w:asciiTheme="minorHAnsi" w:hAnsiTheme="minorHAnsi" w:cstheme="minorHAnsi"/>
          <w:color w:val="222222"/>
          <w:sz w:val="24"/>
          <w:szCs w:val="24"/>
          <w:lang w:val="en"/>
        </w:rPr>
        <w:t xml:space="preserve">services is very high for </w:t>
      </w:r>
      <w:r w:rsidR="000D5214" w:rsidRPr="00AF620D">
        <w:rPr>
          <w:rFonts w:asciiTheme="minorHAnsi" w:hAnsiTheme="minorHAnsi" w:cstheme="minorHAnsi"/>
          <w:color w:val="222222"/>
          <w:sz w:val="24"/>
          <w:szCs w:val="24"/>
          <w:lang w:val="en"/>
        </w:rPr>
        <w:t>women</w:t>
      </w:r>
    </w:p>
    <w:p w14:paraId="1F960B45" w14:textId="3CA36C71" w:rsidR="000D5214" w:rsidRPr="00AF620D" w:rsidRDefault="000D5214" w:rsidP="00A03F62">
      <w:pPr>
        <w:pStyle w:val="HTMLPreformatted"/>
        <w:numPr>
          <w:ilvl w:val="0"/>
          <w:numId w:val="16"/>
        </w:numPr>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shd w:val="clear" w:color="auto" w:fill="F8F9FA"/>
        </w:rPr>
        <w:t xml:space="preserve">There is a need to develop health information systems and develop comprehensive systems, which provides the opportunity to </w:t>
      </w:r>
      <w:r w:rsidR="00002826" w:rsidRPr="00AF620D">
        <w:rPr>
          <w:rFonts w:asciiTheme="minorHAnsi" w:hAnsiTheme="minorHAnsi" w:cstheme="minorHAnsi"/>
          <w:color w:val="222222"/>
          <w:sz w:val="24"/>
          <w:szCs w:val="24"/>
          <w:shd w:val="clear" w:color="auto" w:fill="F8F9FA"/>
        </w:rPr>
        <w:t>cover</w:t>
      </w:r>
      <w:r w:rsidRPr="00AF620D">
        <w:rPr>
          <w:rFonts w:asciiTheme="minorHAnsi" w:hAnsiTheme="minorHAnsi" w:cstheme="minorHAnsi"/>
          <w:color w:val="222222"/>
          <w:sz w:val="24"/>
          <w:szCs w:val="24"/>
          <w:shd w:val="clear" w:color="auto" w:fill="F8F9FA"/>
        </w:rPr>
        <w:t xml:space="preserve"> all aspects of reproductive health for proper development and to obtain a complete and accurate picture of reproductive health needs</w:t>
      </w:r>
    </w:p>
    <w:p w14:paraId="15D19A28" w14:textId="29A4E86F" w:rsidR="000D5214" w:rsidRPr="00AF620D" w:rsidRDefault="000D5214" w:rsidP="00A03F62">
      <w:pPr>
        <w:pStyle w:val="HTMLPreformatted"/>
        <w:numPr>
          <w:ilvl w:val="0"/>
          <w:numId w:val="16"/>
        </w:numPr>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shd w:val="clear" w:color="auto" w:fill="F8F9FA"/>
        </w:rPr>
        <w:t xml:space="preserve"> </w:t>
      </w:r>
      <w:r w:rsidR="00002826" w:rsidRPr="00AF620D">
        <w:rPr>
          <w:rFonts w:asciiTheme="minorHAnsi" w:hAnsiTheme="minorHAnsi" w:cstheme="minorHAnsi"/>
          <w:color w:val="222222"/>
          <w:sz w:val="24"/>
          <w:szCs w:val="24"/>
          <w:shd w:val="clear" w:color="auto" w:fill="F8F9FA"/>
        </w:rPr>
        <w:t>There is also a need to p</w:t>
      </w:r>
      <w:r w:rsidRPr="00AF620D">
        <w:rPr>
          <w:rFonts w:asciiTheme="minorHAnsi" w:hAnsiTheme="minorHAnsi" w:cstheme="minorHAnsi"/>
          <w:color w:val="222222"/>
          <w:sz w:val="24"/>
          <w:szCs w:val="24"/>
          <w:shd w:val="clear" w:color="auto" w:fill="F8F9FA"/>
        </w:rPr>
        <w:t xml:space="preserve">ay attention to sexuality education </w:t>
      </w:r>
      <w:r w:rsidR="0099097E" w:rsidRPr="00AF620D">
        <w:rPr>
          <w:rFonts w:asciiTheme="minorHAnsi" w:hAnsiTheme="minorHAnsi" w:cstheme="minorHAnsi"/>
          <w:color w:val="222222"/>
          <w:sz w:val="24"/>
          <w:szCs w:val="24"/>
          <w:shd w:val="clear" w:color="auto" w:fill="F8F9FA"/>
        </w:rPr>
        <w:t>for both sexes</w:t>
      </w:r>
    </w:p>
    <w:p w14:paraId="6A17C638" w14:textId="4F34DE4D" w:rsidR="000D5214" w:rsidRPr="00AF620D" w:rsidRDefault="00A80DFB" w:rsidP="00A03F62">
      <w:pPr>
        <w:pStyle w:val="HTMLPreformatted"/>
        <w:spacing w:line="276" w:lineRule="auto"/>
        <w:ind w:left="720"/>
        <w:rPr>
          <w:rFonts w:asciiTheme="minorHAnsi" w:hAnsiTheme="minorHAnsi" w:cstheme="minorHAnsi"/>
          <w:color w:val="222222"/>
          <w:sz w:val="24"/>
          <w:szCs w:val="24"/>
          <w:lang w:val="en"/>
        </w:rPr>
      </w:pPr>
      <w:r>
        <w:rPr>
          <w:rFonts w:asciiTheme="minorHAnsi" w:hAnsiTheme="minorHAnsi" w:cstheme="minorHAnsi"/>
          <w:color w:val="222222"/>
          <w:sz w:val="24"/>
          <w:szCs w:val="24"/>
          <w:lang w:val="en"/>
        </w:rPr>
        <w:t>a</w:t>
      </w:r>
      <w:r w:rsidR="0099097E" w:rsidRPr="00AF620D">
        <w:rPr>
          <w:rFonts w:asciiTheme="minorHAnsi" w:hAnsiTheme="minorHAnsi" w:cstheme="minorHAnsi"/>
          <w:color w:val="222222"/>
          <w:sz w:val="24"/>
          <w:szCs w:val="24"/>
          <w:lang w:val="en"/>
        </w:rPr>
        <w:t xml:space="preserve">nd to </w:t>
      </w:r>
      <w:r w:rsidR="000D5214" w:rsidRPr="00AF620D">
        <w:rPr>
          <w:rFonts w:asciiTheme="minorHAnsi" w:hAnsiTheme="minorHAnsi" w:cstheme="minorHAnsi"/>
          <w:color w:val="222222"/>
          <w:sz w:val="24"/>
          <w:szCs w:val="24"/>
          <w:lang w:val="en"/>
        </w:rPr>
        <w:t xml:space="preserve"> spread correct and complete awareness and information regarding sexual and reproductive health</w:t>
      </w:r>
    </w:p>
    <w:p w14:paraId="715D08E7" w14:textId="781E3F47" w:rsidR="000A5BDF" w:rsidRPr="00AF620D" w:rsidRDefault="000A5BDF" w:rsidP="00A03F62">
      <w:pPr>
        <w:pStyle w:val="HTMLPreformatted"/>
        <w:spacing w:line="276" w:lineRule="auto"/>
        <w:rPr>
          <w:rFonts w:asciiTheme="minorHAnsi" w:hAnsiTheme="minorHAnsi" w:cstheme="minorHAnsi"/>
          <w:color w:val="000000"/>
          <w:sz w:val="24"/>
          <w:szCs w:val="24"/>
          <w:shd w:val="clear" w:color="auto" w:fill="FFFFFF"/>
        </w:rPr>
      </w:pPr>
    </w:p>
    <w:p w14:paraId="3B6E8C04" w14:textId="2D1C8D0F" w:rsidR="0099097E" w:rsidRDefault="0099097E" w:rsidP="00A03F62">
      <w:pPr>
        <w:pStyle w:val="HTMLPreformatted"/>
        <w:spacing w:line="276" w:lineRule="auto"/>
        <w:rPr>
          <w:rFonts w:asciiTheme="minorHAnsi" w:hAnsiTheme="minorHAnsi" w:cstheme="minorHAnsi"/>
          <w:color w:val="000000"/>
          <w:sz w:val="24"/>
          <w:szCs w:val="24"/>
          <w:shd w:val="clear" w:color="auto" w:fill="FFFFFF"/>
        </w:rPr>
      </w:pPr>
    </w:p>
    <w:p w14:paraId="3B5C55E3" w14:textId="6057AC58"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1E7BA5BB" w14:textId="0891B0C8"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5837A4D3" w14:textId="69BB0705"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470938E3" w14:textId="47D82FC9"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4BAE0B42" w14:textId="6EF2C9A0"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732DF97B" w14:textId="45C8D55A"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44ADA64D" w14:textId="54D1B22F"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0BADA997" w14:textId="204FCAA4"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301DC5AE" w14:textId="01355E5C" w:rsidR="00AF620D" w:rsidRDefault="00AF620D" w:rsidP="00A03F62">
      <w:pPr>
        <w:pStyle w:val="HTMLPreformatted"/>
        <w:spacing w:line="276" w:lineRule="auto"/>
        <w:rPr>
          <w:rFonts w:asciiTheme="minorHAnsi" w:hAnsiTheme="minorHAnsi" w:cstheme="minorHAnsi"/>
          <w:color w:val="000000"/>
          <w:sz w:val="24"/>
          <w:szCs w:val="24"/>
          <w:shd w:val="clear" w:color="auto" w:fill="FFFFFF"/>
        </w:rPr>
      </w:pPr>
    </w:p>
    <w:p w14:paraId="75EA55CC" w14:textId="77777777" w:rsidR="00A80DFB" w:rsidRPr="00AF620D" w:rsidRDefault="00A80DFB" w:rsidP="00A03F62">
      <w:pPr>
        <w:pStyle w:val="HTMLPreformatted"/>
        <w:spacing w:line="276" w:lineRule="auto"/>
        <w:rPr>
          <w:rFonts w:asciiTheme="minorHAnsi" w:hAnsiTheme="minorHAnsi" w:cstheme="minorHAnsi"/>
          <w:b/>
          <w:bCs/>
          <w:color w:val="000000"/>
          <w:sz w:val="24"/>
          <w:szCs w:val="24"/>
          <w:shd w:val="clear" w:color="auto" w:fill="FFFFFF"/>
        </w:rPr>
      </w:pPr>
    </w:p>
    <w:p w14:paraId="08D00042" w14:textId="77777777" w:rsidR="00A03F62" w:rsidRDefault="00A03F62">
      <w:pPr>
        <w:rPr>
          <w:rFonts w:ascii="Verdana" w:eastAsia="Times New Roman" w:hAnsi="Verdana" w:cs="Courier New"/>
          <w:b/>
          <w:bCs/>
          <w:color w:val="000000"/>
          <w:sz w:val="19"/>
          <w:szCs w:val="19"/>
          <w:shd w:val="clear" w:color="auto" w:fill="FFFFFF"/>
          <w:lang w:val="en-US"/>
        </w:rPr>
      </w:pPr>
      <w:r>
        <w:rPr>
          <w:rFonts w:ascii="Verdana" w:hAnsi="Verdana"/>
          <w:b/>
          <w:bCs/>
          <w:color w:val="000000"/>
          <w:sz w:val="19"/>
          <w:szCs w:val="19"/>
          <w:shd w:val="clear" w:color="auto" w:fill="FFFFFF"/>
        </w:rPr>
        <w:br w:type="page"/>
      </w:r>
    </w:p>
    <w:p w14:paraId="01CEEA95" w14:textId="70BFCAB2" w:rsidR="000A5BDF" w:rsidRPr="000A5BDF" w:rsidRDefault="000A5BDF" w:rsidP="00A03F62">
      <w:pPr>
        <w:pStyle w:val="HTMLPreformatted"/>
        <w:spacing w:line="276" w:lineRule="auto"/>
        <w:rPr>
          <w:rFonts w:ascii="Verdana" w:hAnsi="Verdana"/>
          <w:b/>
          <w:bCs/>
          <w:color w:val="000000"/>
          <w:sz w:val="19"/>
          <w:szCs w:val="19"/>
          <w:shd w:val="clear" w:color="auto" w:fill="FFFFFF"/>
        </w:rPr>
      </w:pPr>
      <w:r>
        <w:rPr>
          <w:rFonts w:ascii="Verdana" w:hAnsi="Verdana"/>
          <w:b/>
          <w:bCs/>
          <w:color w:val="000000"/>
          <w:sz w:val="19"/>
          <w:szCs w:val="19"/>
          <w:shd w:val="clear" w:color="auto" w:fill="FFFFFF"/>
        </w:rPr>
        <w:t>CEDAW Recommendation No. 35</w:t>
      </w:r>
    </w:p>
    <w:p w14:paraId="3924CBFA" w14:textId="77777777" w:rsidR="000A5BDF" w:rsidRDefault="000A5BDF" w:rsidP="00A03F62">
      <w:pPr>
        <w:pStyle w:val="HTMLPreformatted"/>
        <w:spacing w:line="276" w:lineRule="auto"/>
        <w:rPr>
          <w:rFonts w:ascii="Verdana" w:hAnsi="Verdana"/>
          <w:color w:val="000000"/>
          <w:sz w:val="19"/>
          <w:szCs w:val="19"/>
          <w:shd w:val="clear" w:color="auto" w:fill="FFFFFF"/>
        </w:rPr>
      </w:pPr>
    </w:p>
    <w:p w14:paraId="3AFA4FAF" w14:textId="3D491E86" w:rsidR="000A5BDF" w:rsidRPr="00A80DFB" w:rsidRDefault="000A5BDF" w:rsidP="00A03F62">
      <w:pPr>
        <w:pStyle w:val="HTMLPreformatted"/>
        <w:spacing w:line="276" w:lineRule="auto"/>
        <w:rPr>
          <w:rFonts w:ascii="Verdana" w:hAnsi="Verdana"/>
          <w:b/>
          <w:bCs/>
          <w:color w:val="000000"/>
          <w:sz w:val="19"/>
          <w:szCs w:val="19"/>
          <w:shd w:val="clear" w:color="auto" w:fill="FFFFFF"/>
        </w:rPr>
      </w:pPr>
      <w:r w:rsidRPr="00A80DFB">
        <w:rPr>
          <w:rFonts w:ascii="Verdana" w:hAnsi="Verdana"/>
          <w:b/>
          <w:bCs/>
          <w:color w:val="000000"/>
          <w:sz w:val="19"/>
          <w:szCs w:val="19"/>
          <w:shd w:val="clear" w:color="auto" w:fill="FFFFFF"/>
        </w:rPr>
        <w:t>On 14 July 2017, the Committee on the Elimination of Discrimination against Women (CEDAW Committee) adopted General Recommendation No. 35 on gender-based violence against women, updating General Recommendation No. 19.</w:t>
      </w:r>
    </w:p>
    <w:p w14:paraId="67A3A52A" w14:textId="0C041966" w:rsidR="000A5BDF" w:rsidRPr="00A80DFB" w:rsidRDefault="000A5BDF" w:rsidP="00A03F62">
      <w:pPr>
        <w:pStyle w:val="HTMLPreformatted"/>
        <w:spacing w:line="276" w:lineRule="auto"/>
        <w:rPr>
          <w:rFonts w:ascii="Verdana" w:hAnsi="Verdana"/>
          <w:b/>
          <w:bCs/>
          <w:color w:val="000000"/>
          <w:sz w:val="19"/>
          <w:szCs w:val="19"/>
          <w:shd w:val="clear" w:color="auto" w:fill="FFFFFF"/>
        </w:rPr>
      </w:pPr>
    </w:p>
    <w:p w14:paraId="144F0911" w14:textId="098D0B39" w:rsidR="000A5BDF" w:rsidRPr="00A80DFB" w:rsidRDefault="000A5BDF" w:rsidP="00A03F62">
      <w:pPr>
        <w:pStyle w:val="HTMLPreformatted"/>
        <w:spacing w:line="276" w:lineRule="auto"/>
        <w:rPr>
          <w:rFonts w:asciiTheme="majorBidi" w:hAnsiTheme="majorBidi" w:cstheme="majorBidi"/>
          <w:b/>
          <w:bCs/>
          <w:color w:val="222222"/>
          <w:sz w:val="32"/>
          <w:szCs w:val="32"/>
          <w:u w:val="single"/>
        </w:rPr>
      </w:pPr>
      <w:r w:rsidRPr="00A80DFB">
        <w:rPr>
          <w:rFonts w:ascii="Verdana" w:hAnsi="Verdana"/>
          <w:b/>
          <w:bCs/>
          <w:color w:val="000000"/>
          <w:sz w:val="19"/>
          <w:szCs w:val="19"/>
          <w:shd w:val="clear" w:color="auto" w:fill="FFFFFF"/>
        </w:rPr>
        <w:t> General Recommendation No. 35 elaborates on the gender-based nature of this form of violence, building on the work of the Committee and other international human rights mechanisms, as well as developments at national, regional and international levels.</w:t>
      </w:r>
    </w:p>
    <w:p w14:paraId="4D77EAA8" w14:textId="77777777" w:rsidR="000A5BDF" w:rsidRDefault="000A5BDF" w:rsidP="00A03F62">
      <w:pPr>
        <w:pStyle w:val="HTMLPreformatted"/>
        <w:spacing w:line="276" w:lineRule="auto"/>
        <w:rPr>
          <w:rFonts w:asciiTheme="majorBidi" w:hAnsiTheme="majorBidi" w:cstheme="majorBidi"/>
          <w:b/>
          <w:bCs/>
          <w:color w:val="222222"/>
          <w:sz w:val="32"/>
          <w:szCs w:val="32"/>
          <w:u w:val="single"/>
        </w:rPr>
      </w:pPr>
    </w:p>
    <w:p w14:paraId="0ABE86D7" w14:textId="77777777" w:rsidR="00AF620D" w:rsidRPr="00AF620D" w:rsidRDefault="00AF620D" w:rsidP="00A03F62">
      <w:pPr>
        <w:pStyle w:val="HTMLPreformatted"/>
        <w:spacing w:line="276" w:lineRule="auto"/>
        <w:rPr>
          <w:rFonts w:asciiTheme="minorHAnsi" w:hAnsiTheme="minorHAnsi" w:cstheme="minorHAnsi"/>
          <w:b/>
          <w:bCs/>
          <w:color w:val="000000"/>
          <w:sz w:val="28"/>
          <w:szCs w:val="28"/>
          <w:shd w:val="clear" w:color="auto" w:fill="FFFFFF"/>
        </w:rPr>
      </w:pPr>
      <w:r w:rsidRPr="00AF620D">
        <w:rPr>
          <w:rFonts w:asciiTheme="minorHAnsi" w:hAnsiTheme="minorHAnsi" w:cstheme="minorHAnsi"/>
          <w:b/>
          <w:bCs/>
          <w:color w:val="000000"/>
          <w:sz w:val="28"/>
          <w:szCs w:val="28"/>
          <w:shd w:val="clear" w:color="auto" w:fill="FFFFFF"/>
        </w:rPr>
        <w:t>Violence against women:</w:t>
      </w:r>
    </w:p>
    <w:p w14:paraId="5FE321D8" w14:textId="77777777" w:rsidR="000D5214" w:rsidRPr="00AF620D" w:rsidRDefault="000D5214" w:rsidP="00A03F62">
      <w:pPr>
        <w:pStyle w:val="HTMLPreformatted"/>
        <w:spacing w:line="276" w:lineRule="auto"/>
        <w:ind w:left="720"/>
        <w:rPr>
          <w:rFonts w:asciiTheme="majorBidi" w:hAnsiTheme="majorBidi" w:cstheme="majorBidi"/>
          <w:color w:val="222222"/>
          <w:sz w:val="28"/>
          <w:szCs w:val="28"/>
        </w:rPr>
      </w:pPr>
    </w:p>
    <w:p w14:paraId="202FAEDC" w14:textId="20C86978" w:rsidR="0006211E" w:rsidRPr="00AF620D" w:rsidRDefault="0006211E" w:rsidP="00A03F62">
      <w:pPr>
        <w:pStyle w:val="HTMLPreformatted"/>
        <w:spacing w:line="276" w:lineRule="auto"/>
        <w:rPr>
          <w:rFonts w:asciiTheme="minorHAnsi" w:hAnsiTheme="minorHAnsi" w:cstheme="minorHAnsi"/>
          <w:color w:val="222222"/>
          <w:sz w:val="24"/>
          <w:szCs w:val="24"/>
          <w:lang w:val="en"/>
        </w:rPr>
      </w:pPr>
      <w:r w:rsidRPr="00AF620D">
        <w:rPr>
          <w:rFonts w:asciiTheme="minorHAnsi" w:hAnsiTheme="minorHAnsi" w:cstheme="minorHAnsi"/>
          <w:color w:val="222222"/>
          <w:sz w:val="24"/>
          <w:szCs w:val="24"/>
          <w:lang w:val="en"/>
        </w:rPr>
        <w:t xml:space="preserve">Women and girls in Egypt are exposed to domestic violence, </w:t>
      </w:r>
      <w:r w:rsidR="000A5BDF" w:rsidRPr="00AF620D">
        <w:rPr>
          <w:rFonts w:asciiTheme="minorHAnsi" w:hAnsiTheme="minorHAnsi" w:cstheme="minorHAnsi"/>
          <w:color w:val="222222"/>
          <w:sz w:val="24"/>
          <w:szCs w:val="24"/>
          <w:lang w:val="en"/>
        </w:rPr>
        <w:t xml:space="preserve">and </w:t>
      </w:r>
      <w:r w:rsidR="0099097E" w:rsidRPr="00AF620D">
        <w:rPr>
          <w:rFonts w:asciiTheme="minorHAnsi" w:hAnsiTheme="minorHAnsi" w:cstheme="minorHAnsi"/>
          <w:color w:val="222222"/>
          <w:sz w:val="24"/>
          <w:szCs w:val="24"/>
          <w:lang w:val="en"/>
        </w:rPr>
        <w:t xml:space="preserve">to sexual harassment and rape </w:t>
      </w:r>
      <w:r w:rsidRPr="00AF620D">
        <w:rPr>
          <w:rFonts w:asciiTheme="minorHAnsi" w:hAnsiTheme="minorHAnsi" w:cstheme="minorHAnsi"/>
          <w:color w:val="222222"/>
          <w:sz w:val="24"/>
          <w:szCs w:val="24"/>
          <w:lang w:val="en"/>
        </w:rPr>
        <w:t xml:space="preserve">in public places such as </w:t>
      </w:r>
      <w:r w:rsidR="000A5BDF" w:rsidRPr="00AF620D">
        <w:rPr>
          <w:rFonts w:asciiTheme="minorHAnsi" w:hAnsiTheme="minorHAnsi" w:cstheme="minorHAnsi"/>
          <w:color w:val="222222"/>
          <w:sz w:val="24"/>
          <w:szCs w:val="24"/>
          <w:lang w:val="en"/>
        </w:rPr>
        <w:t xml:space="preserve">in </w:t>
      </w:r>
      <w:r w:rsidRPr="00AF620D">
        <w:rPr>
          <w:rFonts w:asciiTheme="minorHAnsi" w:hAnsiTheme="minorHAnsi" w:cstheme="minorHAnsi"/>
          <w:color w:val="222222"/>
          <w:sz w:val="24"/>
          <w:szCs w:val="24"/>
          <w:lang w:val="en"/>
        </w:rPr>
        <w:t>streets, schools, workplaces, public transportation, and their residential neighborhoods. The prevalence of gender-based violence in all its forms in Egypt limits women's access to rights and freedoms and usually constitutes an obstacle to their enrollment in educational institutions and participation in economic and public life.</w:t>
      </w:r>
    </w:p>
    <w:p w14:paraId="60540164" w14:textId="5BA18C65" w:rsidR="0006211E" w:rsidRPr="00AF620D" w:rsidRDefault="0006211E" w:rsidP="00A03F62">
      <w:pPr>
        <w:pStyle w:val="HTMLPreformatted"/>
        <w:spacing w:line="276" w:lineRule="auto"/>
        <w:rPr>
          <w:rFonts w:asciiTheme="minorHAnsi" w:hAnsiTheme="minorHAnsi" w:cstheme="minorHAnsi"/>
          <w:color w:val="222222"/>
          <w:sz w:val="24"/>
          <w:szCs w:val="24"/>
        </w:rPr>
      </w:pPr>
      <w:r w:rsidRPr="00AF620D">
        <w:rPr>
          <w:rFonts w:asciiTheme="minorHAnsi" w:hAnsiTheme="minorHAnsi" w:cstheme="minorHAnsi"/>
          <w:color w:val="222222"/>
          <w:sz w:val="24"/>
          <w:szCs w:val="24"/>
          <w:lang w:val="en"/>
        </w:rPr>
        <w:t>According to the Demographic Health Survey 2014, there are 3 out of 10 married</w:t>
      </w:r>
      <w:r w:rsidR="006327DE" w:rsidRPr="00AF620D">
        <w:rPr>
          <w:rFonts w:asciiTheme="minorHAnsi" w:hAnsiTheme="minorHAnsi" w:cstheme="minorHAnsi"/>
          <w:color w:val="222222"/>
          <w:sz w:val="24"/>
          <w:szCs w:val="24"/>
          <w:lang w:val="en"/>
        </w:rPr>
        <w:t xml:space="preserve"> women (15 to 49 years old)</w:t>
      </w:r>
      <w:r w:rsidR="0099097E" w:rsidRPr="00AF620D">
        <w:rPr>
          <w:rFonts w:asciiTheme="minorHAnsi" w:hAnsiTheme="minorHAnsi" w:cstheme="minorHAnsi"/>
          <w:color w:val="222222"/>
          <w:sz w:val="24"/>
          <w:szCs w:val="24"/>
          <w:lang w:val="en"/>
        </w:rPr>
        <w:t xml:space="preserve"> who</w:t>
      </w:r>
      <w:r w:rsidR="006327DE" w:rsidRPr="00AF620D">
        <w:rPr>
          <w:rFonts w:asciiTheme="minorHAnsi" w:hAnsiTheme="minorHAnsi" w:cstheme="minorHAnsi"/>
          <w:color w:val="222222"/>
          <w:sz w:val="24"/>
          <w:szCs w:val="24"/>
          <w:lang w:val="en"/>
        </w:rPr>
        <w:t xml:space="preserve"> </w:t>
      </w:r>
      <w:r w:rsidRPr="00AF620D">
        <w:rPr>
          <w:rFonts w:asciiTheme="minorHAnsi" w:hAnsiTheme="minorHAnsi" w:cstheme="minorHAnsi"/>
          <w:color w:val="222222"/>
          <w:sz w:val="24"/>
          <w:szCs w:val="24"/>
          <w:lang w:val="en"/>
        </w:rPr>
        <w:t>have experienced physical, psychological and sexual violen</w:t>
      </w:r>
      <w:r w:rsidR="006327DE" w:rsidRPr="00AF620D">
        <w:rPr>
          <w:rFonts w:asciiTheme="minorHAnsi" w:hAnsiTheme="minorHAnsi" w:cstheme="minorHAnsi"/>
          <w:color w:val="222222"/>
          <w:sz w:val="24"/>
          <w:szCs w:val="24"/>
          <w:lang w:val="en"/>
        </w:rPr>
        <w:t xml:space="preserve">ce from their husbands, where a </w:t>
      </w:r>
      <w:r w:rsidRPr="00AF620D">
        <w:rPr>
          <w:rFonts w:asciiTheme="minorHAnsi" w:hAnsiTheme="minorHAnsi" w:cstheme="minorHAnsi"/>
          <w:color w:val="222222"/>
          <w:sz w:val="24"/>
          <w:szCs w:val="24"/>
          <w:lang w:val="en"/>
        </w:rPr>
        <w:t xml:space="preserve">third of them suffered physical injuries </w:t>
      </w:r>
      <w:r w:rsidR="006327DE" w:rsidRPr="00AF620D">
        <w:rPr>
          <w:rFonts w:asciiTheme="minorHAnsi" w:hAnsiTheme="minorHAnsi" w:cstheme="minorHAnsi"/>
          <w:color w:val="222222"/>
          <w:sz w:val="24"/>
          <w:szCs w:val="24"/>
          <w:lang w:val="en"/>
        </w:rPr>
        <w:t>while</w:t>
      </w:r>
      <w:r w:rsidRPr="00AF620D">
        <w:rPr>
          <w:rFonts w:asciiTheme="minorHAnsi" w:hAnsiTheme="minorHAnsi" w:cstheme="minorHAnsi"/>
          <w:color w:val="222222"/>
          <w:sz w:val="24"/>
          <w:szCs w:val="24"/>
          <w:lang w:val="en"/>
        </w:rPr>
        <w:t xml:space="preserve"> 7% of them were pregnant. </w:t>
      </w:r>
    </w:p>
    <w:p w14:paraId="4FAB6470" w14:textId="77777777" w:rsidR="0006211E" w:rsidRPr="00AF620D" w:rsidRDefault="0006211E" w:rsidP="00A03F62">
      <w:pPr>
        <w:pStyle w:val="HTMLPreformatted"/>
        <w:spacing w:line="276" w:lineRule="auto"/>
        <w:rPr>
          <w:rFonts w:asciiTheme="minorHAnsi" w:hAnsiTheme="minorHAnsi" w:cstheme="minorHAnsi"/>
          <w:color w:val="222222"/>
          <w:sz w:val="24"/>
          <w:szCs w:val="24"/>
        </w:rPr>
      </w:pPr>
    </w:p>
    <w:p w14:paraId="0D8AF230" w14:textId="208CDEF3" w:rsidR="00A8417E" w:rsidRPr="00AF620D" w:rsidRDefault="0099097E" w:rsidP="00A03F62">
      <w:pPr>
        <w:rPr>
          <w:rFonts w:cstheme="minorHAnsi"/>
          <w:sz w:val="24"/>
          <w:szCs w:val="24"/>
        </w:rPr>
      </w:pPr>
      <w:r w:rsidRPr="00AF620D">
        <w:rPr>
          <w:rFonts w:cstheme="minorHAnsi"/>
          <w:sz w:val="24"/>
          <w:szCs w:val="24"/>
        </w:rPr>
        <w:t>Th</w:t>
      </w:r>
      <w:r w:rsidR="006327DE" w:rsidRPr="00AF620D">
        <w:rPr>
          <w:rFonts w:cstheme="minorHAnsi"/>
          <w:sz w:val="24"/>
          <w:szCs w:val="24"/>
        </w:rPr>
        <w:t>e Central Agency for Public Mobilization and Statistics</w:t>
      </w:r>
      <w:r w:rsidRPr="00AF620D">
        <w:rPr>
          <w:rFonts w:cstheme="minorHAnsi"/>
          <w:sz w:val="24"/>
          <w:szCs w:val="24"/>
        </w:rPr>
        <w:t xml:space="preserve"> (CAPMAS)</w:t>
      </w:r>
      <w:r w:rsidR="006327DE" w:rsidRPr="00AF620D">
        <w:rPr>
          <w:rFonts w:cstheme="minorHAnsi"/>
          <w:sz w:val="24"/>
          <w:szCs w:val="24"/>
        </w:rPr>
        <w:t xml:space="preserve"> and the United Nations Population Fund </w:t>
      </w:r>
      <w:r w:rsidR="00A80DFB">
        <w:rPr>
          <w:rFonts w:cstheme="minorHAnsi"/>
          <w:sz w:val="24"/>
          <w:szCs w:val="24"/>
        </w:rPr>
        <w:t xml:space="preserve">(UNFPA) </w:t>
      </w:r>
      <w:r w:rsidR="006327DE" w:rsidRPr="00AF620D">
        <w:rPr>
          <w:rFonts w:cstheme="minorHAnsi"/>
          <w:sz w:val="24"/>
          <w:szCs w:val="24"/>
        </w:rPr>
        <w:t>indicated that the percentage</w:t>
      </w:r>
      <w:r w:rsidRPr="00AF620D">
        <w:rPr>
          <w:rFonts w:cstheme="minorHAnsi"/>
          <w:sz w:val="24"/>
          <w:szCs w:val="24"/>
        </w:rPr>
        <w:t xml:space="preserve"> of women who had been married at the age of (18 to 64 years) and experienced violence </w:t>
      </w:r>
      <w:r w:rsidR="006327DE" w:rsidRPr="00AF620D">
        <w:rPr>
          <w:rFonts w:cstheme="minorHAnsi"/>
          <w:sz w:val="24"/>
          <w:szCs w:val="24"/>
        </w:rPr>
        <w:t xml:space="preserve"> increased to 46% when considering all forms of violence</w:t>
      </w:r>
      <w:r w:rsidRPr="00AF620D">
        <w:rPr>
          <w:rFonts w:cstheme="minorHAnsi"/>
          <w:sz w:val="24"/>
          <w:szCs w:val="24"/>
        </w:rPr>
        <w:t>.</w:t>
      </w:r>
      <w:r w:rsidR="006327DE" w:rsidRPr="00AF620D">
        <w:rPr>
          <w:rFonts w:cstheme="minorHAnsi"/>
          <w:sz w:val="24"/>
          <w:szCs w:val="24"/>
        </w:rPr>
        <w:t xml:space="preserve"> </w:t>
      </w:r>
      <w:r w:rsidRPr="00AF620D">
        <w:rPr>
          <w:rFonts w:cstheme="minorHAnsi"/>
          <w:sz w:val="24"/>
          <w:szCs w:val="24"/>
        </w:rPr>
        <w:t>CAPMAS study also</w:t>
      </w:r>
      <w:r w:rsidR="006327DE" w:rsidRPr="00AF620D">
        <w:rPr>
          <w:rFonts w:cstheme="minorHAnsi"/>
          <w:sz w:val="24"/>
          <w:szCs w:val="24"/>
        </w:rPr>
        <w:t xml:space="preserve"> showed that the majority of </w:t>
      </w:r>
      <w:r w:rsidRPr="00AF620D">
        <w:rPr>
          <w:rFonts w:cstheme="minorHAnsi"/>
          <w:sz w:val="24"/>
          <w:szCs w:val="24"/>
        </w:rPr>
        <w:t>women survivors of</w:t>
      </w:r>
      <w:r w:rsidR="006327DE" w:rsidRPr="00AF620D">
        <w:rPr>
          <w:rFonts w:cstheme="minorHAnsi"/>
          <w:sz w:val="24"/>
          <w:szCs w:val="24"/>
        </w:rPr>
        <w:t xml:space="preserve"> violence did not seek support services or contact those in positions who could help them. This highlights the urgent need for awareness-raising on the importance of creating mechanisms for effective reporting of domestic violence, such as calling hotlines and resorting to shelters for victims of violence.</w:t>
      </w:r>
      <w:r w:rsidR="00A8417E" w:rsidRPr="00AF620D">
        <w:rPr>
          <w:rFonts w:cstheme="minorHAnsi"/>
          <w:sz w:val="24"/>
          <w:szCs w:val="24"/>
        </w:rPr>
        <w:t xml:space="preserve"> </w:t>
      </w:r>
      <w:r w:rsidRPr="00AF620D">
        <w:rPr>
          <w:rFonts w:cstheme="minorHAnsi"/>
          <w:sz w:val="24"/>
          <w:szCs w:val="24"/>
        </w:rPr>
        <w:t>It also shows the need to provide adequate services for survivors of violence such as shelters, psychological support, legal aid….etc to encourage them to report incidences of violence they experience.</w:t>
      </w:r>
    </w:p>
    <w:p w14:paraId="1B82CAE3" w14:textId="06995CC9" w:rsidR="00163FD4" w:rsidRPr="00AF620D" w:rsidRDefault="00163FD4"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US"/>
        </w:rPr>
      </w:pPr>
      <w:r w:rsidRPr="00AF620D">
        <w:rPr>
          <w:rFonts w:eastAsia="Times New Roman" w:cstheme="minorHAnsi"/>
          <w:color w:val="222222"/>
          <w:sz w:val="24"/>
          <w:szCs w:val="24"/>
          <w:lang w:val="en"/>
        </w:rPr>
        <w:t xml:space="preserve"> </w:t>
      </w:r>
      <w:r w:rsidR="00F05222" w:rsidRPr="00AF620D">
        <w:rPr>
          <w:rFonts w:eastAsia="Times New Roman" w:cstheme="minorHAnsi"/>
          <w:color w:val="222222"/>
          <w:sz w:val="24"/>
          <w:szCs w:val="24"/>
          <w:lang w:val="en"/>
        </w:rPr>
        <w:t>About 10 percent of women between the ages of 18 and 64 were subjected to harassment in 2015 in the streets, markets, and squares, and most of this harassment was committed by a stranger</w:t>
      </w:r>
      <w:r w:rsidR="00A80DFB">
        <w:rPr>
          <w:rFonts w:eastAsia="Times New Roman" w:cstheme="minorHAnsi"/>
          <w:color w:val="222222"/>
          <w:sz w:val="24"/>
          <w:szCs w:val="24"/>
          <w:lang w:val="en"/>
        </w:rPr>
        <w:t xml:space="preserve">.  </w:t>
      </w:r>
      <w:r w:rsidRPr="00AF620D">
        <w:rPr>
          <w:rFonts w:eastAsia="Times New Roman" w:cstheme="minorHAnsi"/>
          <w:color w:val="222222"/>
          <w:sz w:val="24"/>
          <w:szCs w:val="24"/>
          <w:lang w:val="en"/>
        </w:rPr>
        <w:t>The study also estimates the costs of gender-based violence incurred in Egypt at $693 million per year</w:t>
      </w:r>
    </w:p>
    <w:p w14:paraId="2C1268E4" w14:textId="1D01F820" w:rsidR="00163FD4" w:rsidRPr="00AF620D" w:rsidRDefault="00163FD4"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r w:rsidRPr="00AF620D">
        <w:rPr>
          <w:rFonts w:eastAsia="Times New Roman" w:cstheme="minorHAnsi"/>
          <w:color w:val="222222"/>
          <w:sz w:val="24"/>
          <w:szCs w:val="24"/>
          <w:lang w:val="en"/>
        </w:rPr>
        <w:t>Factors such as the authoritarian society, poverty, difficult economic conditions and high unemployment rates indicate the prevalence of forms of violence in general. This situation is further exacerbated by the low level of women's awareness of their rights and their surrender to the violence they suffer from, especially domestic violence. A society characterized by an entrenched authoritarian character and traditional customs based on gender believes that women are only dependent and subordinate to men. Vulnerable women believe that they are not equal with the male members of their family and that their husbands have the right to discipline them. The educational system, the media, and family law also contribute to reinforcing the perception that men are the main source of care and that women must obey</w:t>
      </w:r>
    </w:p>
    <w:p w14:paraId="426CB003" w14:textId="77777777" w:rsidR="00A8193D" w:rsidRPr="00AF620D" w:rsidRDefault="00A8193D"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p>
    <w:p w14:paraId="0FFE3B7A" w14:textId="79332544" w:rsidR="00166D9B" w:rsidRPr="00AF620D" w:rsidRDefault="00166D9B" w:rsidP="00A03F62">
      <w:pPr>
        <w:pStyle w:val="ListParagraph"/>
        <w:numPr>
          <w:ilvl w:val="0"/>
          <w:numId w:val="17"/>
        </w:numPr>
        <w:rPr>
          <w:rFonts w:cstheme="minorHAnsi"/>
          <w:b/>
          <w:bCs/>
          <w:sz w:val="24"/>
          <w:szCs w:val="24"/>
          <w:rtl/>
        </w:rPr>
      </w:pPr>
      <w:r w:rsidRPr="00AF620D">
        <w:rPr>
          <w:rFonts w:cstheme="minorHAnsi"/>
          <w:b/>
          <w:bCs/>
          <w:sz w:val="24"/>
          <w:szCs w:val="24"/>
        </w:rPr>
        <w:t xml:space="preserve"> Crimes</w:t>
      </w:r>
      <w:r w:rsidR="00BB4725">
        <w:rPr>
          <w:rFonts w:cstheme="minorHAnsi"/>
          <w:b/>
          <w:bCs/>
          <w:sz w:val="24"/>
          <w:szCs w:val="24"/>
        </w:rPr>
        <w:t xml:space="preserve"> committed in the name of honour:</w:t>
      </w:r>
    </w:p>
    <w:p w14:paraId="24370081" w14:textId="1E00C6E1" w:rsidR="00166D9B" w:rsidRPr="00AF620D" w:rsidRDefault="00166D9B" w:rsidP="00A03F62">
      <w:pPr>
        <w:spacing w:line="276" w:lineRule="auto"/>
        <w:rPr>
          <w:rFonts w:cstheme="minorHAnsi"/>
          <w:sz w:val="24"/>
          <w:szCs w:val="24"/>
        </w:rPr>
      </w:pPr>
      <w:r w:rsidRPr="00AF620D">
        <w:rPr>
          <w:rFonts w:cstheme="minorHAnsi"/>
          <w:sz w:val="24"/>
          <w:szCs w:val="24"/>
        </w:rPr>
        <w:t xml:space="preserve">Egypt has witnessed during the recent period an increase in honour-related crimes, as the father kills his daughter, and the brother ends the life of his sister or a husband ends his wife's life, due to </w:t>
      </w:r>
      <w:r w:rsidR="00BB4725">
        <w:rPr>
          <w:rFonts w:cstheme="minorHAnsi"/>
          <w:sz w:val="24"/>
          <w:szCs w:val="24"/>
        </w:rPr>
        <w:t xml:space="preserve">perceived emotional or sexual </w:t>
      </w:r>
      <w:r w:rsidRPr="00AF620D">
        <w:rPr>
          <w:rFonts w:cstheme="minorHAnsi"/>
          <w:sz w:val="24"/>
          <w:szCs w:val="24"/>
        </w:rPr>
        <w:t>relationships, most of which are related to suspicion of the practice of immorality between two parties related to emotional or family relations</w:t>
      </w:r>
    </w:p>
    <w:p w14:paraId="776AD863" w14:textId="32F82100" w:rsidR="00A8417E" w:rsidRPr="00AF620D" w:rsidRDefault="00166D9B" w:rsidP="00A03F62">
      <w:pPr>
        <w:spacing w:line="276" w:lineRule="auto"/>
        <w:rPr>
          <w:rFonts w:cstheme="minorHAnsi"/>
          <w:sz w:val="24"/>
          <w:szCs w:val="24"/>
        </w:rPr>
      </w:pPr>
      <w:r w:rsidRPr="00AF620D">
        <w:rPr>
          <w:rFonts w:cstheme="minorHAnsi"/>
          <w:sz w:val="24"/>
          <w:szCs w:val="24"/>
        </w:rPr>
        <w:t>Unfortunately, the judicial system in Egypt enacts weaker sentences for men accused of killing a family member, giving them the advantage of "preserving his honour."</w:t>
      </w:r>
    </w:p>
    <w:p w14:paraId="44D10044" w14:textId="1EDA6248" w:rsidR="00166D9B" w:rsidRPr="00AF620D" w:rsidRDefault="00166D9B" w:rsidP="00A03F62">
      <w:pPr>
        <w:spacing w:line="276" w:lineRule="auto"/>
        <w:rPr>
          <w:rFonts w:cstheme="minorHAnsi"/>
          <w:sz w:val="24"/>
          <w:szCs w:val="24"/>
        </w:rPr>
      </w:pPr>
      <w:r w:rsidRPr="00AF620D">
        <w:rPr>
          <w:rFonts w:cstheme="minorHAnsi"/>
          <w:sz w:val="24"/>
          <w:szCs w:val="24"/>
        </w:rPr>
        <w:t>In some cases, the matter ends in obtaining at least two to three years in prison instead of life imprisonment, due to the judge’s sympathy with the man, and his use of a mitigating excuse and this is a clear sign of the subjugation and oppression of Egyptian women in society and in the eyes of the law. And judges who are male take advantage in these cases of Article 17 of the law, which allows them to reduce the killing sentences in special circumstances in cases dealing with crimes committed in the name of honour.</w:t>
      </w:r>
    </w:p>
    <w:p w14:paraId="033B0BA7" w14:textId="3D540B13" w:rsidR="00166D9B" w:rsidRPr="00AF620D" w:rsidRDefault="00166D9B" w:rsidP="00A03F62">
      <w:pPr>
        <w:spacing w:line="276" w:lineRule="auto"/>
        <w:rPr>
          <w:rFonts w:cstheme="minorHAnsi"/>
          <w:sz w:val="24"/>
          <w:szCs w:val="24"/>
        </w:rPr>
      </w:pPr>
      <w:r w:rsidRPr="00AF620D">
        <w:rPr>
          <w:rFonts w:cstheme="minorHAnsi"/>
          <w:sz w:val="24"/>
          <w:szCs w:val="24"/>
        </w:rPr>
        <w:t>Crimes against women usually occur when they are suspected of violating "social norms of sex" or exceeding the limits of "social behaviour imposed by tradition."</w:t>
      </w:r>
    </w:p>
    <w:p w14:paraId="36779F9C" w14:textId="7EAD0F16" w:rsidR="00166D9B" w:rsidRPr="00AF620D" w:rsidRDefault="00166D9B" w:rsidP="00A03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color w:val="222222"/>
          <w:sz w:val="24"/>
          <w:szCs w:val="24"/>
          <w:lang w:val="en"/>
        </w:rPr>
      </w:pPr>
      <w:r w:rsidRPr="00AF620D">
        <w:rPr>
          <w:rFonts w:eastAsia="Times New Roman" w:cstheme="minorHAnsi"/>
          <w:color w:val="222222"/>
          <w:sz w:val="24"/>
          <w:szCs w:val="24"/>
          <w:lang w:val="en"/>
        </w:rPr>
        <w:t xml:space="preserve">An Egyptian report cited by the United Nations showed that the perpetrators of </w:t>
      </w:r>
      <w:r w:rsidR="00BB4725">
        <w:rPr>
          <w:rFonts w:eastAsia="Times New Roman" w:cstheme="minorHAnsi"/>
          <w:color w:val="222222"/>
          <w:sz w:val="24"/>
          <w:szCs w:val="24"/>
          <w:lang w:val="en"/>
        </w:rPr>
        <w:t xml:space="preserve"> </w:t>
      </w:r>
      <w:r w:rsidRPr="00AF620D">
        <w:rPr>
          <w:rFonts w:eastAsia="Times New Roman" w:cstheme="minorHAnsi"/>
          <w:color w:val="222222"/>
          <w:sz w:val="24"/>
          <w:szCs w:val="24"/>
          <w:lang w:val="en"/>
        </w:rPr>
        <w:t xml:space="preserve">violence </w:t>
      </w:r>
      <w:r w:rsidR="00BB4725">
        <w:rPr>
          <w:rFonts w:eastAsia="Times New Roman" w:cstheme="minorHAnsi"/>
          <w:color w:val="222222"/>
          <w:sz w:val="24"/>
          <w:szCs w:val="24"/>
          <w:lang w:val="en"/>
        </w:rPr>
        <w:t xml:space="preserve">crimes </w:t>
      </w:r>
      <w:r w:rsidRPr="00AF620D">
        <w:rPr>
          <w:rFonts w:eastAsia="Times New Roman" w:cstheme="minorHAnsi"/>
          <w:color w:val="222222"/>
          <w:sz w:val="24"/>
          <w:szCs w:val="24"/>
          <w:lang w:val="en"/>
        </w:rPr>
        <w:t>were husbands (52%), fathers (10%), brothers (10%) and mothers (4%), and the remainder were children or other relatives.</w:t>
      </w:r>
    </w:p>
    <w:p w14:paraId="29DCD4B1" w14:textId="4FACDCEF" w:rsidR="00166D9B" w:rsidRPr="00AF620D" w:rsidRDefault="00166D9B" w:rsidP="00A03F62">
      <w:pPr>
        <w:spacing w:before="240" w:line="276" w:lineRule="auto"/>
        <w:rPr>
          <w:rFonts w:cstheme="minorHAnsi"/>
          <w:sz w:val="24"/>
          <w:szCs w:val="24"/>
        </w:rPr>
      </w:pPr>
      <w:r w:rsidRPr="00AF620D">
        <w:rPr>
          <w:rFonts w:cstheme="minorHAnsi"/>
          <w:sz w:val="24"/>
          <w:szCs w:val="24"/>
        </w:rPr>
        <w:t xml:space="preserve">Article 17 of the penal code indirectly establishes the scope of protection to extend to other male relatives, not just spouses. </w:t>
      </w:r>
      <w:r w:rsidR="00BB4725" w:rsidRPr="00AF620D">
        <w:rPr>
          <w:rFonts w:cstheme="minorHAnsi"/>
          <w:sz w:val="24"/>
          <w:szCs w:val="24"/>
        </w:rPr>
        <w:t xml:space="preserve">This guarantees perpetrator of </w:t>
      </w:r>
      <w:r w:rsidRPr="00AF620D">
        <w:rPr>
          <w:rFonts w:cstheme="minorHAnsi"/>
          <w:sz w:val="24"/>
          <w:szCs w:val="24"/>
        </w:rPr>
        <w:t xml:space="preserve"> crimes </w:t>
      </w:r>
      <w:r w:rsidR="00BB4725">
        <w:rPr>
          <w:rFonts w:cstheme="minorHAnsi"/>
          <w:sz w:val="24"/>
          <w:szCs w:val="24"/>
        </w:rPr>
        <w:t xml:space="preserve">in the name of honour </w:t>
      </w:r>
      <w:r w:rsidRPr="00AF620D">
        <w:rPr>
          <w:rFonts w:cstheme="minorHAnsi"/>
          <w:sz w:val="24"/>
          <w:szCs w:val="24"/>
        </w:rPr>
        <w:t xml:space="preserve">a lenient penalty that constitutes a safe escape from serious prosecution. </w:t>
      </w:r>
    </w:p>
    <w:p w14:paraId="630BFA88" w14:textId="6B627FB2" w:rsidR="004B2755" w:rsidRPr="00AF620D" w:rsidRDefault="00BB4725" w:rsidP="00A03F62">
      <w:pPr>
        <w:spacing w:before="240" w:line="276" w:lineRule="auto"/>
        <w:rPr>
          <w:rFonts w:cstheme="minorHAnsi"/>
          <w:sz w:val="24"/>
          <w:szCs w:val="24"/>
          <w:rtl/>
        </w:rPr>
      </w:pPr>
      <w:r>
        <w:rPr>
          <w:rFonts w:cstheme="minorHAnsi"/>
          <w:sz w:val="24"/>
          <w:szCs w:val="24"/>
        </w:rPr>
        <w:t>C</w:t>
      </w:r>
      <w:r w:rsidR="004B2755" w:rsidRPr="00AF620D">
        <w:rPr>
          <w:rFonts w:cstheme="minorHAnsi"/>
          <w:sz w:val="24"/>
          <w:szCs w:val="24"/>
        </w:rPr>
        <w:t xml:space="preserve">rimes </w:t>
      </w:r>
      <w:r>
        <w:rPr>
          <w:rFonts w:cstheme="minorHAnsi"/>
          <w:sz w:val="24"/>
          <w:szCs w:val="24"/>
        </w:rPr>
        <w:t xml:space="preserve">in the name of honour </w:t>
      </w:r>
      <w:r w:rsidR="004B2755" w:rsidRPr="00AF620D">
        <w:rPr>
          <w:rFonts w:cstheme="minorHAnsi"/>
          <w:sz w:val="24"/>
          <w:szCs w:val="24"/>
        </w:rPr>
        <w:t>are not necessarily the most common crimes in which the judiciary is lenient. Because leniency applies to other crimes, including non-honour killings, unlawful possession of drugs and weapons, bribery and many other crimes, feminist movements are calling for their abolition.</w:t>
      </w:r>
    </w:p>
    <w:p w14:paraId="2A805865" w14:textId="462BD594" w:rsidR="00A8417E" w:rsidRPr="00AF620D" w:rsidRDefault="006B16B9" w:rsidP="00A03F62">
      <w:pPr>
        <w:pStyle w:val="ListParagraph"/>
        <w:numPr>
          <w:ilvl w:val="0"/>
          <w:numId w:val="17"/>
        </w:numPr>
        <w:rPr>
          <w:rFonts w:cstheme="minorHAnsi"/>
          <w:b/>
          <w:bCs/>
          <w:sz w:val="24"/>
          <w:szCs w:val="24"/>
        </w:rPr>
      </w:pPr>
      <w:r w:rsidRPr="00AF620D">
        <w:rPr>
          <w:rFonts w:cstheme="minorHAnsi"/>
          <w:b/>
          <w:bCs/>
          <w:sz w:val="24"/>
          <w:szCs w:val="24"/>
        </w:rPr>
        <w:t>Domestic violence</w:t>
      </w:r>
    </w:p>
    <w:p w14:paraId="649513F7" w14:textId="5E3DC438" w:rsidR="006B16B9" w:rsidRPr="00AF620D" w:rsidRDefault="006B16B9" w:rsidP="00A03F62">
      <w:pPr>
        <w:spacing w:line="276" w:lineRule="auto"/>
        <w:rPr>
          <w:rFonts w:cstheme="minorHAnsi"/>
          <w:sz w:val="24"/>
          <w:szCs w:val="24"/>
          <w:lang w:val="en-US"/>
        </w:rPr>
      </w:pPr>
      <w:r w:rsidRPr="00AF620D">
        <w:rPr>
          <w:rFonts w:cstheme="minorHAnsi"/>
          <w:sz w:val="24"/>
          <w:szCs w:val="24"/>
          <w:lang w:val="en-US"/>
        </w:rPr>
        <w:t xml:space="preserve">In November 2015, the Central Agency for Public Mobilization and Statistics </w:t>
      </w:r>
      <w:r w:rsidR="00BB4725">
        <w:rPr>
          <w:rFonts w:cstheme="minorHAnsi"/>
          <w:sz w:val="24"/>
          <w:szCs w:val="24"/>
          <w:lang w:val="en-US"/>
        </w:rPr>
        <w:t xml:space="preserve">(CAPMAS) </w:t>
      </w:r>
      <w:r w:rsidRPr="00AF620D">
        <w:rPr>
          <w:rFonts w:cstheme="minorHAnsi"/>
          <w:sz w:val="24"/>
          <w:szCs w:val="24"/>
          <w:lang w:val="en-US"/>
        </w:rPr>
        <w:t xml:space="preserve">announced the most important indicators included in the demographic health survey data "Egypt 2014" that one out of every four women is exposed to physical violence from their husbands, and that more than 30% of married or previously married women have experienced some form of </w:t>
      </w:r>
      <w:r w:rsidR="00BB4725">
        <w:rPr>
          <w:rFonts w:cstheme="minorHAnsi"/>
          <w:sz w:val="24"/>
          <w:szCs w:val="24"/>
          <w:lang w:val="en-US"/>
        </w:rPr>
        <w:t>p</w:t>
      </w:r>
      <w:r w:rsidRPr="00AF620D">
        <w:rPr>
          <w:rFonts w:cstheme="minorHAnsi"/>
          <w:sz w:val="24"/>
          <w:szCs w:val="24"/>
          <w:lang w:val="en-US"/>
        </w:rPr>
        <w:t>hysical, sexual or psychological violence at the hands of their husbands. These are serious indicators that require rapid and appropriate intervention at the legal and cultural levels, that is, with regard to the formation of prevailing social trends that contribute to perpetuating and practicing violence against women.</w:t>
      </w:r>
    </w:p>
    <w:p w14:paraId="384D9A05" w14:textId="70B9A68C" w:rsidR="006B16B9" w:rsidRPr="00AF620D" w:rsidRDefault="006B16B9" w:rsidP="00A03F62">
      <w:pPr>
        <w:spacing w:line="276" w:lineRule="auto"/>
        <w:rPr>
          <w:rFonts w:cstheme="minorHAnsi"/>
          <w:sz w:val="24"/>
          <w:szCs w:val="24"/>
          <w:lang w:val="en-US"/>
        </w:rPr>
      </w:pPr>
      <w:r w:rsidRPr="00AF620D">
        <w:rPr>
          <w:rFonts w:cstheme="minorHAnsi"/>
          <w:sz w:val="24"/>
          <w:szCs w:val="24"/>
          <w:lang w:val="en-US"/>
        </w:rPr>
        <w:t>The survey of the economic cost of gender-based violence in Egypt - 2015 conducted by the Central Agency for Public Mobilization and Statistics (CAPMAS) and the United Nations Population Fund (UNFPA) showed that the majority of women who experienced spousal violence had never sought services or had contact with persons in positions of authority to deal with the violence they were subjected to. There is an urgent need to raise women's awareness of the need to report any violence they face, as well as the need to provide women with services such as health services, shelters, hotlines, free legal support ....... etc.</w:t>
      </w:r>
    </w:p>
    <w:p w14:paraId="1D37331C" w14:textId="3781E901" w:rsidR="006B16B9" w:rsidRPr="00AF620D" w:rsidRDefault="006B16B9" w:rsidP="00A03F62">
      <w:pPr>
        <w:pStyle w:val="ListParagraph"/>
        <w:numPr>
          <w:ilvl w:val="0"/>
          <w:numId w:val="18"/>
        </w:numPr>
        <w:rPr>
          <w:rFonts w:cstheme="minorHAnsi"/>
          <w:b/>
          <w:bCs/>
          <w:sz w:val="24"/>
          <w:szCs w:val="24"/>
        </w:rPr>
      </w:pPr>
      <w:r w:rsidRPr="00AF620D">
        <w:rPr>
          <w:rFonts w:cstheme="minorHAnsi"/>
          <w:b/>
          <w:bCs/>
          <w:sz w:val="24"/>
          <w:szCs w:val="24"/>
        </w:rPr>
        <w:t>Violence against migrant and refugee women</w:t>
      </w:r>
    </w:p>
    <w:p w14:paraId="064BC042" w14:textId="77777777" w:rsidR="006B16B9" w:rsidRPr="00AF620D" w:rsidRDefault="006B16B9" w:rsidP="00A03F62">
      <w:pPr>
        <w:pStyle w:val="ListParagraph"/>
        <w:ind w:left="360"/>
        <w:rPr>
          <w:rFonts w:cstheme="minorHAnsi"/>
          <w:sz w:val="24"/>
          <w:szCs w:val="24"/>
        </w:rPr>
      </w:pPr>
    </w:p>
    <w:p w14:paraId="11DACE38" w14:textId="45AFD69C" w:rsidR="006B16B9" w:rsidRPr="00A03F62" w:rsidRDefault="006B16B9" w:rsidP="00A03F62">
      <w:pPr>
        <w:pStyle w:val="ListParagraph"/>
        <w:ind w:left="0"/>
        <w:rPr>
          <w:rFonts w:eastAsiaTheme="minorHAnsi" w:cstheme="minorHAnsi"/>
          <w:sz w:val="24"/>
          <w:szCs w:val="24"/>
        </w:rPr>
      </w:pPr>
      <w:r w:rsidRPr="00A03F62">
        <w:rPr>
          <w:rFonts w:eastAsiaTheme="minorHAnsi" w:cstheme="minorHAnsi"/>
          <w:sz w:val="24"/>
          <w:szCs w:val="24"/>
        </w:rPr>
        <w:t>Egypt is considered an exporting and receiving country, as well as a corridor country, and there is a great disagreement in the estimation of the number of refugees and migrants in Egypt, because the number registered with the United Nations High Commissioner for Refugees is much less than the actual number. The President of the Republic announced in 2016 that Egypt hosts 5 million migrants and refugees, including half a million Syrian</w:t>
      </w:r>
      <w:r w:rsidR="00BB4725" w:rsidRPr="00A03F62">
        <w:rPr>
          <w:rFonts w:eastAsiaTheme="minorHAnsi" w:cstheme="minorHAnsi"/>
          <w:sz w:val="24"/>
          <w:szCs w:val="24"/>
        </w:rPr>
        <w:t xml:space="preserve">. </w:t>
      </w:r>
      <w:r w:rsidRPr="00A03F62">
        <w:rPr>
          <w:rFonts w:eastAsiaTheme="minorHAnsi" w:cstheme="minorHAnsi"/>
          <w:sz w:val="24"/>
          <w:szCs w:val="24"/>
        </w:rPr>
        <w:t xml:space="preserve"> In 2017, the Minister of Social Solidarity stated that Egypt hosts migrants and refugees from 59 countries without any restrictions on their freedoms.</w:t>
      </w:r>
    </w:p>
    <w:p w14:paraId="4FC3B031" w14:textId="77777777" w:rsidR="006B16B9" w:rsidRPr="00A03F62" w:rsidRDefault="006B16B9" w:rsidP="00A03F62">
      <w:pPr>
        <w:pStyle w:val="ListParagraph"/>
        <w:ind w:left="360"/>
        <w:rPr>
          <w:rFonts w:eastAsiaTheme="minorHAnsi" w:cstheme="minorHAnsi"/>
          <w:sz w:val="24"/>
          <w:szCs w:val="24"/>
        </w:rPr>
      </w:pPr>
    </w:p>
    <w:p w14:paraId="3DB35B0A" w14:textId="4A297680" w:rsidR="006B16B9" w:rsidRPr="00A03F62" w:rsidRDefault="006B16B9" w:rsidP="00A03F62">
      <w:pPr>
        <w:pStyle w:val="ListParagraph"/>
        <w:ind w:left="0"/>
        <w:rPr>
          <w:rFonts w:eastAsiaTheme="minorHAnsi" w:cstheme="minorHAnsi"/>
          <w:sz w:val="24"/>
          <w:szCs w:val="24"/>
        </w:rPr>
      </w:pPr>
      <w:r w:rsidRPr="00A03F62">
        <w:rPr>
          <w:rFonts w:eastAsiaTheme="minorHAnsi" w:cstheme="minorHAnsi"/>
          <w:sz w:val="24"/>
          <w:szCs w:val="24"/>
        </w:rPr>
        <w:t xml:space="preserve">The </w:t>
      </w:r>
      <w:r w:rsidR="00A03F62" w:rsidRPr="00A03F62">
        <w:rPr>
          <w:rFonts w:eastAsiaTheme="minorHAnsi" w:cstheme="minorHAnsi"/>
          <w:sz w:val="24"/>
          <w:szCs w:val="24"/>
        </w:rPr>
        <w:t>percentage of</w:t>
      </w:r>
      <w:r w:rsidRPr="00A03F62">
        <w:rPr>
          <w:rFonts w:eastAsiaTheme="minorHAnsi" w:cstheme="minorHAnsi"/>
          <w:sz w:val="24"/>
          <w:szCs w:val="24"/>
        </w:rPr>
        <w:t xml:space="preserve"> women </w:t>
      </w:r>
      <w:r w:rsidR="00BB4725" w:rsidRPr="00A03F62">
        <w:rPr>
          <w:rFonts w:eastAsiaTheme="minorHAnsi" w:cstheme="minorHAnsi"/>
          <w:sz w:val="24"/>
          <w:szCs w:val="24"/>
        </w:rPr>
        <w:t xml:space="preserve">refugees </w:t>
      </w:r>
      <w:r w:rsidRPr="00A03F62">
        <w:rPr>
          <w:rFonts w:eastAsiaTheme="minorHAnsi" w:cstheme="minorHAnsi"/>
          <w:sz w:val="24"/>
          <w:szCs w:val="24"/>
        </w:rPr>
        <w:t>is 48%</w:t>
      </w:r>
      <w:r w:rsidR="003515F1" w:rsidRPr="00A03F62">
        <w:rPr>
          <w:rFonts w:eastAsiaTheme="minorHAnsi" w:cstheme="minorHAnsi"/>
          <w:sz w:val="24"/>
          <w:szCs w:val="24"/>
        </w:rPr>
        <w:t xml:space="preserve"> of total refugees</w:t>
      </w:r>
      <w:r w:rsidRPr="00A03F62">
        <w:rPr>
          <w:rFonts w:eastAsiaTheme="minorHAnsi" w:cstheme="minorHAnsi"/>
          <w:sz w:val="24"/>
          <w:szCs w:val="24"/>
        </w:rPr>
        <w:t>. Refugees in Egypt do not reside in camps, and this may represent an advantage as they may enable them to integrate into Egyptian society, but it is also a problem as many refugees do not have a passport or identity card and this situation creates problems, especially for women who together with  their children are in need of health care, education, or any social services that they cannot obtain.</w:t>
      </w:r>
    </w:p>
    <w:p w14:paraId="051166F8" w14:textId="77777777" w:rsidR="00BB4725" w:rsidRPr="00A03F62" w:rsidRDefault="00BB4725" w:rsidP="00A03F62">
      <w:pPr>
        <w:pStyle w:val="ListParagraph"/>
        <w:ind w:left="360"/>
        <w:rPr>
          <w:rFonts w:eastAsiaTheme="minorHAnsi" w:cstheme="minorHAnsi"/>
          <w:sz w:val="24"/>
          <w:szCs w:val="24"/>
        </w:rPr>
      </w:pPr>
    </w:p>
    <w:p w14:paraId="2109FA00" w14:textId="144C88A7" w:rsidR="006B16B9" w:rsidRPr="00A03F62" w:rsidRDefault="006B16B9" w:rsidP="00A03F62">
      <w:pPr>
        <w:pStyle w:val="ListParagraph"/>
        <w:ind w:left="0"/>
        <w:rPr>
          <w:rFonts w:eastAsiaTheme="minorHAnsi" w:cstheme="minorHAnsi"/>
          <w:sz w:val="24"/>
          <w:szCs w:val="24"/>
        </w:rPr>
      </w:pPr>
      <w:r w:rsidRPr="00A03F62">
        <w:rPr>
          <w:rFonts w:eastAsiaTheme="minorHAnsi" w:cstheme="minorHAnsi"/>
          <w:sz w:val="24"/>
          <w:szCs w:val="24"/>
        </w:rPr>
        <w:t>Refugee women in Egypt suffer from domestic violence, and some reports have stated that African refugee wives have suffered from marital violence even before their displacement to Egypt. This violence has also continued in Egypt, and women usually do not resort to reporting violence against them.</w:t>
      </w:r>
    </w:p>
    <w:p w14:paraId="151711BE" w14:textId="77777777" w:rsidR="006B16B9" w:rsidRPr="00A03F62" w:rsidRDefault="006B16B9" w:rsidP="00A03F62">
      <w:pPr>
        <w:pStyle w:val="ListParagraph"/>
        <w:ind w:left="0"/>
        <w:rPr>
          <w:rFonts w:eastAsiaTheme="minorHAnsi" w:cstheme="minorHAnsi"/>
          <w:sz w:val="24"/>
          <w:szCs w:val="24"/>
        </w:rPr>
      </w:pPr>
      <w:r w:rsidRPr="00A03F62">
        <w:rPr>
          <w:rFonts w:eastAsiaTheme="minorHAnsi" w:cstheme="minorHAnsi"/>
          <w:sz w:val="24"/>
          <w:szCs w:val="24"/>
        </w:rPr>
        <w:t>Refugee and migrant women who work in homes suffer from sexual violence from their employers and it is difficult for them to report to the police, especially if they have not obtained official papers for their residency in Egypt.</w:t>
      </w:r>
    </w:p>
    <w:p w14:paraId="31106E2E" w14:textId="77777777" w:rsidR="006B16B9" w:rsidRPr="00A03F62" w:rsidRDefault="006B16B9" w:rsidP="00A03F62">
      <w:pPr>
        <w:rPr>
          <w:rFonts w:cstheme="minorHAnsi"/>
          <w:sz w:val="24"/>
          <w:szCs w:val="24"/>
        </w:rPr>
      </w:pPr>
      <w:r w:rsidRPr="00A03F62">
        <w:rPr>
          <w:rFonts w:cstheme="minorHAnsi"/>
          <w:sz w:val="24"/>
          <w:szCs w:val="24"/>
        </w:rPr>
        <w:t>Syrian refugee girls suffer with their families, especially poor families who get married by their relatives at an early age, and some of them undergo circumcision to ensure that they marry Egyptians in order to spend on them.</w:t>
      </w:r>
    </w:p>
    <w:p w14:paraId="64317310" w14:textId="77777777" w:rsidR="006B16B9" w:rsidRPr="00AF620D" w:rsidRDefault="006B16B9" w:rsidP="00A03F62">
      <w:pPr>
        <w:pStyle w:val="ListParagraph"/>
        <w:ind w:left="360"/>
        <w:rPr>
          <w:rFonts w:cstheme="minorHAnsi"/>
          <w:sz w:val="24"/>
          <w:szCs w:val="24"/>
        </w:rPr>
      </w:pPr>
    </w:p>
    <w:p w14:paraId="25FEF36D" w14:textId="5818120A" w:rsidR="006B16B9" w:rsidRPr="00AF620D" w:rsidRDefault="006B16B9" w:rsidP="00A03F62">
      <w:pPr>
        <w:pStyle w:val="ListParagraph"/>
        <w:numPr>
          <w:ilvl w:val="0"/>
          <w:numId w:val="18"/>
        </w:numPr>
        <w:rPr>
          <w:rFonts w:cstheme="minorHAnsi"/>
          <w:b/>
          <w:bCs/>
          <w:sz w:val="24"/>
          <w:szCs w:val="24"/>
        </w:rPr>
      </w:pPr>
      <w:r w:rsidRPr="00AF620D">
        <w:rPr>
          <w:rFonts w:cstheme="minorHAnsi"/>
          <w:b/>
          <w:bCs/>
          <w:sz w:val="24"/>
          <w:szCs w:val="24"/>
        </w:rPr>
        <w:t>Trafficking and exploitation of women</w:t>
      </w:r>
    </w:p>
    <w:p w14:paraId="767ECE1F" w14:textId="3DE9B04C" w:rsidR="006B16B9" w:rsidRPr="00A03F62" w:rsidRDefault="006B16B9" w:rsidP="00A03F62">
      <w:pPr>
        <w:rPr>
          <w:rFonts w:cstheme="minorHAnsi"/>
          <w:sz w:val="24"/>
          <w:szCs w:val="24"/>
        </w:rPr>
      </w:pPr>
      <w:r w:rsidRPr="00A03F62">
        <w:rPr>
          <w:rFonts w:cstheme="minorHAnsi"/>
          <w:sz w:val="24"/>
          <w:szCs w:val="24"/>
        </w:rPr>
        <w:t xml:space="preserve">There are many forms of violence against women, and human trafficking crimes are one of them according to the international convention and the protocol concerned with the crime of human trafficking. Despite Egypt's ratification of the convention and the protocol, and despite the issuance of Law 64 of 2010 against human trafficking, trafficking in women takes several forms in Egypt, including </w:t>
      </w:r>
      <w:r w:rsidR="00D46CF2" w:rsidRPr="00A03F62">
        <w:rPr>
          <w:rFonts w:cstheme="minorHAnsi"/>
          <w:sz w:val="24"/>
          <w:szCs w:val="24"/>
        </w:rPr>
        <w:t>e</w:t>
      </w:r>
      <w:r w:rsidRPr="00A03F62">
        <w:rPr>
          <w:rFonts w:cstheme="minorHAnsi"/>
          <w:sz w:val="24"/>
          <w:szCs w:val="24"/>
        </w:rPr>
        <w:t>xploitation of them in begging, domestic service, forced labo</w:t>
      </w:r>
      <w:r w:rsidR="00D46CF2" w:rsidRPr="00A03F62">
        <w:rPr>
          <w:rFonts w:cstheme="minorHAnsi"/>
          <w:sz w:val="24"/>
          <w:szCs w:val="24"/>
        </w:rPr>
        <w:t>u</w:t>
      </w:r>
      <w:r w:rsidRPr="00A03F62">
        <w:rPr>
          <w:rFonts w:cstheme="minorHAnsi"/>
          <w:sz w:val="24"/>
          <w:szCs w:val="24"/>
        </w:rPr>
        <w:t>r, temporary marriage, and child marriage, sale of children for the purpose of adoption, prostitution, and organ trade. Smuggling of migrants can easily turn into human trafficking, and they are exposed to exploitation through unfair contracts and salaries that do not correspond to the minimum wage, despite the existence of a number of protection mechanisms, including the National Coordinating Committee against Human Trafficking, there are many demands that civil society adopts for more protection so that we face the multiple forms and images of trafficking in women and girls, such as: -</w:t>
      </w:r>
    </w:p>
    <w:p w14:paraId="225D2882" w14:textId="56AF252E" w:rsidR="006B16B9" w:rsidRPr="00A03F62" w:rsidRDefault="006B16B9" w:rsidP="00A03F62">
      <w:pPr>
        <w:rPr>
          <w:rFonts w:cstheme="minorHAnsi"/>
          <w:sz w:val="24"/>
          <w:szCs w:val="24"/>
        </w:rPr>
      </w:pPr>
      <w:r w:rsidRPr="00A03F62">
        <w:rPr>
          <w:rFonts w:cstheme="minorHAnsi"/>
          <w:sz w:val="24"/>
          <w:szCs w:val="24"/>
        </w:rPr>
        <w:t>Trafficking in girls and women,  and the presence of secret networks operating in this aspect and operating under the guise of tourist facilities and trafficking in human organs.</w:t>
      </w:r>
    </w:p>
    <w:p w14:paraId="4BAE32FB" w14:textId="100FBB96" w:rsidR="00114171" w:rsidRPr="00A03F62" w:rsidRDefault="006B16B9" w:rsidP="00A03F62">
      <w:pPr>
        <w:rPr>
          <w:rFonts w:cstheme="minorHAnsi"/>
          <w:sz w:val="24"/>
          <w:szCs w:val="24"/>
        </w:rPr>
      </w:pPr>
      <w:r w:rsidRPr="00A03F62">
        <w:rPr>
          <w:rFonts w:cstheme="minorHAnsi"/>
          <w:sz w:val="24"/>
          <w:szCs w:val="24"/>
        </w:rPr>
        <w:t>Kidnapping by force and coercion, and the exploitation of children by women to beg and treating them brutally and the exploitation practiced against some workers in some institutions and companies by forcing them to work long hours in violation of the labo</w:t>
      </w:r>
      <w:r w:rsidR="00D46CF2" w:rsidRPr="00A03F62">
        <w:rPr>
          <w:rFonts w:cstheme="minorHAnsi"/>
          <w:sz w:val="24"/>
          <w:szCs w:val="24"/>
        </w:rPr>
        <w:t>u</w:t>
      </w:r>
      <w:r w:rsidRPr="00A03F62">
        <w:rPr>
          <w:rFonts w:cstheme="minorHAnsi"/>
          <w:sz w:val="24"/>
          <w:szCs w:val="24"/>
        </w:rPr>
        <w:t xml:space="preserve">r law with low wages, taking advantage of their need to work to provide the necessary living and </w:t>
      </w:r>
      <w:r w:rsidR="00D46CF2" w:rsidRPr="00A03F62">
        <w:rPr>
          <w:rFonts w:cstheme="minorHAnsi"/>
          <w:sz w:val="24"/>
          <w:szCs w:val="24"/>
        </w:rPr>
        <w:t xml:space="preserve"> also </w:t>
      </w:r>
      <w:r w:rsidRPr="00A03F62">
        <w:rPr>
          <w:rFonts w:cstheme="minorHAnsi"/>
          <w:sz w:val="24"/>
          <w:szCs w:val="24"/>
        </w:rPr>
        <w:t>tourist marriage</w:t>
      </w:r>
      <w:r w:rsidR="00A03F62" w:rsidRPr="00A03F62">
        <w:rPr>
          <w:rFonts w:cstheme="minorHAnsi"/>
          <w:sz w:val="24"/>
          <w:szCs w:val="24"/>
        </w:rPr>
        <w:t>.</w:t>
      </w:r>
    </w:p>
    <w:p w14:paraId="34B81D66" w14:textId="77777777" w:rsidR="00114171" w:rsidRPr="00A03F62" w:rsidRDefault="00114171" w:rsidP="00A03F62">
      <w:pPr>
        <w:rPr>
          <w:rFonts w:cstheme="minorHAnsi"/>
          <w:sz w:val="24"/>
          <w:szCs w:val="24"/>
        </w:rPr>
      </w:pPr>
      <w:r w:rsidRPr="00A03F62">
        <w:rPr>
          <w:rFonts w:cstheme="minorHAnsi"/>
          <w:sz w:val="24"/>
          <w:szCs w:val="24"/>
        </w:rPr>
        <w:t xml:space="preserve">In June 2015, the National Council for Women launched a national strategy (2015-2020) to combat violence against women. The strategy includes three areas of intervention: prevention, protection, prosecution and litigation. The strategy has not yet been implemented and is still insufficient to address the legislative changes that need to be taken to prevent and combat violence against women, such as expanding the definition of rape in the penal code. </w:t>
      </w:r>
    </w:p>
    <w:p w14:paraId="5A6CA1F8" w14:textId="78032AB8" w:rsidR="00114171" w:rsidRPr="00A03F62" w:rsidRDefault="00114171" w:rsidP="00A03F62">
      <w:pPr>
        <w:rPr>
          <w:rFonts w:cstheme="minorHAnsi"/>
          <w:sz w:val="24"/>
          <w:szCs w:val="24"/>
        </w:rPr>
      </w:pPr>
      <w:r w:rsidRPr="00A03F62">
        <w:rPr>
          <w:rFonts w:cstheme="minorHAnsi"/>
          <w:sz w:val="24"/>
          <w:szCs w:val="24"/>
        </w:rPr>
        <w:t xml:space="preserve">A group of women’s associations developed a unified </w:t>
      </w:r>
      <w:r w:rsidR="003515F1" w:rsidRPr="00A03F62">
        <w:rPr>
          <w:rFonts w:cstheme="minorHAnsi"/>
          <w:sz w:val="24"/>
          <w:szCs w:val="24"/>
        </w:rPr>
        <w:t xml:space="preserve">comprehensive </w:t>
      </w:r>
      <w:r w:rsidRPr="00A03F62">
        <w:rPr>
          <w:rFonts w:cstheme="minorHAnsi"/>
          <w:sz w:val="24"/>
          <w:szCs w:val="24"/>
        </w:rPr>
        <w:t>bill to combat violence against women that includes litigation procedures, sexual crimes, aborting pregnant women, crimes related to the abduction and exploitation of women and girls, crimes of domestic violence against women and girls, as well as preventive measures. The group tried to push it to discuss it in the Egyptian parliament, but it did not succeed in That until now</w:t>
      </w:r>
    </w:p>
    <w:p w14:paraId="08968B62" w14:textId="4A2320AC" w:rsidR="00114171" w:rsidRPr="00AF620D" w:rsidRDefault="00114171" w:rsidP="00A03F62">
      <w:pPr>
        <w:rPr>
          <w:rFonts w:cstheme="minorHAnsi"/>
          <w:sz w:val="24"/>
          <w:szCs w:val="24"/>
        </w:rPr>
      </w:pPr>
      <w:r w:rsidRPr="00AF620D">
        <w:rPr>
          <w:rFonts w:cstheme="minorHAnsi"/>
          <w:sz w:val="24"/>
          <w:szCs w:val="24"/>
        </w:rPr>
        <w:t>There is little educational material on gender equality and the need for mutual respect, which also lacks a clear definition of violence against women and is often culturally framed and lacks a human rights perspective. There is no extensive training to deal with cases of violence against women for police officers, judges, lawyers, health and social workers, and forensic medical workers in dealing with victims of all forms of sexual violence</w:t>
      </w:r>
    </w:p>
    <w:p w14:paraId="2BA5E09E" w14:textId="5C248F2B" w:rsidR="00114171" w:rsidRPr="00AF620D" w:rsidRDefault="00114171" w:rsidP="00A03F62">
      <w:pPr>
        <w:rPr>
          <w:rFonts w:cstheme="minorHAnsi"/>
          <w:sz w:val="24"/>
          <w:szCs w:val="24"/>
        </w:rPr>
      </w:pPr>
      <w:r w:rsidRPr="00AF620D">
        <w:rPr>
          <w:rFonts w:cstheme="minorHAnsi"/>
          <w:sz w:val="24"/>
          <w:szCs w:val="24"/>
        </w:rPr>
        <w:t>There is a dearth of official government campaigns to combat violence against women. However, many civil society campaigns are organized. A group of feminist NGOs has recently drafted an effective law to combat violence against women using relevant international conventions and guidelines as a reference</w:t>
      </w:r>
      <w:r w:rsidR="00D46CF2">
        <w:rPr>
          <w:rFonts w:cstheme="minorHAnsi"/>
          <w:sz w:val="24"/>
          <w:szCs w:val="24"/>
        </w:rPr>
        <w:t xml:space="preserve"> but was overlooked by the National Council of Women</w:t>
      </w:r>
      <w:r w:rsidRPr="00AF620D">
        <w:rPr>
          <w:rFonts w:cstheme="minorHAnsi"/>
          <w:sz w:val="24"/>
          <w:szCs w:val="24"/>
        </w:rPr>
        <w:t>.</w:t>
      </w:r>
    </w:p>
    <w:p w14:paraId="61C5AF0F" w14:textId="4CF2FB45" w:rsidR="00114171" w:rsidRPr="00AF620D" w:rsidRDefault="00114171" w:rsidP="00A03F62">
      <w:pPr>
        <w:rPr>
          <w:rFonts w:cstheme="minorHAnsi"/>
          <w:sz w:val="24"/>
          <w:szCs w:val="24"/>
        </w:rPr>
      </w:pPr>
      <w:r w:rsidRPr="00AF620D">
        <w:rPr>
          <w:rFonts w:cstheme="minorHAnsi"/>
          <w:sz w:val="24"/>
          <w:szCs w:val="24"/>
        </w:rPr>
        <w:t xml:space="preserve">There are only nine shelters for women subjected to violence </w:t>
      </w:r>
      <w:r w:rsidR="00D46CF2">
        <w:rPr>
          <w:rFonts w:cstheme="minorHAnsi"/>
          <w:sz w:val="24"/>
          <w:szCs w:val="24"/>
        </w:rPr>
        <w:t>run by</w:t>
      </w:r>
      <w:r w:rsidRPr="00AF620D">
        <w:rPr>
          <w:rFonts w:cstheme="minorHAnsi"/>
          <w:sz w:val="24"/>
          <w:szCs w:val="24"/>
        </w:rPr>
        <w:t xml:space="preserve"> the Ministry of Social Solidarity. Their efforts are insufficient, as the staff of these shelters are not well trained on issues related to gender </w:t>
      </w:r>
      <w:r w:rsidR="00D46CF2">
        <w:rPr>
          <w:rFonts w:cstheme="minorHAnsi"/>
          <w:sz w:val="24"/>
          <w:szCs w:val="24"/>
        </w:rPr>
        <w:t>based</w:t>
      </w:r>
      <w:r w:rsidRPr="00AF620D">
        <w:rPr>
          <w:rFonts w:cstheme="minorHAnsi"/>
          <w:sz w:val="24"/>
          <w:szCs w:val="24"/>
        </w:rPr>
        <w:t xml:space="preserve"> violence against women. They also lack adequate resources and commitment. It is difficult for NGOs to establish shelter</w:t>
      </w:r>
      <w:r w:rsidR="00D46CF2">
        <w:rPr>
          <w:rFonts w:cstheme="minorHAnsi"/>
          <w:sz w:val="24"/>
          <w:szCs w:val="24"/>
        </w:rPr>
        <w:t>s</w:t>
      </w:r>
      <w:r w:rsidRPr="00AF620D">
        <w:rPr>
          <w:rFonts w:cstheme="minorHAnsi"/>
          <w:sz w:val="24"/>
          <w:szCs w:val="24"/>
        </w:rPr>
        <w:t xml:space="preserve">, given the </w:t>
      </w:r>
      <w:r w:rsidR="00D46CF2">
        <w:rPr>
          <w:rFonts w:cstheme="minorHAnsi"/>
          <w:sz w:val="24"/>
          <w:szCs w:val="24"/>
        </w:rPr>
        <w:t xml:space="preserve">high cost needed to keep </w:t>
      </w:r>
      <w:r w:rsidRPr="00AF620D">
        <w:rPr>
          <w:rFonts w:cstheme="minorHAnsi"/>
          <w:sz w:val="24"/>
          <w:szCs w:val="24"/>
        </w:rPr>
        <w:t>shelters</w:t>
      </w:r>
      <w:r w:rsidR="00D46CF2">
        <w:rPr>
          <w:rFonts w:cstheme="minorHAnsi"/>
          <w:sz w:val="24"/>
          <w:szCs w:val="24"/>
        </w:rPr>
        <w:t xml:space="preserve"> running</w:t>
      </w:r>
      <w:r w:rsidRPr="00AF620D">
        <w:rPr>
          <w:rFonts w:cstheme="minorHAnsi"/>
          <w:sz w:val="24"/>
          <w:szCs w:val="24"/>
        </w:rPr>
        <w:t>. Some women's organizations provide services and awareness-raising programs, as well as legal and psychological support for abused women, but this is not sufficient.</w:t>
      </w:r>
    </w:p>
    <w:p w14:paraId="2721AFF3" w14:textId="1EB4ADD8" w:rsidR="00114171" w:rsidRPr="00AF620D" w:rsidRDefault="00114171" w:rsidP="00A03F62">
      <w:pPr>
        <w:rPr>
          <w:rFonts w:cstheme="minorHAnsi"/>
          <w:sz w:val="24"/>
          <w:szCs w:val="24"/>
        </w:rPr>
      </w:pPr>
      <w:r w:rsidRPr="00AF620D">
        <w:rPr>
          <w:rFonts w:cstheme="minorHAnsi"/>
          <w:sz w:val="24"/>
          <w:szCs w:val="24"/>
        </w:rPr>
        <w:t>There are no Legal measures to ensure the protection of battered women in cases of domestic violence. There are no emergency bans or protection and restraint orders to allow authorities to order the perpetrator of domestic violence to leave or move away from the victim.</w:t>
      </w:r>
    </w:p>
    <w:p w14:paraId="2A4D6D34" w14:textId="08DAF21E" w:rsidR="00114171" w:rsidRPr="00AF620D" w:rsidRDefault="00114171" w:rsidP="00A03F62">
      <w:pPr>
        <w:rPr>
          <w:rFonts w:cstheme="minorHAnsi"/>
          <w:sz w:val="24"/>
          <w:szCs w:val="24"/>
        </w:rPr>
      </w:pPr>
      <w:r w:rsidRPr="00AF620D">
        <w:rPr>
          <w:rFonts w:cstheme="minorHAnsi"/>
          <w:sz w:val="24"/>
          <w:szCs w:val="24"/>
        </w:rPr>
        <w:t xml:space="preserve">There is no </w:t>
      </w:r>
      <w:r w:rsidR="00A4489C" w:rsidRPr="00AF620D">
        <w:rPr>
          <w:rFonts w:cstheme="minorHAnsi"/>
          <w:sz w:val="24"/>
          <w:szCs w:val="24"/>
        </w:rPr>
        <w:t>robust</w:t>
      </w:r>
      <w:r w:rsidRPr="00AF620D">
        <w:rPr>
          <w:rFonts w:cstheme="minorHAnsi"/>
          <w:sz w:val="24"/>
          <w:szCs w:val="24"/>
        </w:rPr>
        <w:t xml:space="preserve"> comprehensive Egyptian law prohibiting all forms of violence against women and girls. </w:t>
      </w:r>
      <w:r w:rsidR="00D46CF2">
        <w:rPr>
          <w:rFonts w:cstheme="minorHAnsi"/>
          <w:sz w:val="24"/>
          <w:szCs w:val="24"/>
        </w:rPr>
        <w:t xml:space="preserve">The National Council of Women suggests laws that </w:t>
      </w:r>
      <w:r w:rsidRPr="00AF620D">
        <w:rPr>
          <w:rFonts w:cstheme="minorHAnsi"/>
          <w:sz w:val="24"/>
          <w:szCs w:val="24"/>
        </w:rPr>
        <w:t xml:space="preserve"> only contain punitive measures, but </w:t>
      </w:r>
      <w:r w:rsidR="00D46CF2">
        <w:rPr>
          <w:rFonts w:cstheme="minorHAnsi"/>
          <w:sz w:val="24"/>
          <w:szCs w:val="24"/>
        </w:rPr>
        <w:t>does not</w:t>
      </w:r>
      <w:r w:rsidRPr="00AF620D">
        <w:rPr>
          <w:rFonts w:cstheme="minorHAnsi"/>
          <w:sz w:val="24"/>
          <w:szCs w:val="24"/>
        </w:rPr>
        <w:t xml:space="preserve"> deal with protection, protection, services provided to </w:t>
      </w:r>
      <w:r w:rsidR="00D46CF2">
        <w:rPr>
          <w:rFonts w:cstheme="minorHAnsi"/>
          <w:sz w:val="24"/>
          <w:szCs w:val="24"/>
        </w:rPr>
        <w:t xml:space="preserve">survivors of </w:t>
      </w:r>
      <w:r w:rsidRPr="00AF620D">
        <w:rPr>
          <w:rFonts w:cstheme="minorHAnsi"/>
          <w:sz w:val="24"/>
          <w:szCs w:val="24"/>
        </w:rPr>
        <w:t>violence, judicial procedures, and compensation  to victims of violence.</w:t>
      </w:r>
    </w:p>
    <w:p w14:paraId="78213DFF" w14:textId="77777777" w:rsidR="00114171" w:rsidRPr="00AF620D" w:rsidRDefault="00114171" w:rsidP="00A03F62">
      <w:pPr>
        <w:rPr>
          <w:rFonts w:cstheme="minorHAnsi"/>
          <w:sz w:val="24"/>
          <w:szCs w:val="24"/>
        </w:rPr>
      </w:pPr>
      <w:r w:rsidRPr="00AF620D">
        <w:rPr>
          <w:rFonts w:cstheme="minorHAnsi"/>
          <w:sz w:val="24"/>
          <w:szCs w:val="24"/>
        </w:rPr>
        <w:t>It is important to adopt a comprehensive legislative approach that includes the criminalization of all forms of violence against women, the effective prosecution and punishment of perpetrators, the prevention and protection from violence, and the empowerment, support and protection of survivors.</w:t>
      </w:r>
    </w:p>
    <w:p w14:paraId="77188F4F" w14:textId="06F433A0" w:rsidR="00114171" w:rsidRPr="00AF620D" w:rsidRDefault="00114171" w:rsidP="00A03F62">
      <w:pPr>
        <w:rPr>
          <w:rFonts w:cstheme="minorHAnsi"/>
          <w:sz w:val="24"/>
          <w:szCs w:val="24"/>
        </w:rPr>
      </w:pPr>
      <w:r w:rsidRPr="00AF620D">
        <w:rPr>
          <w:rFonts w:cstheme="minorHAnsi"/>
          <w:sz w:val="24"/>
          <w:szCs w:val="24"/>
        </w:rPr>
        <w:t>Effective strategies to deal with gender-based violence can only be devised when understanding the concepts, shapes, consequences, factors, and impact of violence. Therefore, there is a need to train all state workers specialized in combating violence against women and girls on these concepts and how to apply them when carrying out their work.</w:t>
      </w:r>
    </w:p>
    <w:p w14:paraId="043ED119" w14:textId="77777777" w:rsidR="00114171" w:rsidRPr="00AF620D" w:rsidRDefault="00114171" w:rsidP="00A03F62">
      <w:pPr>
        <w:rPr>
          <w:rFonts w:cstheme="minorHAnsi"/>
          <w:sz w:val="24"/>
          <w:szCs w:val="24"/>
        </w:rPr>
      </w:pPr>
      <w:r w:rsidRPr="00AF620D">
        <w:rPr>
          <w:rFonts w:cstheme="minorHAnsi"/>
          <w:sz w:val="24"/>
          <w:szCs w:val="24"/>
        </w:rPr>
        <w:t>Legislative and other necessary measures should be included in Egyptian laws to combat violence against women to ensure victims have access to health care and social services, provide these services with adequate resources, and train professionals to assist victims / survivors and refer them to appropriate services. Also, women’s support services for their children should be provided.</w:t>
      </w:r>
    </w:p>
    <w:p w14:paraId="1D9012C5" w14:textId="78E8683F" w:rsidR="00114171" w:rsidRPr="00AF620D" w:rsidRDefault="00114171" w:rsidP="00A03F62">
      <w:pPr>
        <w:rPr>
          <w:rFonts w:cstheme="minorHAnsi"/>
          <w:sz w:val="24"/>
          <w:szCs w:val="24"/>
        </w:rPr>
      </w:pPr>
      <w:r w:rsidRPr="00AF620D">
        <w:rPr>
          <w:rFonts w:cstheme="minorHAnsi"/>
          <w:sz w:val="24"/>
          <w:szCs w:val="24"/>
        </w:rPr>
        <w:t>One of the critical necessary services is the establishment of adequate, accessible shelters in sufficient numbers to provide safe and proactive access to housing for women victims / survivors, and their children. And the provision of telephone lines that work around the clock for free to provide advice to callers, confidentially or with anonymity, regarding all forms of violence.</w:t>
      </w:r>
    </w:p>
    <w:p w14:paraId="703C48F5" w14:textId="77777777" w:rsidR="00114171" w:rsidRPr="00AF620D" w:rsidRDefault="00114171" w:rsidP="00A03F62">
      <w:pPr>
        <w:rPr>
          <w:rFonts w:cstheme="minorHAnsi"/>
          <w:sz w:val="24"/>
          <w:szCs w:val="24"/>
        </w:rPr>
      </w:pPr>
      <w:r w:rsidRPr="00AF620D">
        <w:rPr>
          <w:rFonts w:cstheme="minorHAnsi"/>
          <w:sz w:val="24"/>
          <w:szCs w:val="24"/>
        </w:rPr>
        <w:t>Attention should be paid to collecting and analyzing data on issues of violence against women, their causes, and their geographical, age, class distribution ... etc. and making them available to women's organizations. Establishing and updating such a database facilitates planning for policies, programs and services that can combat all forms of violence against women and girls.</w:t>
      </w:r>
    </w:p>
    <w:p w14:paraId="09CA61F3" w14:textId="5672A5DC" w:rsidR="00114171" w:rsidRPr="00AF620D" w:rsidRDefault="009050F1" w:rsidP="00A03F62">
      <w:pPr>
        <w:rPr>
          <w:rFonts w:cstheme="minorHAnsi"/>
          <w:sz w:val="24"/>
          <w:szCs w:val="24"/>
        </w:rPr>
      </w:pPr>
      <w:r>
        <w:rPr>
          <w:rFonts w:cstheme="minorHAnsi"/>
          <w:sz w:val="24"/>
          <w:szCs w:val="24"/>
        </w:rPr>
        <w:t xml:space="preserve">Finally, </w:t>
      </w:r>
      <w:r w:rsidR="00114171" w:rsidRPr="00AF620D">
        <w:rPr>
          <w:rFonts w:cstheme="minorHAnsi"/>
          <w:sz w:val="24"/>
          <w:szCs w:val="24"/>
        </w:rPr>
        <w:t>Egypt must accede to the International Labo</w:t>
      </w:r>
      <w:r>
        <w:rPr>
          <w:rFonts w:cstheme="minorHAnsi"/>
          <w:sz w:val="24"/>
          <w:szCs w:val="24"/>
        </w:rPr>
        <w:t>u</w:t>
      </w:r>
      <w:r w:rsidR="00114171" w:rsidRPr="00AF620D">
        <w:rPr>
          <w:rFonts w:cstheme="minorHAnsi"/>
          <w:sz w:val="24"/>
          <w:szCs w:val="24"/>
        </w:rPr>
        <w:t>r Organization Convention on the Prevention of Violence and Sexual Harassment in the Workplace</w:t>
      </w:r>
    </w:p>
    <w:p w14:paraId="553349A7" w14:textId="2B9D71B9" w:rsidR="00A4489C" w:rsidRPr="00AF620D" w:rsidRDefault="00A4489C" w:rsidP="00A03F62">
      <w:pPr>
        <w:rPr>
          <w:rFonts w:cstheme="minorHAnsi"/>
          <w:sz w:val="24"/>
          <w:szCs w:val="24"/>
        </w:rPr>
      </w:pPr>
    </w:p>
    <w:p w14:paraId="522088D1" w14:textId="452DA61F" w:rsidR="00A4489C" w:rsidRPr="00AF620D" w:rsidRDefault="00A4489C" w:rsidP="00A03F62">
      <w:pPr>
        <w:rPr>
          <w:rFonts w:cstheme="minorHAnsi"/>
          <w:sz w:val="24"/>
          <w:szCs w:val="24"/>
        </w:rPr>
      </w:pPr>
    </w:p>
    <w:p w14:paraId="034AD832" w14:textId="69549CFA" w:rsidR="00A4489C" w:rsidRPr="00AF620D" w:rsidRDefault="00A4489C" w:rsidP="00A03F62">
      <w:pPr>
        <w:rPr>
          <w:rFonts w:cstheme="minorHAnsi"/>
          <w:sz w:val="24"/>
          <w:szCs w:val="24"/>
        </w:rPr>
      </w:pPr>
    </w:p>
    <w:p w14:paraId="6E17001B" w14:textId="036C0220" w:rsidR="00A4489C" w:rsidRPr="00AF620D" w:rsidRDefault="00A4489C" w:rsidP="00A03F62">
      <w:pPr>
        <w:rPr>
          <w:rFonts w:cstheme="minorHAnsi"/>
          <w:sz w:val="24"/>
          <w:szCs w:val="24"/>
        </w:rPr>
      </w:pPr>
    </w:p>
    <w:p w14:paraId="619A31E8" w14:textId="73797888" w:rsidR="00A4489C" w:rsidRPr="00AF620D" w:rsidRDefault="00A4489C" w:rsidP="00A03F62">
      <w:pPr>
        <w:rPr>
          <w:rFonts w:cstheme="minorHAnsi"/>
          <w:sz w:val="24"/>
          <w:szCs w:val="24"/>
        </w:rPr>
      </w:pPr>
    </w:p>
    <w:p w14:paraId="1611DECA" w14:textId="469C95B8" w:rsidR="00A4489C" w:rsidRPr="00AF620D" w:rsidRDefault="00A4489C" w:rsidP="00A03F62">
      <w:pPr>
        <w:rPr>
          <w:rFonts w:cstheme="minorHAnsi"/>
          <w:sz w:val="24"/>
          <w:szCs w:val="24"/>
        </w:rPr>
      </w:pPr>
    </w:p>
    <w:p w14:paraId="00287F60" w14:textId="2CAB3CF3" w:rsidR="00A4489C" w:rsidRPr="00AF620D" w:rsidRDefault="00A4489C" w:rsidP="00A03F62">
      <w:pPr>
        <w:rPr>
          <w:rFonts w:cstheme="minorHAnsi"/>
          <w:sz w:val="24"/>
          <w:szCs w:val="24"/>
        </w:rPr>
      </w:pPr>
    </w:p>
    <w:p w14:paraId="404DFD29" w14:textId="0AF5EFAE" w:rsidR="00A4489C" w:rsidRPr="00AF620D" w:rsidRDefault="00A4489C" w:rsidP="00A03F62">
      <w:pPr>
        <w:rPr>
          <w:rFonts w:cstheme="minorHAnsi"/>
          <w:sz w:val="24"/>
          <w:szCs w:val="24"/>
        </w:rPr>
      </w:pPr>
    </w:p>
    <w:p w14:paraId="17F89B43" w14:textId="376923E5" w:rsidR="00A4489C" w:rsidRDefault="00A4489C" w:rsidP="00A03F62">
      <w:pPr>
        <w:rPr>
          <w:rFonts w:asciiTheme="majorBidi" w:hAnsiTheme="majorBidi" w:cstheme="majorBidi"/>
          <w:sz w:val="28"/>
          <w:szCs w:val="28"/>
        </w:rPr>
      </w:pPr>
    </w:p>
    <w:p w14:paraId="5792D7C4" w14:textId="376C504C" w:rsidR="00A4489C" w:rsidRDefault="00A4489C" w:rsidP="00A03F62">
      <w:pPr>
        <w:rPr>
          <w:rFonts w:asciiTheme="majorBidi" w:hAnsiTheme="majorBidi" w:cstheme="majorBidi"/>
          <w:sz w:val="28"/>
          <w:szCs w:val="28"/>
        </w:rPr>
      </w:pPr>
    </w:p>
    <w:p w14:paraId="51514222" w14:textId="3562F9FA" w:rsidR="00A4489C" w:rsidRDefault="00A4489C" w:rsidP="00A03F62">
      <w:pPr>
        <w:rPr>
          <w:rFonts w:asciiTheme="majorBidi" w:hAnsiTheme="majorBidi" w:cstheme="majorBidi"/>
          <w:sz w:val="28"/>
          <w:szCs w:val="28"/>
        </w:rPr>
      </w:pPr>
    </w:p>
    <w:p w14:paraId="311CCDAE" w14:textId="390B483B" w:rsidR="00A4489C" w:rsidRDefault="00A4489C" w:rsidP="00A03F62">
      <w:pPr>
        <w:rPr>
          <w:rFonts w:asciiTheme="majorBidi" w:hAnsiTheme="majorBidi" w:cstheme="majorBidi"/>
          <w:sz w:val="28"/>
          <w:szCs w:val="28"/>
        </w:rPr>
      </w:pPr>
    </w:p>
    <w:p w14:paraId="00DEC5DF" w14:textId="286D9A46" w:rsidR="00A4489C" w:rsidRDefault="00A4489C" w:rsidP="00A03F62">
      <w:pPr>
        <w:rPr>
          <w:rFonts w:asciiTheme="majorBidi" w:hAnsiTheme="majorBidi" w:cstheme="majorBidi"/>
          <w:sz w:val="28"/>
          <w:szCs w:val="28"/>
        </w:rPr>
      </w:pPr>
    </w:p>
    <w:p w14:paraId="0FC4484C" w14:textId="78164F6B" w:rsidR="003316CC" w:rsidRDefault="003316CC" w:rsidP="00A03F62">
      <w:pPr>
        <w:rPr>
          <w:rFonts w:asciiTheme="majorBidi" w:hAnsiTheme="majorBidi" w:cstheme="majorBidi"/>
          <w:sz w:val="28"/>
          <w:szCs w:val="28"/>
        </w:rPr>
      </w:pPr>
    </w:p>
    <w:p w14:paraId="0AF1A479" w14:textId="733F7F4F" w:rsidR="003316CC" w:rsidRDefault="003316CC" w:rsidP="00A03F62">
      <w:pPr>
        <w:rPr>
          <w:rFonts w:asciiTheme="majorBidi" w:hAnsiTheme="majorBidi" w:cstheme="majorBidi"/>
          <w:sz w:val="28"/>
          <w:szCs w:val="28"/>
        </w:rPr>
      </w:pPr>
    </w:p>
    <w:p w14:paraId="6603F33B" w14:textId="66F1E568" w:rsidR="003316CC" w:rsidRDefault="003316CC" w:rsidP="00A03F62">
      <w:pPr>
        <w:rPr>
          <w:rFonts w:asciiTheme="majorBidi" w:hAnsiTheme="majorBidi" w:cstheme="majorBidi"/>
          <w:sz w:val="28"/>
          <w:szCs w:val="28"/>
        </w:rPr>
      </w:pPr>
    </w:p>
    <w:p w14:paraId="68FAB2E7" w14:textId="74AE25E0" w:rsidR="003515F1" w:rsidRDefault="003515F1" w:rsidP="00A03F62">
      <w:pPr>
        <w:rPr>
          <w:rFonts w:asciiTheme="majorBidi" w:hAnsiTheme="majorBidi" w:cstheme="majorBidi"/>
          <w:sz w:val="28"/>
          <w:szCs w:val="28"/>
        </w:rPr>
      </w:pPr>
    </w:p>
    <w:p w14:paraId="57EFFA09" w14:textId="2C580842" w:rsidR="003515F1" w:rsidRDefault="003515F1" w:rsidP="00A03F62">
      <w:pPr>
        <w:rPr>
          <w:rFonts w:asciiTheme="majorBidi" w:hAnsiTheme="majorBidi" w:cstheme="majorBidi"/>
          <w:sz w:val="28"/>
          <w:szCs w:val="28"/>
        </w:rPr>
      </w:pPr>
    </w:p>
    <w:p w14:paraId="48418F69" w14:textId="16279B45" w:rsidR="003515F1" w:rsidRDefault="003515F1" w:rsidP="00A03F62">
      <w:pPr>
        <w:rPr>
          <w:rFonts w:asciiTheme="majorBidi" w:hAnsiTheme="majorBidi" w:cstheme="majorBidi"/>
          <w:sz w:val="28"/>
          <w:szCs w:val="28"/>
        </w:rPr>
      </w:pPr>
    </w:p>
    <w:p w14:paraId="087C5DAB" w14:textId="77777777" w:rsidR="003515F1" w:rsidRDefault="003515F1" w:rsidP="00A03F62">
      <w:pPr>
        <w:rPr>
          <w:rFonts w:asciiTheme="majorBidi" w:hAnsiTheme="majorBidi" w:cstheme="majorBidi"/>
          <w:sz w:val="28"/>
          <w:szCs w:val="28"/>
        </w:rPr>
      </w:pPr>
    </w:p>
    <w:p w14:paraId="53D83D31" w14:textId="29B05147" w:rsidR="009050F1" w:rsidRDefault="009050F1" w:rsidP="00A03F62">
      <w:pPr>
        <w:rPr>
          <w:rFonts w:asciiTheme="majorBidi" w:hAnsiTheme="majorBidi" w:cstheme="majorBidi"/>
          <w:sz w:val="28"/>
          <w:szCs w:val="28"/>
        </w:rPr>
      </w:pPr>
    </w:p>
    <w:p w14:paraId="39368695" w14:textId="77777777" w:rsidR="003515F1" w:rsidRDefault="003515F1" w:rsidP="00A03F62">
      <w:pPr>
        <w:pStyle w:val="ListParagraph"/>
        <w:spacing w:after="150" w:line="240" w:lineRule="auto"/>
        <w:rPr>
          <w:rFonts w:ascii="Verdana" w:eastAsia="Times New Roman" w:hAnsi="Verdana" w:cs="Times New Roman"/>
          <w:b/>
          <w:bCs/>
          <w:i/>
          <w:iCs/>
          <w:color w:val="000000"/>
          <w:sz w:val="19"/>
          <w:szCs w:val="19"/>
          <w:lang w:eastAsia="en-GB"/>
        </w:rPr>
      </w:pPr>
    </w:p>
    <w:p w14:paraId="46882390" w14:textId="77777777" w:rsidR="00A03F62" w:rsidRDefault="00A03F62">
      <w:pPr>
        <w:rPr>
          <w:rFonts w:ascii="Verdana" w:eastAsia="Times New Roman" w:hAnsi="Verdana" w:cs="Times New Roman"/>
          <w:b/>
          <w:bCs/>
          <w:i/>
          <w:iCs/>
          <w:color w:val="000000"/>
          <w:sz w:val="19"/>
          <w:szCs w:val="19"/>
          <w:lang w:val="en-US" w:eastAsia="en-GB"/>
        </w:rPr>
      </w:pPr>
      <w:r>
        <w:rPr>
          <w:rFonts w:ascii="Verdana" w:eastAsia="Times New Roman" w:hAnsi="Verdana" w:cs="Times New Roman"/>
          <w:b/>
          <w:bCs/>
          <w:i/>
          <w:iCs/>
          <w:color w:val="000000"/>
          <w:sz w:val="19"/>
          <w:szCs w:val="19"/>
          <w:lang w:eastAsia="en-GB"/>
        </w:rPr>
        <w:br w:type="page"/>
      </w:r>
    </w:p>
    <w:p w14:paraId="0372EDA4" w14:textId="603E0664" w:rsidR="00A4489C" w:rsidRDefault="00A4489C" w:rsidP="00A03F62">
      <w:pPr>
        <w:pStyle w:val="ListParagraph"/>
        <w:spacing w:after="150" w:line="240" w:lineRule="auto"/>
        <w:ind w:left="0"/>
        <w:rPr>
          <w:rFonts w:ascii="Verdana" w:eastAsia="Times New Roman" w:hAnsi="Verdana" w:cs="Times New Roman"/>
          <w:b/>
          <w:bCs/>
          <w:i/>
          <w:iCs/>
          <w:color w:val="000000"/>
          <w:sz w:val="19"/>
          <w:szCs w:val="19"/>
          <w:lang w:eastAsia="en-GB"/>
        </w:rPr>
      </w:pPr>
      <w:r>
        <w:rPr>
          <w:rFonts w:ascii="Verdana" w:eastAsia="Times New Roman" w:hAnsi="Verdana" w:cs="Times New Roman"/>
          <w:b/>
          <w:bCs/>
          <w:i/>
          <w:iCs/>
          <w:color w:val="000000"/>
          <w:sz w:val="19"/>
          <w:szCs w:val="19"/>
          <w:lang w:eastAsia="en-GB"/>
        </w:rPr>
        <w:t>A</w:t>
      </w:r>
      <w:r w:rsidRPr="0034677A">
        <w:rPr>
          <w:rFonts w:ascii="Verdana" w:eastAsia="Times New Roman" w:hAnsi="Verdana" w:cs="Times New Roman"/>
          <w:b/>
          <w:bCs/>
          <w:i/>
          <w:iCs/>
          <w:color w:val="000000"/>
          <w:sz w:val="19"/>
          <w:szCs w:val="19"/>
          <w:lang w:eastAsia="en-GB"/>
        </w:rPr>
        <w:t>rticle 11</w:t>
      </w:r>
    </w:p>
    <w:p w14:paraId="75316C02" w14:textId="04097E11" w:rsidR="00AF620D" w:rsidRDefault="00AF620D" w:rsidP="00A03F62">
      <w:pPr>
        <w:pStyle w:val="ListParagraph"/>
        <w:spacing w:after="150" w:line="240" w:lineRule="auto"/>
        <w:rPr>
          <w:rFonts w:ascii="Verdana" w:eastAsia="Times New Roman" w:hAnsi="Verdana" w:cs="Times New Roman"/>
          <w:b/>
          <w:bCs/>
          <w:i/>
          <w:iCs/>
          <w:color w:val="000000"/>
          <w:sz w:val="19"/>
          <w:szCs w:val="19"/>
          <w:lang w:eastAsia="en-GB"/>
        </w:rPr>
      </w:pPr>
    </w:p>
    <w:p w14:paraId="7B361708" w14:textId="651E8B56" w:rsidR="00AF620D" w:rsidRDefault="00AF620D" w:rsidP="00A03F62">
      <w:pPr>
        <w:pStyle w:val="ListParagraph"/>
        <w:spacing w:after="150" w:line="240" w:lineRule="auto"/>
        <w:rPr>
          <w:rFonts w:ascii="Verdana" w:eastAsia="Times New Roman" w:hAnsi="Verdana" w:cs="Times New Roman"/>
          <w:b/>
          <w:bCs/>
          <w:i/>
          <w:iCs/>
          <w:color w:val="000000"/>
          <w:sz w:val="19"/>
          <w:szCs w:val="19"/>
          <w:lang w:eastAsia="en-GB"/>
        </w:rPr>
      </w:pPr>
    </w:p>
    <w:p w14:paraId="5FD43EC7" w14:textId="77777777" w:rsidR="00AF620D" w:rsidRDefault="00AF620D" w:rsidP="00A03F62">
      <w:pPr>
        <w:pStyle w:val="ListParagraph"/>
        <w:spacing w:after="150" w:line="240" w:lineRule="auto"/>
        <w:rPr>
          <w:rFonts w:ascii="Verdana" w:eastAsia="Times New Roman" w:hAnsi="Verdana" w:cs="Times New Roman"/>
          <w:b/>
          <w:bCs/>
          <w:i/>
          <w:iCs/>
          <w:color w:val="000000"/>
          <w:sz w:val="19"/>
          <w:szCs w:val="19"/>
          <w:lang w:eastAsia="en-GB"/>
        </w:rPr>
      </w:pPr>
    </w:p>
    <w:p w14:paraId="35956F06" w14:textId="26E9D518" w:rsidR="00AF620D" w:rsidRPr="009050F1" w:rsidRDefault="004C3486" w:rsidP="00A03F62">
      <w:pPr>
        <w:pStyle w:val="ListParagraph"/>
        <w:spacing w:after="150" w:line="240" w:lineRule="auto"/>
        <w:ind w:left="0"/>
        <w:rPr>
          <w:rFonts w:ascii="Verdana" w:eastAsia="Times New Roman" w:hAnsi="Verdana" w:cs="Times New Roman"/>
          <w:b/>
          <w:bCs/>
          <w:color w:val="000000"/>
          <w:sz w:val="19"/>
          <w:szCs w:val="19"/>
          <w:lang w:eastAsia="en-GB"/>
        </w:rPr>
      </w:pPr>
      <w:r w:rsidRPr="009050F1">
        <w:rPr>
          <w:rFonts w:ascii="Verdana" w:hAnsi="Verdana"/>
          <w:b/>
          <w:bCs/>
          <w:color w:val="000000"/>
          <w:sz w:val="19"/>
          <w:szCs w:val="19"/>
          <w:shd w:val="clear" w:color="auto" w:fill="FFFFFF"/>
        </w:rPr>
        <w:t> States Parties shall take all appropriate measures to eliminate discrimination against women in the field of employment in order to ensure, on a basis of equality of men and women, the same rights, in particular: (a) The right to work as an inalienable right of all human beings;</w:t>
      </w:r>
    </w:p>
    <w:p w14:paraId="6B134C32" w14:textId="5BA63D37" w:rsidR="00A4489C" w:rsidRPr="0034677A" w:rsidRDefault="00AF620D" w:rsidP="00A03F62">
      <w:pPr>
        <w:pStyle w:val="ListParagraph"/>
        <w:spacing w:after="150" w:line="240" w:lineRule="auto"/>
        <w:ind w:left="9432"/>
        <w:rPr>
          <w:rFonts w:ascii="Verdana" w:eastAsia="Times New Roman" w:hAnsi="Verdana" w:cs="Times New Roman"/>
          <w:color w:val="000000"/>
          <w:sz w:val="19"/>
          <w:szCs w:val="19"/>
          <w:lang w:eastAsia="en-GB"/>
        </w:rPr>
      </w:pPr>
      <w:r>
        <w:rPr>
          <w:rFonts w:ascii="Verdana" w:hAnsi="Verdana"/>
          <w:color w:val="000000"/>
          <w:sz w:val="19"/>
          <w:szCs w:val="19"/>
          <w:shd w:val="clear" w:color="auto" w:fill="FFFFFF"/>
        </w:rPr>
        <w:t> </w:t>
      </w:r>
    </w:p>
    <w:p w14:paraId="5E5F0D07" w14:textId="350565C1" w:rsidR="00A4489C" w:rsidRPr="004C3486" w:rsidRDefault="004C3486" w:rsidP="00A03F62">
      <w:pPr>
        <w:pStyle w:val="NormalWeb"/>
        <w:spacing w:before="0" w:beforeAutospacing="0" w:after="150" w:afterAutospacing="0"/>
        <w:rPr>
          <w:rFonts w:asciiTheme="minorHAnsi" w:hAnsiTheme="minorHAnsi" w:cstheme="minorHAnsi"/>
          <w:b/>
          <w:bCs/>
          <w:color w:val="000000"/>
          <w:sz w:val="28"/>
          <w:szCs w:val="28"/>
          <w:lang w:val="en-US"/>
        </w:rPr>
      </w:pPr>
      <w:r w:rsidRPr="004C3486">
        <w:rPr>
          <w:rFonts w:asciiTheme="minorHAnsi" w:hAnsiTheme="minorHAnsi" w:cstheme="minorHAnsi"/>
          <w:b/>
          <w:bCs/>
          <w:color w:val="000000"/>
          <w:sz w:val="28"/>
          <w:szCs w:val="28"/>
          <w:lang w:val="en-US"/>
        </w:rPr>
        <w:t>Women’s work and employment:</w:t>
      </w:r>
    </w:p>
    <w:p w14:paraId="2862951B" w14:textId="73CBE13C" w:rsidR="00114171" w:rsidRPr="00AF620D" w:rsidRDefault="00114171" w:rsidP="00A03F62">
      <w:pPr>
        <w:rPr>
          <w:rFonts w:cstheme="minorHAnsi"/>
          <w:sz w:val="24"/>
          <w:szCs w:val="24"/>
        </w:rPr>
      </w:pPr>
      <w:r w:rsidRPr="00AF620D">
        <w:rPr>
          <w:rFonts w:cstheme="minorHAnsi"/>
          <w:sz w:val="24"/>
          <w:szCs w:val="24"/>
        </w:rPr>
        <w:t xml:space="preserve">The </w:t>
      </w:r>
      <w:r w:rsidR="00A4489C" w:rsidRPr="00AF620D">
        <w:rPr>
          <w:rFonts w:cstheme="minorHAnsi"/>
          <w:sz w:val="24"/>
          <w:szCs w:val="24"/>
        </w:rPr>
        <w:t xml:space="preserve">Egyptian </w:t>
      </w:r>
      <w:r w:rsidR="00A03F62" w:rsidRPr="00AF620D">
        <w:rPr>
          <w:rFonts w:cstheme="minorHAnsi"/>
          <w:sz w:val="24"/>
          <w:szCs w:val="24"/>
        </w:rPr>
        <w:t>Labour</w:t>
      </w:r>
      <w:r w:rsidRPr="00AF620D">
        <w:rPr>
          <w:rFonts w:cstheme="minorHAnsi"/>
          <w:sz w:val="24"/>
          <w:szCs w:val="24"/>
        </w:rPr>
        <w:t xml:space="preserve"> Law excluded some groups from its legislative protection, </w:t>
      </w:r>
      <w:r w:rsidR="00A4489C" w:rsidRPr="00AF620D">
        <w:rPr>
          <w:rFonts w:cstheme="minorHAnsi"/>
          <w:sz w:val="24"/>
          <w:szCs w:val="24"/>
        </w:rPr>
        <w:t xml:space="preserve">such as </w:t>
      </w:r>
      <w:r w:rsidRPr="00AF620D">
        <w:rPr>
          <w:rFonts w:cstheme="minorHAnsi"/>
          <w:sz w:val="24"/>
          <w:szCs w:val="24"/>
        </w:rPr>
        <w:t xml:space="preserve">(those under the age of 18 years / those who </w:t>
      </w:r>
      <w:r w:rsidR="00723939" w:rsidRPr="00AF620D">
        <w:rPr>
          <w:rFonts w:cstheme="minorHAnsi"/>
          <w:sz w:val="24"/>
          <w:szCs w:val="24"/>
        </w:rPr>
        <w:t>work in the informal sector</w:t>
      </w:r>
      <w:r w:rsidRPr="00AF620D">
        <w:rPr>
          <w:rFonts w:cstheme="minorHAnsi"/>
          <w:sz w:val="24"/>
          <w:szCs w:val="24"/>
        </w:rPr>
        <w:t xml:space="preserve"> / workers in domestic service / agricultural workers / street vendors) </w:t>
      </w:r>
      <w:r w:rsidR="00723939" w:rsidRPr="00AF620D">
        <w:rPr>
          <w:rFonts w:cstheme="minorHAnsi"/>
          <w:sz w:val="24"/>
          <w:szCs w:val="24"/>
        </w:rPr>
        <w:t>which</w:t>
      </w:r>
      <w:r w:rsidRPr="00AF620D">
        <w:rPr>
          <w:rFonts w:cstheme="minorHAnsi"/>
          <w:sz w:val="24"/>
          <w:szCs w:val="24"/>
        </w:rPr>
        <w:t xml:space="preserve"> means that </w:t>
      </w:r>
      <w:r w:rsidR="00A4489C" w:rsidRPr="00AF620D">
        <w:rPr>
          <w:rFonts w:cstheme="minorHAnsi"/>
          <w:sz w:val="24"/>
          <w:szCs w:val="24"/>
        </w:rPr>
        <w:t>n</w:t>
      </w:r>
      <w:r w:rsidRPr="00AF620D">
        <w:rPr>
          <w:rFonts w:cstheme="minorHAnsi"/>
          <w:sz w:val="24"/>
          <w:szCs w:val="24"/>
        </w:rPr>
        <w:t>ot all workers are subject to the labo</w:t>
      </w:r>
      <w:r w:rsidR="009050F1">
        <w:rPr>
          <w:rFonts w:cstheme="minorHAnsi"/>
          <w:sz w:val="24"/>
          <w:szCs w:val="24"/>
        </w:rPr>
        <w:t>u</w:t>
      </w:r>
      <w:r w:rsidRPr="00AF620D">
        <w:rPr>
          <w:rFonts w:cstheme="minorHAnsi"/>
          <w:sz w:val="24"/>
          <w:szCs w:val="24"/>
        </w:rPr>
        <w:t xml:space="preserve">r law, and are </w:t>
      </w:r>
      <w:r w:rsidR="00A4489C" w:rsidRPr="00AF620D">
        <w:rPr>
          <w:rFonts w:cstheme="minorHAnsi"/>
          <w:sz w:val="24"/>
          <w:szCs w:val="24"/>
        </w:rPr>
        <w:t xml:space="preserve">therefore not </w:t>
      </w:r>
      <w:r w:rsidRPr="00AF620D">
        <w:rPr>
          <w:rFonts w:cstheme="minorHAnsi"/>
          <w:sz w:val="24"/>
          <w:szCs w:val="24"/>
        </w:rPr>
        <w:t>covered by the social insurance umbrella</w:t>
      </w:r>
      <w:r w:rsidR="00A4489C" w:rsidRPr="00AF620D">
        <w:rPr>
          <w:rFonts w:cstheme="minorHAnsi"/>
          <w:sz w:val="24"/>
          <w:szCs w:val="24"/>
        </w:rPr>
        <w:t>.  It is worth noting that women are the dominant workers in these sectors; agricultural sector, domestic service and street vendors.</w:t>
      </w:r>
    </w:p>
    <w:p w14:paraId="7E17D786" w14:textId="5A63F4DF" w:rsidR="00096ACB" w:rsidRPr="00AF620D" w:rsidRDefault="00096ACB" w:rsidP="00A03F62">
      <w:pPr>
        <w:rPr>
          <w:rFonts w:cstheme="minorHAnsi"/>
          <w:sz w:val="24"/>
          <w:szCs w:val="24"/>
        </w:rPr>
      </w:pPr>
      <w:r w:rsidRPr="00AF620D">
        <w:rPr>
          <w:rFonts w:cstheme="minorHAnsi"/>
          <w:sz w:val="24"/>
          <w:szCs w:val="24"/>
        </w:rPr>
        <w:t xml:space="preserve">According to Article (45), the provisions of the Labor Law do not apply to domestic workers and those of similar status, and the Egyptian </w:t>
      </w:r>
      <w:r w:rsidR="003316CC" w:rsidRPr="00AF620D">
        <w:rPr>
          <w:rFonts w:cstheme="minorHAnsi"/>
          <w:sz w:val="24"/>
          <w:szCs w:val="24"/>
        </w:rPr>
        <w:t xml:space="preserve">data </w:t>
      </w:r>
      <w:r w:rsidRPr="00AF620D">
        <w:rPr>
          <w:rFonts w:cstheme="minorHAnsi"/>
          <w:sz w:val="24"/>
          <w:szCs w:val="24"/>
        </w:rPr>
        <w:t>indicates that most of them are women.</w:t>
      </w:r>
    </w:p>
    <w:p w14:paraId="73B4308E" w14:textId="20B8C979" w:rsidR="00096ACB" w:rsidRPr="00AF620D" w:rsidRDefault="00096ACB" w:rsidP="00A03F62">
      <w:pPr>
        <w:rPr>
          <w:rFonts w:cstheme="minorHAnsi"/>
          <w:sz w:val="24"/>
          <w:szCs w:val="24"/>
        </w:rPr>
      </w:pPr>
      <w:r w:rsidRPr="00AF620D">
        <w:rPr>
          <w:rFonts w:cstheme="minorHAnsi"/>
          <w:sz w:val="24"/>
          <w:szCs w:val="24"/>
        </w:rPr>
        <w:t>Article (97) of the new labo</w:t>
      </w:r>
      <w:r w:rsidR="009050F1">
        <w:rPr>
          <w:rFonts w:cstheme="minorHAnsi"/>
          <w:sz w:val="24"/>
          <w:szCs w:val="24"/>
        </w:rPr>
        <w:t>u</w:t>
      </w:r>
      <w:r w:rsidRPr="00AF620D">
        <w:rPr>
          <w:rFonts w:cstheme="minorHAnsi"/>
          <w:sz w:val="24"/>
          <w:szCs w:val="24"/>
        </w:rPr>
        <w:t>r law stipulates that women working in  agriculture are excluded from applying the provisions of the chapter on women's employment.</w:t>
      </w:r>
    </w:p>
    <w:p w14:paraId="62B7A19C" w14:textId="21B4A11D" w:rsidR="00096ACB" w:rsidRPr="00AF620D" w:rsidRDefault="00096ACB" w:rsidP="00A03F62">
      <w:pPr>
        <w:rPr>
          <w:rFonts w:cstheme="minorHAnsi"/>
          <w:sz w:val="24"/>
          <w:szCs w:val="24"/>
        </w:rPr>
      </w:pPr>
      <w:r w:rsidRPr="00AF620D">
        <w:rPr>
          <w:rFonts w:cstheme="minorHAnsi"/>
          <w:sz w:val="24"/>
          <w:szCs w:val="24"/>
        </w:rPr>
        <w:t>Article (49) states that the competent minister, after consulting the National Council for Women and the National Council for Childhood and Motherhood, issues a decision determining the conditions, occasions, times and work in which women may not be employed, and this article is tainted by discrimination against Egyptian women and revoking her will to choose what she deems appropriate</w:t>
      </w:r>
      <w:r w:rsidR="003316CC" w:rsidRPr="00AF620D">
        <w:rPr>
          <w:rFonts w:cstheme="minorHAnsi"/>
          <w:sz w:val="24"/>
          <w:szCs w:val="24"/>
        </w:rPr>
        <w:t xml:space="preserve">. </w:t>
      </w:r>
      <w:r w:rsidRPr="00AF620D">
        <w:rPr>
          <w:rFonts w:cstheme="minorHAnsi"/>
          <w:sz w:val="24"/>
          <w:szCs w:val="24"/>
        </w:rPr>
        <w:t xml:space="preserve"> The number of jobs available to them is narrowing compared to men.</w:t>
      </w:r>
    </w:p>
    <w:p w14:paraId="0B126CB7" w14:textId="77777777" w:rsidR="00096ACB" w:rsidRPr="00AF620D" w:rsidRDefault="00096ACB" w:rsidP="00A03F62">
      <w:pPr>
        <w:rPr>
          <w:rFonts w:cstheme="minorHAnsi"/>
          <w:sz w:val="24"/>
          <w:szCs w:val="24"/>
        </w:rPr>
      </w:pPr>
      <w:r w:rsidRPr="00AF620D">
        <w:rPr>
          <w:rFonts w:cstheme="minorHAnsi"/>
          <w:sz w:val="24"/>
          <w:szCs w:val="24"/>
        </w:rPr>
        <w:t>Article (45) which states: “The worker has the right to terminate the work contract due to her marriage, pregnancy, or childbirth.” In this article, it encourages the termination of the work relationship in the aforementioned cases. This article allows the employer to pressure workers to leave work, taking into account the reduction of Maternity leave and childcare according to articles (50 and 53), which leads the woman to terminate the contract in cases of pregnancy and breastfeeding.</w:t>
      </w:r>
    </w:p>
    <w:p w14:paraId="41AC9F02" w14:textId="6FC9211A" w:rsidR="00096ACB" w:rsidRPr="00A03F62" w:rsidRDefault="00096ACB" w:rsidP="00A03F62">
      <w:pPr>
        <w:rPr>
          <w:rFonts w:cstheme="minorHAnsi"/>
          <w:sz w:val="24"/>
          <w:szCs w:val="24"/>
        </w:rPr>
      </w:pPr>
      <w:r w:rsidRPr="00AF620D">
        <w:rPr>
          <w:rFonts w:cstheme="minorHAnsi"/>
          <w:sz w:val="24"/>
          <w:szCs w:val="24"/>
        </w:rPr>
        <w:t>Increasing women's share of unpaid work, reaching 35% in 2018, compared to only 6% among males. It is noticeable that poor women concentrate in non-wage work. More than two-fifths of poor females work for the family without pay (43%), while this percentage does not exceed 8% among poor males. While the percentage of poor males in wage work increases (68%), the percentage of poor women in wage work falls to less than a third of the share of poor males (27% among females compared to 68% of males).</w:t>
      </w:r>
    </w:p>
    <w:p w14:paraId="771EE398" w14:textId="6C15F0D5" w:rsidR="00114171" w:rsidRPr="00505D97" w:rsidRDefault="00114171" w:rsidP="00A03F62">
      <w:pPr>
        <w:rPr>
          <w:rFonts w:cstheme="minorHAnsi"/>
          <w:sz w:val="24"/>
          <w:szCs w:val="24"/>
        </w:rPr>
      </w:pPr>
      <w:r w:rsidRPr="00505D97">
        <w:rPr>
          <w:rFonts w:cstheme="minorHAnsi"/>
          <w:sz w:val="24"/>
          <w:szCs w:val="24"/>
        </w:rPr>
        <w:t xml:space="preserve">It is noteworthy that more than 98% of domestic workers </w:t>
      </w:r>
      <w:r w:rsidR="00A4489C" w:rsidRPr="00505D97">
        <w:rPr>
          <w:rFonts w:cstheme="minorHAnsi"/>
          <w:sz w:val="24"/>
          <w:szCs w:val="24"/>
        </w:rPr>
        <w:t xml:space="preserve">are </w:t>
      </w:r>
      <w:r w:rsidRPr="00505D97">
        <w:rPr>
          <w:rFonts w:cstheme="minorHAnsi"/>
          <w:sz w:val="24"/>
          <w:szCs w:val="24"/>
        </w:rPr>
        <w:t>women, which reflects the utmost importance of the demand for their inclusion under the umbrella of the Labo</w:t>
      </w:r>
      <w:r w:rsidR="009050F1">
        <w:rPr>
          <w:rFonts w:cstheme="minorHAnsi"/>
          <w:sz w:val="24"/>
          <w:szCs w:val="24"/>
        </w:rPr>
        <w:t>u</w:t>
      </w:r>
      <w:r w:rsidRPr="00505D97">
        <w:rPr>
          <w:rFonts w:cstheme="minorHAnsi"/>
          <w:sz w:val="24"/>
          <w:szCs w:val="24"/>
        </w:rPr>
        <w:t xml:space="preserve">r and Insurance Law in order to enjoy the same rights of female workers </w:t>
      </w:r>
      <w:r w:rsidR="00723939" w:rsidRPr="00505D97">
        <w:rPr>
          <w:rFonts w:cstheme="minorHAnsi"/>
          <w:sz w:val="24"/>
          <w:szCs w:val="24"/>
        </w:rPr>
        <w:t>under the</w:t>
      </w:r>
      <w:r w:rsidRPr="00505D97">
        <w:rPr>
          <w:rFonts w:cstheme="minorHAnsi"/>
          <w:sz w:val="24"/>
          <w:szCs w:val="24"/>
        </w:rPr>
        <w:t xml:space="preserve"> labo</w:t>
      </w:r>
      <w:r w:rsidR="00723939" w:rsidRPr="00505D97">
        <w:rPr>
          <w:rFonts w:cstheme="minorHAnsi"/>
          <w:sz w:val="24"/>
          <w:szCs w:val="24"/>
        </w:rPr>
        <w:t>u</w:t>
      </w:r>
      <w:r w:rsidRPr="00505D97">
        <w:rPr>
          <w:rFonts w:cstheme="minorHAnsi"/>
          <w:sz w:val="24"/>
          <w:szCs w:val="24"/>
        </w:rPr>
        <w:t xml:space="preserve">r law </w:t>
      </w:r>
      <w:r w:rsidR="00723939" w:rsidRPr="00505D97">
        <w:rPr>
          <w:rFonts w:cstheme="minorHAnsi"/>
          <w:sz w:val="24"/>
          <w:szCs w:val="24"/>
        </w:rPr>
        <w:t xml:space="preserve">especially </w:t>
      </w:r>
      <w:r w:rsidRPr="00505D97">
        <w:rPr>
          <w:rFonts w:cstheme="minorHAnsi"/>
          <w:sz w:val="24"/>
          <w:szCs w:val="24"/>
        </w:rPr>
        <w:t xml:space="preserve">that their working conditions are harsher and more oppressive if compared to other groups covered by the law </w:t>
      </w:r>
    </w:p>
    <w:p w14:paraId="2D596EBE" w14:textId="7494A562" w:rsidR="00114171" w:rsidRPr="00505D97" w:rsidRDefault="00114171" w:rsidP="00A03F62">
      <w:pPr>
        <w:rPr>
          <w:rFonts w:cstheme="minorHAnsi"/>
          <w:sz w:val="24"/>
          <w:szCs w:val="24"/>
        </w:rPr>
      </w:pPr>
      <w:r w:rsidRPr="00505D97">
        <w:rPr>
          <w:rFonts w:cstheme="minorHAnsi"/>
          <w:sz w:val="24"/>
          <w:szCs w:val="24"/>
        </w:rPr>
        <w:t>As for the number of working hours, there are women who work more than 8 hours a day</w:t>
      </w:r>
      <w:r w:rsidR="00723939" w:rsidRPr="00505D97">
        <w:rPr>
          <w:rFonts w:cstheme="minorHAnsi"/>
          <w:sz w:val="24"/>
          <w:szCs w:val="24"/>
        </w:rPr>
        <w:t xml:space="preserve"> especially in the private sector</w:t>
      </w:r>
      <w:r w:rsidRPr="00505D97">
        <w:rPr>
          <w:rFonts w:cstheme="minorHAnsi"/>
          <w:sz w:val="24"/>
          <w:szCs w:val="24"/>
        </w:rPr>
        <w:t xml:space="preserve"> and the investment sector</w:t>
      </w:r>
      <w:r w:rsidR="00723939" w:rsidRPr="00505D97">
        <w:rPr>
          <w:rFonts w:cstheme="minorHAnsi"/>
          <w:sz w:val="24"/>
          <w:szCs w:val="24"/>
        </w:rPr>
        <w:t xml:space="preserve"> which </w:t>
      </w:r>
      <w:r w:rsidRPr="00505D97">
        <w:rPr>
          <w:rFonts w:cstheme="minorHAnsi"/>
          <w:sz w:val="24"/>
          <w:szCs w:val="24"/>
        </w:rPr>
        <w:t xml:space="preserve"> is considered the most </w:t>
      </w:r>
      <w:r w:rsidR="00723939" w:rsidRPr="00505D97">
        <w:rPr>
          <w:rFonts w:cstheme="minorHAnsi"/>
          <w:sz w:val="24"/>
          <w:szCs w:val="24"/>
        </w:rPr>
        <w:t>op</w:t>
      </w:r>
      <w:r w:rsidR="00AF620D">
        <w:rPr>
          <w:rFonts w:cstheme="minorHAnsi"/>
          <w:sz w:val="24"/>
          <w:szCs w:val="24"/>
        </w:rPr>
        <w:t>p</w:t>
      </w:r>
      <w:r w:rsidR="00723939" w:rsidRPr="00505D97">
        <w:rPr>
          <w:rFonts w:cstheme="minorHAnsi"/>
          <w:sz w:val="24"/>
          <w:szCs w:val="24"/>
        </w:rPr>
        <w:t>ressive</w:t>
      </w:r>
      <w:r w:rsidRPr="00505D97">
        <w:rPr>
          <w:rFonts w:cstheme="minorHAnsi"/>
          <w:sz w:val="24"/>
          <w:szCs w:val="24"/>
        </w:rPr>
        <w:t xml:space="preserve"> sector in terms of the number of working hours, and female workers are forced to work overtime in some sectors </w:t>
      </w:r>
      <w:r w:rsidR="008B6FC6" w:rsidRPr="00505D97">
        <w:rPr>
          <w:rFonts w:cstheme="minorHAnsi"/>
          <w:sz w:val="24"/>
          <w:szCs w:val="24"/>
        </w:rPr>
        <w:t xml:space="preserve">in order not to </w:t>
      </w:r>
      <w:r w:rsidR="00723939" w:rsidRPr="00505D97">
        <w:rPr>
          <w:rFonts w:cstheme="minorHAnsi"/>
          <w:sz w:val="24"/>
          <w:szCs w:val="24"/>
        </w:rPr>
        <w:t>lose</w:t>
      </w:r>
      <w:r w:rsidRPr="00505D97">
        <w:rPr>
          <w:rFonts w:cstheme="minorHAnsi"/>
          <w:sz w:val="24"/>
          <w:szCs w:val="24"/>
        </w:rPr>
        <w:t xml:space="preserve"> their work</w:t>
      </w:r>
      <w:r w:rsidR="008B6FC6" w:rsidRPr="00505D97">
        <w:rPr>
          <w:rFonts w:cstheme="minorHAnsi"/>
          <w:sz w:val="24"/>
          <w:szCs w:val="24"/>
        </w:rPr>
        <w:t>.</w:t>
      </w:r>
      <w:r w:rsidRPr="00505D97">
        <w:rPr>
          <w:rFonts w:cstheme="minorHAnsi"/>
          <w:sz w:val="24"/>
          <w:szCs w:val="24"/>
        </w:rPr>
        <w:t xml:space="preserve"> The</w:t>
      </w:r>
      <w:r w:rsidR="008B6FC6" w:rsidRPr="00505D97">
        <w:rPr>
          <w:rFonts w:cstheme="minorHAnsi"/>
          <w:sz w:val="24"/>
          <w:szCs w:val="24"/>
        </w:rPr>
        <w:t xml:space="preserve"> health</w:t>
      </w:r>
      <w:r w:rsidRPr="00505D97">
        <w:rPr>
          <w:rFonts w:cstheme="minorHAnsi"/>
          <w:sz w:val="24"/>
          <w:szCs w:val="24"/>
        </w:rPr>
        <w:t xml:space="preserve"> risks of work and occupational diseases represent a major problem for female workers, especially those who </w:t>
      </w:r>
      <w:r w:rsidR="008B6FC6" w:rsidRPr="00505D97">
        <w:rPr>
          <w:rFonts w:cstheme="minorHAnsi"/>
          <w:sz w:val="24"/>
          <w:szCs w:val="24"/>
        </w:rPr>
        <w:t xml:space="preserve">work </w:t>
      </w:r>
      <w:r w:rsidRPr="00505D97">
        <w:rPr>
          <w:rFonts w:cstheme="minorHAnsi"/>
          <w:sz w:val="24"/>
          <w:szCs w:val="24"/>
        </w:rPr>
        <w:t xml:space="preserve">in an environment that is not </w:t>
      </w:r>
      <w:r w:rsidR="008B6FC6" w:rsidRPr="00505D97">
        <w:rPr>
          <w:rFonts w:cstheme="minorHAnsi"/>
          <w:sz w:val="24"/>
          <w:szCs w:val="24"/>
        </w:rPr>
        <w:t xml:space="preserve">safe or </w:t>
      </w:r>
      <w:r w:rsidRPr="00505D97">
        <w:rPr>
          <w:rFonts w:cstheme="minorHAnsi"/>
          <w:sz w:val="24"/>
          <w:szCs w:val="24"/>
        </w:rPr>
        <w:t xml:space="preserve">secure, resulting in multiple health problems that workers face due to a number of reasons, the most important of which is the lack of industrial security services and committees </w:t>
      </w:r>
      <w:r w:rsidR="008B6FC6" w:rsidRPr="00505D97">
        <w:rPr>
          <w:rFonts w:cstheme="minorHAnsi"/>
          <w:sz w:val="24"/>
          <w:szCs w:val="24"/>
        </w:rPr>
        <w:t>to monitor the o</w:t>
      </w:r>
      <w:r w:rsidRPr="00505D97">
        <w:rPr>
          <w:rFonts w:cstheme="minorHAnsi"/>
          <w:sz w:val="24"/>
          <w:szCs w:val="24"/>
        </w:rPr>
        <w:t>ccupational safety and health, and the situation worsens in the absence of any legal guarantees for female workers</w:t>
      </w:r>
      <w:r w:rsidR="008B6FC6" w:rsidRPr="00505D97">
        <w:rPr>
          <w:rFonts w:cstheme="minorHAnsi"/>
          <w:sz w:val="24"/>
          <w:szCs w:val="24"/>
        </w:rPr>
        <w:t>.  Besides</w:t>
      </w:r>
      <w:r w:rsidR="00723939" w:rsidRPr="00505D97">
        <w:rPr>
          <w:rFonts w:cstheme="minorHAnsi"/>
          <w:sz w:val="24"/>
          <w:szCs w:val="24"/>
        </w:rPr>
        <w:t>,</w:t>
      </w:r>
      <w:r w:rsidRPr="00505D97">
        <w:rPr>
          <w:rFonts w:cstheme="minorHAnsi"/>
          <w:sz w:val="24"/>
          <w:szCs w:val="24"/>
        </w:rPr>
        <w:t xml:space="preserve"> there are </w:t>
      </w:r>
      <w:r w:rsidR="008B6FC6" w:rsidRPr="00505D97">
        <w:rPr>
          <w:rFonts w:cstheme="minorHAnsi"/>
          <w:sz w:val="24"/>
          <w:szCs w:val="24"/>
        </w:rPr>
        <w:t xml:space="preserve">normally </w:t>
      </w:r>
      <w:r w:rsidRPr="00505D97">
        <w:rPr>
          <w:rFonts w:cstheme="minorHAnsi"/>
          <w:sz w:val="24"/>
          <w:szCs w:val="24"/>
        </w:rPr>
        <w:t xml:space="preserve">no nurseries inside </w:t>
      </w:r>
      <w:r w:rsidR="008B6FC6" w:rsidRPr="00505D97">
        <w:rPr>
          <w:rFonts w:cstheme="minorHAnsi"/>
          <w:sz w:val="24"/>
          <w:szCs w:val="24"/>
        </w:rPr>
        <w:t xml:space="preserve">or near </w:t>
      </w:r>
      <w:r w:rsidRPr="00505D97">
        <w:rPr>
          <w:rFonts w:cstheme="minorHAnsi"/>
          <w:sz w:val="24"/>
          <w:szCs w:val="24"/>
        </w:rPr>
        <w:t xml:space="preserve">the workplace where </w:t>
      </w:r>
      <w:r w:rsidR="008B6FC6" w:rsidRPr="00505D97">
        <w:rPr>
          <w:rFonts w:cstheme="minorHAnsi"/>
          <w:sz w:val="24"/>
          <w:szCs w:val="24"/>
        </w:rPr>
        <w:t xml:space="preserve">working women can leave their children.  It is worth mentioning that the labour law only requires from workplaces that employ over 100 women to provide a nursery.  It is recommended that this number be reduced and to </w:t>
      </w:r>
      <w:r w:rsidR="00723939" w:rsidRPr="00505D97">
        <w:rPr>
          <w:rFonts w:cstheme="minorHAnsi"/>
          <w:sz w:val="24"/>
          <w:szCs w:val="24"/>
        </w:rPr>
        <w:t>refer to both women and men workers and not only women.</w:t>
      </w:r>
    </w:p>
    <w:p w14:paraId="4A78CF8D" w14:textId="20C51F54" w:rsidR="00816BBA" w:rsidRDefault="00114171" w:rsidP="00A03F62">
      <w:pPr>
        <w:rPr>
          <w:rFonts w:cstheme="minorHAnsi"/>
          <w:sz w:val="24"/>
          <w:szCs w:val="24"/>
        </w:rPr>
      </w:pPr>
      <w:r w:rsidRPr="00505D97">
        <w:rPr>
          <w:rFonts w:cstheme="minorHAnsi"/>
          <w:sz w:val="24"/>
          <w:szCs w:val="24"/>
        </w:rPr>
        <w:t xml:space="preserve">Egyptian women </w:t>
      </w:r>
      <w:r w:rsidR="008B6FC6" w:rsidRPr="00505D97">
        <w:rPr>
          <w:rFonts w:cstheme="minorHAnsi"/>
          <w:sz w:val="24"/>
          <w:szCs w:val="24"/>
        </w:rPr>
        <w:t xml:space="preserve">judges </w:t>
      </w:r>
      <w:r w:rsidRPr="00505D97">
        <w:rPr>
          <w:rFonts w:cstheme="minorHAnsi"/>
          <w:sz w:val="24"/>
          <w:szCs w:val="24"/>
        </w:rPr>
        <w:t xml:space="preserve">still </w:t>
      </w:r>
      <w:r w:rsidR="008B6FC6" w:rsidRPr="00505D97">
        <w:rPr>
          <w:rFonts w:cstheme="minorHAnsi"/>
          <w:sz w:val="24"/>
          <w:szCs w:val="24"/>
        </w:rPr>
        <w:t xml:space="preserve">cannot join </w:t>
      </w:r>
      <w:r w:rsidRPr="00505D97">
        <w:rPr>
          <w:rFonts w:cstheme="minorHAnsi"/>
          <w:sz w:val="24"/>
          <w:szCs w:val="24"/>
        </w:rPr>
        <w:t xml:space="preserve">the State Council, although this is </w:t>
      </w:r>
      <w:r w:rsidR="008B6FC6" w:rsidRPr="00505D97">
        <w:rPr>
          <w:rFonts w:cstheme="minorHAnsi"/>
          <w:sz w:val="24"/>
          <w:szCs w:val="24"/>
        </w:rPr>
        <w:t>un</w:t>
      </w:r>
      <w:r w:rsidRPr="00505D97">
        <w:rPr>
          <w:rFonts w:cstheme="minorHAnsi"/>
          <w:sz w:val="24"/>
          <w:szCs w:val="24"/>
        </w:rPr>
        <w:t>constitution</w:t>
      </w:r>
      <w:r w:rsidR="008B6FC6" w:rsidRPr="00505D97">
        <w:rPr>
          <w:rFonts w:cstheme="minorHAnsi"/>
          <w:sz w:val="24"/>
          <w:szCs w:val="24"/>
        </w:rPr>
        <w:t>al</w:t>
      </w:r>
    </w:p>
    <w:p w14:paraId="1363929D" w14:textId="51EA5CA9" w:rsidR="002E32F7" w:rsidRPr="00A03F62" w:rsidRDefault="002E32F7" w:rsidP="00A03F62">
      <w:pPr>
        <w:pStyle w:val="NormalWeb"/>
        <w:spacing w:before="0" w:beforeAutospacing="0" w:after="225" w:afterAutospacing="0"/>
        <w:textAlignment w:val="baseline"/>
        <w:rPr>
          <w:rFonts w:asciiTheme="minorHAnsi" w:hAnsiTheme="minorHAnsi" w:cstheme="minorHAnsi"/>
        </w:rPr>
      </w:pPr>
      <w:r w:rsidRPr="00A03F62">
        <w:rPr>
          <w:rFonts w:asciiTheme="minorHAnsi" w:hAnsiTheme="minorHAnsi" w:cstheme="minorHAnsi"/>
        </w:rPr>
        <w:t>Despite various legal acts stating provisions of equal opportunities for men and women, women are banned fr</w:t>
      </w:r>
      <w:r w:rsidR="00870024" w:rsidRPr="00A03F62">
        <w:rPr>
          <w:rFonts w:asciiTheme="minorHAnsi" w:hAnsiTheme="minorHAnsi" w:cstheme="minorHAnsi"/>
        </w:rPr>
        <w:t>om</w:t>
      </w:r>
      <w:r w:rsidRPr="00A03F62">
        <w:rPr>
          <w:rFonts w:asciiTheme="minorHAnsi" w:hAnsiTheme="minorHAnsi" w:cstheme="minorHAnsi"/>
        </w:rPr>
        <w:t xml:space="preserve"> holding the position of judges in official courts. Article 186 of the State Council Law Regulation is the base of the General Assembly resolution issued on 15/2/2010 mentions about the rejection of appointment of women to the State Council. Article 73 of the State Council Law and Article 186 of the State Council Regulation has also failed to mention the appointment of women which reinforces discrimination against them.</w:t>
      </w:r>
    </w:p>
    <w:p w14:paraId="6DFC3B71" w14:textId="77777777" w:rsidR="002E32F7" w:rsidRPr="00A03F62" w:rsidRDefault="002E32F7" w:rsidP="00A03F62">
      <w:pPr>
        <w:pStyle w:val="NormalWeb"/>
        <w:spacing w:before="0" w:beforeAutospacing="0" w:after="225" w:afterAutospacing="0"/>
        <w:textAlignment w:val="baseline"/>
        <w:rPr>
          <w:rFonts w:asciiTheme="minorHAnsi" w:hAnsiTheme="minorHAnsi" w:cstheme="minorHAnsi"/>
        </w:rPr>
      </w:pPr>
      <w:r w:rsidRPr="00A03F62">
        <w:rPr>
          <w:rFonts w:asciiTheme="minorHAnsi" w:hAnsiTheme="minorHAnsi" w:cstheme="minorHAnsi"/>
        </w:rPr>
        <w:t>At present time, there are only 66 women judges in ordinary courts, out of 16000 male judges in a population of 104 million of Egypt. That makes only 0.5% of female judges, whereas, as per women empowerment strategy 2030 of Egypt, the government has aimed to increase the number of women judges from 0.5% to 25%. However, the achievement seems challenging to be true as women are prohibited from application process to State Council and Public Prosecution</w:t>
      </w:r>
    </w:p>
    <w:p w14:paraId="454FAE69" w14:textId="77777777" w:rsidR="009050F1" w:rsidRPr="00A03F62" w:rsidRDefault="009050F1" w:rsidP="00A03F62">
      <w:pPr>
        <w:rPr>
          <w:rFonts w:cstheme="minorHAnsi"/>
          <w:sz w:val="24"/>
          <w:szCs w:val="24"/>
        </w:rPr>
      </w:pPr>
    </w:p>
    <w:p w14:paraId="2A619690" w14:textId="08266CBD" w:rsidR="00E91022" w:rsidRPr="00A03F62" w:rsidRDefault="00E91022" w:rsidP="00A03F62">
      <w:pPr>
        <w:rPr>
          <w:rFonts w:cstheme="minorHAnsi"/>
          <w:sz w:val="24"/>
          <w:szCs w:val="24"/>
        </w:rPr>
      </w:pPr>
    </w:p>
    <w:p w14:paraId="45263EC4" w14:textId="6742B034" w:rsidR="003316CC" w:rsidRPr="002E32F7" w:rsidRDefault="003316CC" w:rsidP="00A03F62">
      <w:pPr>
        <w:rPr>
          <w:rFonts w:cstheme="minorHAnsi"/>
          <w:sz w:val="24"/>
          <w:szCs w:val="24"/>
        </w:rPr>
      </w:pPr>
    </w:p>
    <w:p w14:paraId="046EB447" w14:textId="2606C529" w:rsidR="003316CC" w:rsidRPr="002E32F7" w:rsidRDefault="003316CC" w:rsidP="00A03F62">
      <w:pPr>
        <w:rPr>
          <w:rFonts w:cstheme="minorHAnsi"/>
          <w:sz w:val="24"/>
          <w:szCs w:val="24"/>
        </w:rPr>
      </w:pPr>
    </w:p>
    <w:p w14:paraId="6CC686AA" w14:textId="1729209F" w:rsidR="003316CC" w:rsidRPr="00505D97" w:rsidRDefault="003316CC" w:rsidP="00A03F62">
      <w:pPr>
        <w:rPr>
          <w:rFonts w:cstheme="minorHAnsi"/>
          <w:sz w:val="24"/>
          <w:szCs w:val="24"/>
        </w:rPr>
      </w:pPr>
    </w:p>
    <w:p w14:paraId="1FD526CA" w14:textId="4F3DE19B" w:rsidR="003316CC" w:rsidRPr="00505D97" w:rsidRDefault="003316CC" w:rsidP="00A03F62">
      <w:pPr>
        <w:rPr>
          <w:rFonts w:cstheme="minorHAnsi"/>
          <w:sz w:val="24"/>
          <w:szCs w:val="24"/>
        </w:rPr>
      </w:pPr>
    </w:p>
    <w:p w14:paraId="1404E96D" w14:textId="1B7BC694" w:rsidR="003316CC" w:rsidRPr="00505D97" w:rsidRDefault="003316CC" w:rsidP="00A03F62">
      <w:pPr>
        <w:rPr>
          <w:rFonts w:cstheme="minorHAnsi"/>
          <w:sz w:val="24"/>
          <w:szCs w:val="24"/>
        </w:rPr>
      </w:pPr>
    </w:p>
    <w:p w14:paraId="767DD648" w14:textId="5492830A" w:rsidR="003316CC" w:rsidRDefault="003316CC" w:rsidP="00A03F62">
      <w:pPr>
        <w:rPr>
          <w:rFonts w:asciiTheme="majorBidi" w:hAnsiTheme="majorBidi" w:cstheme="majorBidi"/>
          <w:sz w:val="28"/>
          <w:szCs w:val="28"/>
        </w:rPr>
      </w:pPr>
    </w:p>
    <w:p w14:paraId="08A07124" w14:textId="77777777" w:rsidR="007062AD" w:rsidRDefault="007062AD" w:rsidP="00A03F62">
      <w:pPr>
        <w:pStyle w:val="NormalWeb"/>
        <w:spacing w:before="0" w:beforeAutospacing="0" w:after="150" w:afterAutospacing="0"/>
        <w:rPr>
          <w:rStyle w:val="Emphasis"/>
          <w:rFonts w:ascii="Verdana" w:eastAsia="Arial Unicode MS" w:hAnsi="Verdana"/>
          <w:b/>
          <w:bCs/>
          <w:color w:val="000000"/>
          <w:sz w:val="19"/>
          <w:szCs w:val="19"/>
        </w:rPr>
      </w:pPr>
    </w:p>
    <w:p w14:paraId="006EC605" w14:textId="5A159275" w:rsidR="00723939" w:rsidRPr="00A03F62" w:rsidRDefault="00723939" w:rsidP="00A03F62">
      <w:pPr>
        <w:pStyle w:val="NormalWeb"/>
        <w:spacing w:before="0" w:beforeAutospacing="0" w:after="150" w:afterAutospacing="0"/>
        <w:rPr>
          <w:rFonts w:ascii="Verdana" w:hAnsi="Verdana"/>
          <w:b/>
          <w:bCs/>
          <w:color w:val="000000"/>
          <w:sz w:val="19"/>
          <w:szCs w:val="19"/>
        </w:rPr>
      </w:pPr>
      <w:r w:rsidRPr="00A03F62">
        <w:rPr>
          <w:rStyle w:val="Emphasis"/>
          <w:rFonts w:ascii="Verdana" w:eastAsia="Arial Unicode MS" w:hAnsi="Verdana"/>
          <w:b/>
          <w:bCs/>
          <w:color w:val="000000"/>
          <w:sz w:val="19"/>
          <w:szCs w:val="19"/>
        </w:rPr>
        <w:t>Article 7</w:t>
      </w:r>
    </w:p>
    <w:p w14:paraId="34AF5E5F" w14:textId="77777777" w:rsidR="00723939" w:rsidRPr="00A03F62" w:rsidRDefault="00723939" w:rsidP="00A03F62">
      <w:pPr>
        <w:pStyle w:val="NormalWeb"/>
        <w:spacing w:before="0" w:beforeAutospacing="0" w:after="150" w:afterAutospacing="0"/>
        <w:rPr>
          <w:rFonts w:ascii="Verdana" w:hAnsi="Verdana"/>
          <w:b/>
          <w:bCs/>
          <w:color w:val="000000"/>
          <w:sz w:val="19"/>
          <w:szCs w:val="19"/>
          <w:shd w:val="clear" w:color="auto" w:fill="FFFFFF"/>
        </w:rPr>
      </w:pPr>
      <w:r w:rsidRPr="00A03F62">
        <w:rPr>
          <w:rFonts w:ascii="Verdana" w:hAnsi="Verdana"/>
          <w:b/>
          <w:bCs/>
          <w:color w:val="000000"/>
          <w:sz w:val="19"/>
          <w:szCs w:val="19"/>
          <w:shd w:val="clear" w:color="auto" w:fill="FFFFFF"/>
        </w:rPr>
        <w:t>States Parties shall take all appropriate measures to eliminate discrimination against women in the political and public life of the country and, in particular, shall ensure to women, on equal terms with men, the right: (a) To vote in all elections and public referenda and to be eligible for election to all publicly elected bodies;</w:t>
      </w:r>
    </w:p>
    <w:p w14:paraId="46C430F6" w14:textId="77777777" w:rsidR="00723939" w:rsidRPr="00A03F62" w:rsidRDefault="00723939" w:rsidP="00A03F62">
      <w:pPr>
        <w:pStyle w:val="NormalWeb"/>
        <w:spacing w:before="0" w:beforeAutospacing="0" w:after="150" w:afterAutospacing="0"/>
        <w:rPr>
          <w:rFonts w:ascii="Verdana" w:hAnsi="Verdana"/>
          <w:b/>
          <w:bCs/>
          <w:color w:val="000000"/>
          <w:sz w:val="19"/>
          <w:szCs w:val="19"/>
          <w:shd w:val="clear" w:color="auto" w:fill="FFFFFF"/>
        </w:rPr>
      </w:pPr>
    </w:p>
    <w:p w14:paraId="1557A496" w14:textId="1D540730" w:rsidR="00D80BD3" w:rsidRPr="00723939" w:rsidRDefault="00723939" w:rsidP="00A03F62">
      <w:pPr>
        <w:rPr>
          <w:rFonts w:asciiTheme="majorBidi" w:hAnsiTheme="majorBidi" w:cstheme="majorBidi"/>
          <w:b/>
          <w:bCs/>
          <w:sz w:val="32"/>
          <w:szCs w:val="32"/>
          <w:u w:val="single"/>
        </w:rPr>
      </w:pPr>
      <w:r w:rsidRPr="00723939">
        <w:rPr>
          <w:rFonts w:asciiTheme="majorBidi" w:hAnsiTheme="majorBidi" w:cstheme="majorBidi"/>
          <w:b/>
          <w:bCs/>
          <w:sz w:val="28"/>
          <w:szCs w:val="28"/>
        </w:rPr>
        <w:t>Women’s political participation and leadership</w:t>
      </w:r>
      <w:r w:rsidR="00870024">
        <w:rPr>
          <w:rFonts w:asciiTheme="majorBidi" w:hAnsiTheme="majorBidi" w:cstheme="majorBidi"/>
          <w:b/>
          <w:bCs/>
          <w:sz w:val="28"/>
          <w:szCs w:val="28"/>
        </w:rPr>
        <w:t xml:space="preserve"> </w:t>
      </w:r>
    </w:p>
    <w:p w14:paraId="72654287" w14:textId="3BA47948" w:rsidR="00114171" w:rsidRPr="00505D97" w:rsidRDefault="00D80BD3" w:rsidP="00A03F62">
      <w:pPr>
        <w:rPr>
          <w:rFonts w:cstheme="minorHAnsi"/>
          <w:sz w:val="24"/>
          <w:szCs w:val="24"/>
        </w:rPr>
      </w:pPr>
      <w:r w:rsidRPr="00505D97">
        <w:rPr>
          <w:rFonts w:cstheme="minorHAnsi"/>
          <w:sz w:val="24"/>
          <w:szCs w:val="24"/>
        </w:rPr>
        <w:t xml:space="preserve">The Egyptian constitution approved in 2014  positive discrimination </w:t>
      </w:r>
      <w:r w:rsidR="00723939" w:rsidRPr="00505D97">
        <w:rPr>
          <w:rFonts w:cstheme="minorHAnsi"/>
          <w:sz w:val="24"/>
          <w:szCs w:val="24"/>
        </w:rPr>
        <w:t xml:space="preserve">and </w:t>
      </w:r>
      <w:r w:rsidR="00870024">
        <w:rPr>
          <w:rFonts w:cstheme="minorHAnsi"/>
          <w:sz w:val="24"/>
          <w:szCs w:val="24"/>
        </w:rPr>
        <w:t xml:space="preserve">a </w:t>
      </w:r>
      <w:r w:rsidR="00723939" w:rsidRPr="00505D97">
        <w:rPr>
          <w:rFonts w:cstheme="minorHAnsi"/>
          <w:sz w:val="24"/>
          <w:szCs w:val="24"/>
        </w:rPr>
        <w:t>gender quota</w:t>
      </w:r>
      <w:r w:rsidR="00E13762" w:rsidRPr="00505D97">
        <w:rPr>
          <w:rFonts w:cstheme="minorHAnsi"/>
          <w:sz w:val="24"/>
          <w:szCs w:val="24"/>
        </w:rPr>
        <w:t>,</w:t>
      </w:r>
      <w:r w:rsidR="00723939" w:rsidRPr="00505D97">
        <w:rPr>
          <w:rFonts w:cstheme="minorHAnsi"/>
          <w:sz w:val="24"/>
          <w:szCs w:val="24"/>
        </w:rPr>
        <w:t xml:space="preserve"> </w:t>
      </w:r>
      <w:r w:rsidRPr="00505D97">
        <w:rPr>
          <w:rFonts w:cstheme="minorHAnsi"/>
          <w:sz w:val="24"/>
          <w:szCs w:val="24"/>
        </w:rPr>
        <w:t xml:space="preserve">whereby Egyptian women </w:t>
      </w:r>
      <w:r w:rsidR="00E13762" w:rsidRPr="00505D97">
        <w:rPr>
          <w:rFonts w:cstheme="minorHAnsi"/>
          <w:sz w:val="24"/>
          <w:szCs w:val="24"/>
        </w:rPr>
        <w:t xml:space="preserve">are </w:t>
      </w:r>
      <w:r w:rsidRPr="00505D97">
        <w:rPr>
          <w:rFonts w:cstheme="minorHAnsi"/>
          <w:sz w:val="24"/>
          <w:szCs w:val="24"/>
        </w:rPr>
        <w:t xml:space="preserve">guaranteed </w:t>
      </w:r>
      <w:r w:rsidR="003316CC" w:rsidRPr="00505D97">
        <w:rPr>
          <w:rFonts w:cstheme="minorHAnsi"/>
          <w:sz w:val="24"/>
          <w:szCs w:val="24"/>
        </w:rPr>
        <w:t xml:space="preserve">an “appropriate number of seats” in the parliament and </w:t>
      </w:r>
      <w:r w:rsidRPr="00505D97">
        <w:rPr>
          <w:rFonts w:cstheme="minorHAnsi"/>
          <w:sz w:val="24"/>
          <w:szCs w:val="24"/>
        </w:rPr>
        <w:t xml:space="preserve">25% of the number of seats in the </w:t>
      </w:r>
      <w:r w:rsidR="003316CC" w:rsidRPr="00505D97">
        <w:rPr>
          <w:rFonts w:cstheme="minorHAnsi"/>
          <w:sz w:val="24"/>
          <w:szCs w:val="24"/>
        </w:rPr>
        <w:t>local councils.</w:t>
      </w:r>
    </w:p>
    <w:p w14:paraId="5488F53F" w14:textId="67DABAF1" w:rsidR="00D80BD3" w:rsidRPr="00505D97" w:rsidRDefault="00D80BD3" w:rsidP="00A03F62">
      <w:pPr>
        <w:rPr>
          <w:rFonts w:cstheme="minorHAnsi"/>
          <w:sz w:val="24"/>
          <w:szCs w:val="24"/>
        </w:rPr>
      </w:pPr>
      <w:r w:rsidRPr="00505D97">
        <w:rPr>
          <w:rFonts w:cstheme="minorHAnsi"/>
          <w:sz w:val="24"/>
          <w:szCs w:val="24"/>
        </w:rPr>
        <w:t xml:space="preserve">However, the negative point in this constitutional amendment is that it is limited to Parliament </w:t>
      </w:r>
      <w:r w:rsidR="003316CC" w:rsidRPr="00505D97">
        <w:rPr>
          <w:rFonts w:cstheme="minorHAnsi"/>
          <w:sz w:val="24"/>
          <w:szCs w:val="24"/>
        </w:rPr>
        <w:t xml:space="preserve">and elected local councils </w:t>
      </w:r>
      <w:r w:rsidRPr="00505D97">
        <w:rPr>
          <w:rFonts w:cstheme="minorHAnsi"/>
          <w:sz w:val="24"/>
          <w:szCs w:val="24"/>
        </w:rPr>
        <w:t xml:space="preserve">only, and that it does not </w:t>
      </w:r>
      <w:r w:rsidR="00E13762" w:rsidRPr="00505D97">
        <w:rPr>
          <w:rFonts w:cstheme="minorHAnsi"/>
          <w:sz w:val="24"/>
          <w:szCs w:val="24"/>
        </w:rPr>
        <w:t>apply</w:t>
      </w:r>
      <w:r w:rsidRPr="00505D97">
        <w:rPr>
          <w:rFonts w:cstheme="minorHAnsi"/>
          <w:sz w:val="24"/>
          <w:szCs w:val="24"/>
        </w:rPr>
        <w:t xml:space="preserve"> to all elected councils in the country, such as </w:t>
      </w:r>
      <w:r w:rsidR="003316CC" w:rsidRPr="00505D97">
        <w:rPr>
          <w:rFonts w:cstheme="minorHAnsi"/>
          <w:sz w:val="24"/>
          <w:szCs w:val="24"/>
        </w:rPr>
        <w:t xml:space="preserve">syndicates, </w:t>
      </w:r>
      <w:r w:rsidRPr="00505D97">
        <w:rPr>
          <w:rFonts w:cstheme="minorHAnsi"/>
          <w:sz w:val="24"/>
          <w:szCs w:val="24"/>
        </w:rPr>
        <w:t xml:space="preserve">trade unions, company boards, and sports club management councils, </w:t>
      </w:r>
      <w:r w:rsidR="003316CC" w:rsidRPr="00505D97">
        <w:rPr>
          <w:rFonts w:cstheme="minorHAnsi"/>
          <w:sz w:val="24"/>
          <w:szCs w:val="24"/>
        </w:rPr>
        <w:t xml:space="preserve">and others </w:t>
      </w:r>
      <w:r w:rsidRPr="00505D97">
        <w:rPr>
          <w:rFonts w:cstheme="minorHAnsi"/>
          <w:sz w:val="24"/>
          <w:szCs w:val="24"/>
        </w:rPr>
        <w:t xml:space="preserve"> </w:t>
      </w:r>
      <w:r w:rsidR="00E13762" w:rsidRPr="00505D97">
        <w:rPr>
          <w:rFonts w:cstheme="minorHAnsi"/>
          <w:sz w:val="24"/>
          <w:szCs w:val="24"/>
        </w:rPr>
        <w:t>resulting in very weak participation and leadership of women.</w:t>
      </w:r>
    </w:p>
    <w:p w14:paraId="3495A64F" w14:textId="3F59EC3B" w:rsidR="00D80BD3" w:rsidRPr="00505D97" w:rsidRDefault="003316CC" w:rsidP="00A03F62">
      <w:pPr>
        <w:rPr>
          <w:rFonts w:cstheme="minorHAnsi"/>
          <w:sz w:val="24"/>
          <w:szCs w:val="24"/>
        </w:rPr>
      </w:pPr>
      <w:r w:rsidRPr="00505D97">
        <w:rPr>
          <w:rFonts w:cstheme="minorHAnsi"/>
          <w:sz w:val="24"/>
          <w:szCs w:val="24"/>
        </w:rPr>
        <w:t>In 2018, t</w:t>
      </w:r>
      <w:r w:rsidR="00D80BD3" w:rsidRPr="00505D97">
        <w:rPr>
          <w:rFonts w:cstheme="minorHAnsi"/>
          <w:sz w:val="24"/>
          <w:szCs w:val="24"/>
        </w:rPr>
        <w:t>he government, appoint</w:t>
      </w:r>
      <w:r w:rsidRPr="00505D97">
        <w:rPr>
          <w:rFonts w:cstheme="minorHAnsi"/>
          <w:sz w:val="24"/>
          <w:szCs w:val="24"/>
        </w:rPr>
        <w:t>ed</w:t>
      </w:r>
      <w:r w:rsidR="00D80BD3" w:rsidRPr="00505D97">
        <w:rPr>
          <w:rFonts w:cstheme="minorHAnsi"/>
          <w:sz w:val="24"/>
          <w:szCs w:val="24"/>
        </w:rPr>
        <w:t xml:space="preserve"> 8 women ministers, as well as the appointment of two women to the position of the governor for the first time in Egyptian history in the governorates of Beheira and Damietta</w:t>
      </w:r>
      <w:r w:rsidR="00505D97" w:rsidRPr="00505D97">
        <w:rPr>
          <w:rFonts w:cstheme="minorHAnsi"/>
          <w:sz w:val="24"/>
          <w:szCs w:val="24"/>
        </w:rPr>
        <w:t>.  The one in Behira was removed and a man took over her position.</w:t>
      </w:r>
      <w:r w:rsidR="00D80BD3" w:rsidRPr="00505D97">
        <w:rPr>
          <w:rFonts w:cstheme="minorHAnsi"/>
          <w:sz w:val="24"/>
          <w:szCs w:val="24"/>
        </w:rPr>
        <w:t xml:space="preserve"> </w:t>
      </w:r>
      <w:r w:rsidR="00505D97" w:rsidRPr="00505D97">
        <w:rPr>
          <w:rFonts w:cstheme="minorHAnsi"/>
          <w:sz w:val="24"/>
          <w:szCs w:val="24"/>
        </w:rPr>
        <w:t>W</w:t>
      </w:r>
      <w:r w:rsidR="00D80BD3" w:rsidRPr="00505D97">
        <w:rPr>
          <w:rFonts w:cstheme="minorHAnsi"/>
          <w:sz w:val="24"/>
          <w:szCs w:val="24"/>
        </w:rPr>
        <w:t xml:space="preserve">omen who hold the position of deputy minister </w:t>
      </w:r>
      <w:r w:rsidR="00505D97" w:rsidRPr="00505D97">
        <w:rPr>
          <w:rFonts w:cstheme="minorHAnsi"/>
          <w:sz w:val="24"/>
          <w:szCs w:val="24"/>
        </w:rPr>
        <w:t>reached</w:t>
      </w:r>
      <w:r w:rsidR="00D80BD3" w:rsidRPr="00505D97">
        <w:rPr>
          <w:rFonts w:cstheme="minorHAnsi"/>
          <w:sz w:val="24"/>
          <w:szCs w:val="24"/>
        </w:rPr>
        <w:t xml:space="preserve"> 27% in 2019, and the percentage of women in  bank</w:t>
      </w:r>
      <w:r w:rsidR="00E13762" w:rsidRPr="00505D97">
        <w:rPr>
          <w:rFonts w:cstheme="minorHAnsi"/>
          <w:sz w:val="24"/>
          <w:szCs w:val="24"/>
        </w:rPr>
        <w:t>s</w:t>
      </w:r>
      <w:r w:rsidR="00D80BD3" w:rsidRPr="00505D97">
        <w:rPr>
          <w:rFonts w:cstheme="minorHAnsi"/>
          <w:sz w:val="24"/>
          <w:szCs w:val="24"/>
        </w:rPr>
        <w:t xml:space="preserve"> reached  25%</w:t>
      </w:r>
      <w:r w:rsidR="00505D97" w:rsidRPr="00505D97">
        <w:rPr>
          <w:rFonts w:cstheme="minorHAnsi"/>
          <w:sz w:val="24"/>
          <w:szCs w:val="24"/>
        </w:rPr>
        <w:t xml:space="preserve"> in the central Bank of Egypt</w:t>
      </w:r>
      <w:r w:rsidR="00D80BD3" w:rsidRPr="00505D97">
        <w:rPr>
          <w:rFonts w:cstheme="minorHAnsi"/>
          <w:sz w:val="24"/>
          <w:szCs w:val="24"/>
        </w:rPr>
        <w:t xml:space="preserve">, and a </w:t>
      </w:r>
      <w:r w:rsidR="00E13762" w:rsidRPr="00505D97">
        <w:rPr>
          <w:rFonts w:cstheme="minorHAnsi"/>
          <w:sz w:val="24"/>
          <w:szCs w:val="24"/>
        </w:rPr>
        <w:t xml:space="preserve">woman </w:t>
      </w:r>
      <w:r w:rsidR="00D80BD3" w:rsidRPr="00505D97">
        <w:rPr>
          <w:rFonts w:cstheme="minorHAnsi"/>
          <w:sz w:val="24"/>
          <w:szCs w:val="24"/>
        </w:rPr>
        <w:t xml:space="preserve">vice president of the Central Bank of Egypt </w:t>
      </w:r>
      <w:r w:rsidR="00505D97" w:rsidRPr="00505D97">
        <w:rPr>
          <w:rFonts w:cstheme="minorHAnsi"/>
          <w:sz w:val="24"/>
          <w:szCs w:val="24"/>
        </w:rPr>
        <w:t>was</w:t>
      </w:r>
      <w:r w:rsidR="00D80BD3" w:rsidRPr="00505D97">
        <w:rPr>
          <w:rFonts w:cstheme="minorHAnsi"/>
          <w:sz w:val="24"/>
          <w:szCs w:val="24"/>
        </w:rPr>
        <w:t xml:space="preserve"> appointed</w:t>
      </w:r>
      <w:r w:rsidR="00E13762" w:rsidRPr="00505D97">
        <w:rPr>
          <w:rFonts w:cstheme="minorHAnsi"/>
          <w:sz w:val="24"/>
          <w:szCs w:val="24"/>
        </w:rPr>
        <w:t xml:space="preserve"> as well as</w:t>
      </w:r>
      <w:r w:rsidR="00D80BD3" w:rsidRPr="00505D97">
        <w:rPr>
          <w:rFonts w:cstheme="minorHAnsi"/>
          <w:sz w:val="24"/>
          <w:szCs w:val="24"/>
        </w:rPr>
        <w:t xml:space="preserve"> the appointment of a</w:t>
      </w:r>
      <w:r w:rsidR="00E13762" w:rsidRPr="00505D97">
        <w:rPr>
          <w:rFonts w:cstheme="minorHAnsi"/>
          <w:sz w:val="24"/>
          <w:szCs w:val="24"/>
        </w:rPr>
        <w:t xml:space="preserve"> woman</w:t>
      </w:r>
      <w:r w:rsidR="00D80BD3" w:rsidRPr="00505D97">
        <w:rPr>
          <w:rFonts w:cstheme="minorHAnsi"/>
          <w:sz w:val="24"/>
          <w:szCs w:val="24"/>
        </w:rPr>
        <w:t xml:space="preserve"> president </w:t>
      </w:r>
      <w:r w:rsidR="00E13762" w:rsidRPr="00505D97">
        <w:rPr>
          <w:rFonts w:cstheme="minorHAnsi"/>
          <w:sz w:val="24"/>
          <w:szCs w:val="24"/>
        </w:rPr>
        <w:t>of</w:t>
      </w:r>
      <w:r w:rsidR="00D80BD3" w:rsidRPr="00505D97">
        <w:rPr>
          <w:rFonts w:cstheme="minorHAnsi"/>
          <w:sz w:val="24"/>
          <w:szCs w:val="24"/>
        </w:rPr>
        <w:t xml:space="preserve"> the economic court in Egypt; and an assistant to the minister of justice in women's and children's affairs.</w:t>
      </w:r>
    </w:p>
    <w:p w14:paraId="651DF240" w14:textId="7CE90B20" w:rsidR="00E13762" w:rsidRPr="00505D97" w:rsidRDefault="00E13762" w:rsidP="00A03F62">
      <w:pPr>
        <w:rPr>
          <w:rFonts w:cstheme="minorHAnsi"/>
          <w:sz w:val="24"/>
          <w:szCs w:val="24"/>
        </w:rPr>
      </w:pPr>
      <w:r w:rsidRPr="00505D97">
        <w:rPr>
          <w:rFonts w:cstheme="minorHAnsi"/>
          <w:sz w:val="24"/>
          <w:szCs w:val="24"/>
        </w:rPr>
        <w:t>However,</w:t>
      </w:r>
      <w:r w:rsidR="00505D97" w:rsidRPr="00505D97">
        <w:rPr>
          <w:rFonts w:cstheme="minorHAnsi"/>
          <w:sz w:val="24"/>
          <w:szCs w:val="24"/>
        </w:rPr>
        <w:t xml:space="preserve"> the 14% of women parliamentarians and the  </w:t>
      </w:r>
      <w:r w:rsidRPr="00505D97">
        <w:rPr>
          <w:rFonts w:cstheme="minorHAnsi"/>
          <w:sz w:val="24"/>
          <w:szCs w:val="24"/>
        </w:rPr>
        <w:t xml:space="preserve">25% gender quota </w:t>
      </w:r>
      <w:r w:rsidR="00505D97" w:rsidRPr="00505D97">
        <w:rPr>
          <w:rFonts w:cstheme="minorHAnsi"/>
          <w:sz w:val="24"/>
          <w:szCs w:val="24"/>
        </w:rPr>
        <w:t>in the local councils (</w:t>
      </w:r>
      <w:r w:rsidR="00F21963">
        <w:rPr>
          <w:rFonts w:cstheme="minorHAnsi"/>
          <w:sz w:val="24"/>
          <w:szCs w:val="24"/>
        </w:rPr>
        <w:t xml:space="preserve">Egypt has had no local councils </w:t>
      </w:r>
      <w:r w:rsidR="00505D97" w:rsidRPr="00505D97">
        <w:rPr>
          <w:rFonts w:cstheme="minorHAnsi"/>
          <w:sz w:val="24"/>
          <w:szCs w:val="24"/>
        </w:rPr>
        <w:t xml:space="preserve"> for more than five years) </w:t>
      </w:r>
      <w:r w:rsidRPr="00505D97">
        <w:rPr>
          <w:rFonts w:cstheme="minorHAnsi"/>
          <w:sz w:val="24"/>
          <w:szCs w:val="24"/>
        </w:rPr>
        <w:t xml:space="preserve">are below what is </w:t>
      </w:r>
      <w:r w:rsidR="00505D97" w:rsidRPr="00505D97">
        <w:rPr>
          <w:rFonts w:cstheme="minorHAnsi"/>
          <w:sz w:val="24"/>
          <w:szCs w:val="24"/>
        </w:rPr>
        <w:t xml:space="preserve">aimed  on the </w:t>
      </w:r>
      <w:r w:rsidRPr="00505D97">
        <w:rPr>
          <w:rFonts w:cstheme="minorHAnsi"/>
          <w:sz w:val="24"/>
          <w:szCs w:val="24"/>
        </w:rPr>
        <w:t xml:space="preserve">global level.  It is also surprising to find the low aspirations of the National Council of Women when it states in its National Strategy for empowerment of Egyptian Women 2030, that one of its targets is to reach </w:t>
      </w:r>
      <w:r w:rsidR="000A65DA" w:rsidRPr="00505D97">
        <w:rPr>
          <w:rFonts w:cstheme="minorHAnsi"/>
          <w:sz w:val="24"/>
          <w:szCs w:val="24"/>
        </w:rPr>
        <w:t>35% representation of women parliamentarian</w:t>
      </w:r>
      <w:r w:rsidR="00505D97" w:rsidRPr="00505D97">
        <w:rPr>
          <w:rFonts w:cstheme="minorHAnsi"/>
          <w:sz w:val="24"/>
          <w:szCs w:val="24"/>
        </w:rPr>
        <w:t>s</w:t>
      </w:r>
      <w:r w:rsidR="000A65DA" w:rsidRPr="00505D97">
        <w:rPr>
          <w:rFonts w:cstheme="minorHAnsi"/>
          <w:sz w:val="24"/>
          <w:szCs w:val="24"/>
        </w:rPr>
        <w:t xml:space="preserve"> by the year 2030.</w:t>
      </w:r>
      <w:r w:rsidRPr="00505D97">
        <w:rPr>
          <w:rFonts w:cstheme="minorHAnsi"/>
          <w:sz w:val="24"/>
          <w:szCs w:val="24"/>
        </w:rPr>
        <w:t xml:space="preserve">  </w:t>
      </w:r>
      <w:r w:rsidR="00505D97" w:rsidRPr="00505D97">
        <w:rPr>
          <w:rFonts w:cstheme="minorHAnsi"/>
          <w:sz w:val="24"/>
          <w:szCs w:val="24"/>
        </w:rPr>
        <w:t xml:space="preserve">This shows an absence of political will to help women occupy leadership positions. </w:t>
      </w:r>
      <w:r w:rsidRPr="00505D97">
        <w:rPr>
          <w:rFonts w:cstheme="minorHAnsi"/>
          <w:sz w:val="24"/>
          <w:szCs w:val="24"/>
        </w:rPr>
        <w:t xml:space="preserve"> </w:t>
      </w:r>
    </w:p>
    <w:p w14:paraId="129E26AD" w14:textId="135CC822" w:rsidR="00C46F43" w:rsidRDefault="00C46F43" w:rsidP="00A03F62">
      <w:pPr>
        <w:jc w:val="both"/>
        <w:rPr>
          <w:sz w:val="24"/>
          <w:szCs w:val="24"/>
        </w:rPr>
      </w:pPr>
      <w:r>
        <w:rPr>
          <w:sz w:val="24"/>
          <w:szCs w:val="24"/>
        </w:rPr>
        <w:t>T</w:t>
      </w:r>
      <w:r w:rsidRPr="002A2A81">
        <w:rPr>
          <w:sz w:val="24"/>
          <w:szCs w:val="24"/>
        </w:rPr>
        <w:t>he participation of women in other public life/administrative positions is still very low in Egypt.  The first ever female governor in Egyptian modern history was appointed in early 2017. In addition, a limited number of women occupy the positions of heads of districts and mayors.</w:t>
      </w:r>
      <w:r>
        <w:rPr>
          <w:sz w:val="24"/>
          <w:szCs w:val="24"/>
        </w:rPr>
        <w:t xml:space="preserve"> There are no or very few </w:t>
      </w:r>
      <w:r w:rsidRPr="00F5016F">
        <w:rPr>
          <w:sz w:val="24"/>
          <w:szCs w:val="24"/>
        </w:rPr>
        <w:t>chairpersons or presidents of national banks or of national universities</w:t>
      </w:r>
      <w:r>
        <w:rPr>
          <w:sz w:val="24"/>
          <w:szCs w:val="24"/>
        </w:rPr>
        <w:t xml:space="preserve">.  </w:t>
      </w:r>
      <w:r w:rsidRPr="00F5016F">
        <w:rPr>
          <w:sz w:val="24"/>
          <w:szCs w:val="24"/>
        </w:rPr>
        <w:t>There is</w:t>
      </w:r>
      <w:r>
        <w:rPr>
          <w:sz w:val="24"/>
          <w:szCs w:val="24"/>
        </w:rPr>
        <w:t xml:space="preserve"> also</w:t>
      </w:r>
      <w:r w:rsidRPr="00F5016F">
        <w:rPr>
          <w:sz w:val="24"/>
          <w:szCs w:val="24"/>
        </w:rPr>
        <w:t xml:space="preserve"> a marked gender gap in the high level decision-making positions in the government in spite of the fact that government is the largest sector that employs women.  According to </w:t>
      </w:r>
      <w:r>
        <w:rPr>
          <w:sz w:val="24"/>
          <w:szCs w:val="24"/>
        </w:rPr>
        <w:t>the Central Agency for Public Mobilization and Statistics (</w:t>
      </w:r>
      <w:r w:rsidRPr="00F5016F">
        <w:rPr>
          <w:sz w:val="24"/>
          <w:szCs w:val="24"/>
        </w:rPr>
        <w:t>CAPMAS</w:t>
      </w:r>
      <w:r>
        <w:rPr>
          <w:sz w:val="24"/>
          <w:szCs w:val="24"/>
        </w:rPr>
        <w:t>),</w:t>
      </w:r>
      <w:r w:rsidRPr="00F5016F">
        <w:rPr>
          <w:sz w:val="24"/>
          <w:szCs w:val="24"/>
        </w:rPr>
        <w:t xml:space="preserve"> </w:t>
      </w:r>
      <w:r>
        <w:rPr>
          <w:sz w:val="24"/>
          <w:szCs w:val="24"/>
        </w:rPr>
        <w:t>“</w:t>
      </w:r>
      <w:r w:rsidRPr="00F5016F">
        <w:rPr>
          <w:sz w:val="24"/>
          <w:szCs w:val="24"/>
        </w:rPr>
        <w:t>Men and Women</w:t>
      </w:r>
      <w:r>
        <w:rPr>
          <w:sz w:val="24"/>
          <w:szCs w:val="24"/>
        </w:rPr>
        <w:t>”</w:t>
      </w:r>
      <w:r w:rsidRPr="00F5016F">
        <w:rPr>
          <w:sz w:val="24"/>
          <w:szCs w:val="24"/>
        </w:rPr>
        <w:t xml:space="preserve"> Statistics of 2016 women in decision making positions in the government sector was only 22.4% and director general which is the lowest rank of decision making positions in government was 26.9</w:t>
      </w:r>
      <w:r w:rsidR="00F21963">
        <w:rPr>
          <w:sz w:val="24"/>
          <w:szCs w:val="24"/>
        </w:rPr>
        <w:t>%</w:t>
      </w:r>
      <w:r w:rsidRPr="00F5016F">
        <w:rPr>
          <w:sz w:val="24"/>
          <w:szCs w:val="24"/>
        </w:rPr>
        <w:t>.</w:t>
      </w:r>
    </w:p>
    <w:p w14:paraId="583E6AE0" w14:textId="77777777" w:rsidR="00C46F43" w:rsidRDefault="00C46F43" w:rsidP="00A03F62">
      <w:pPr>
        <w:jc w:val="both"/>
        <w:rPr>
          <w:sz w:val="24"/>
          <w:szCs w:val="24"/>
        </w:rPr>
      </w:pPr>
      <w:r w:rsidRPr="004004D7">
        <w:rPr>
          <w:sz w:val="24"/>
          <w:szCs w:val="24"/>
        </w:rPr>
        <w:t>One major problem which negatively affects the political participation of women especially as voters is the millions of Egyptian women who still have no national ID.</w:t>
      </w:r>
    </w:p>
    <w:p w14:paraId="67150285" w14:textId="0DBFF2D3" w:rsidR="00C46F43" w:rsidRPr="00C45C18" w:rsidRDefault="00505D97" w:rsidP="00A03F62">
      <w:pPr>
        <w:jc w:val="both"/>
        <w:rPr>
          <w:sz w:val="24"/>
          <w:szCs w:val="24"/>
        </w:rPr>
      </w:pPr>
      <w:r>
        <w:rPr>
          <w:sz w:val="24"/>
          <w:szCs w:val="24"/>
        </w:rPr>
        <w:t>It is recommended to e</w:t>
      </w:r>
      <w:r w:rsidR="00C46F43" w:rsidRPr="00505D97">
        <w:rPr>
          <w:sz w:val="24"/>
          <w:szCs w:val="24"/>
        </w:rPr>
        <w:t>stablish measures such as quotas (voluntary or legislative) to improve the representation of women in parliaments and the political executive</w:t>
      </w:r>
      <w:r>
        <w:rPr>
          <w:sz w:val="24"/>
          <w:szCs w:val="24"/>
        </w:rPr>
        <w:t>.  It is also suggested to a</w:t>
      </w:r>
      <w:r w:rsidR="00C46F43" w:rsidRPr="00AA15C3">
        <w:rPr>
          <w:sz w:val="24"/>
          <w:szCs w:val="24"/>
        </w:rPr>
        <w:t>dopt policies for greater work-life balance and for greater “women friendliness” of legislatures, including instituting gender-sensitive parliamentary practices and procedures.</w:t>
      </w:r>
      <w:r>
        <w:rPr>
          <w:sz w:val="24"/>
          <w:szCs w:val="24"/>
        </w:rPr>
        <w:t xml:space="preserve"> Recommendations include s</w:t>
      </w:r>
      <w:r w:rsidR="00C46F43" w:rsidRPr="00AA15C3">
        <w:rPr>
          <w:sz w:val="24"/>
          <w:szCs w:val="24"/>
        </w:rPr>
        <w:t>upport</w:t>
      </w:r>
      <w:r w:rsidR="00C46F43">
        <w:rPr>
          <w:sz w:val="24"/>
          <w:szCs w:val="24"/>
        </w:rPr>
        <w:t>ing</w:t>
      </w:r>
      <w:r w:rsidR="00C46F43" w:rsidRPr="00AA15C3">
        <w:rPr>
          <w:sz w:val="24"/>
          <w:szCs w:val="24"/>
        </w:rPr>
        <w:t xml:space="preserve"> the establishment of cross-party women’s caucuses to provide support networks for women in legislatures and encourage peer cooperation</w:t>
      </w:r>
      <w:r>
        <w:rPr>
          <w:sz w:val="24"/>
          <w:szCs w:val="24"/>
        </w:rPr>
        <w:t xml:space="preserve"> and </w:t>
      </w:r>
      <w:r w:rsidR="00C46F43" w:rsidRPr="00C45C18">
        <w:rPr>
          <w:sz w:val="24"/>
          <w:szCs w:val="24"/>
        </w:rPr>
        <w:t xml:space="preserve"> </w:t>
      </w:r>
      <w:r>
        <w:rPr>
          <w:sz w:val="24"/>
          <w:szCs w:val="24"/>
        </w:rPr>
        <w:t>t</w:t>
      </w:r>
      <w:r w:rsidR="00C46F43" w:rsidRPr="00C45C18">
        <w:rPr>
          <w:sz w:val="24"/>
          <w:szCs w:val="24"/>
        </w:rPr>
        <w:t>ak</w:t>
      </w:r>
      <w:r w:rsidR="00C46F43">
        <w:rPr>
          <w:sz w:val="24"/>
          <w:szCs w:val="24"/>
        </w:rPr>
        <w:t>ing</w:t>
      </w:r>
      <w:r w:rsidR="00C46F43" w:rsidRPr="00C45C18">
        <w:rPr>
          <w:sz w:val="24"/>
          <w:szCs w:val="24"/>
        </w:rPr>
        <w:t xml:space="preserve"> active steps to prevent, identify and address political harassment and violence experienced by women when in public office.</w:t>
      </w:r>
    </w:p>
    <w:p w14:paraId="084D95B3" w14:textId="115E7DF8" w:rsidR="00DC30FA" w:rsidRPr="00C46F43" w:rsidRDefault="00DC30FA" w:rsidP="00A03F62">
      <w:pPr>
        <w:pStyle w:val="ListParagraph"/>
        <w:ind w:left="1080"/>
        <w:rPr>
          <w:rFonts w:asciiTheme="majorBidi" w:hAnsiTheme="majorBidi" w:cstheme="majorBidi"/>
          <w:sz w:val="28"/>
          <w:szCs w:val="28"/>
        </w:rPr>
      </w:pPr>
    </w:p>
    <w:p w14:paraId="5B6F1020" w14:textId="77777777" w:rsidR="00DC30FA" w:rsidRDefault="00DC30FA" w:rsidP="00A03F62">
      <w:pPr>
        <w:pStyle w:val="ListParagraph"/>
        <w:ind w:left="360"/>
        <w:rPr>
          <w:rFonts w:asciiTheme="majorBidi" w:hAnsiTheme="majorBidi" w:cstheme="majorBidi"/>
          <w:sz w:val="28"/>
          <w:szCs w:val="28"/>
        </w:rPr>
      </w:pPr>
    </w:p>
    <w:p w14:paraId="013CC25D" w14:textId="17D343C6" w:rsidR="00DC30FA" w:rsidRDefault="00DC30FA" w:rsidP="00A03F62">
      <w:pPr>
        <w:pStyle w:val="ListParagraph"/>
        <w:ind w:left="360"/>
        <w:rPr>
          <w:rFonts w:asciiTheme="majorBidi" w:hAnsiTheme="majorBidi" w:cstheme="majorBidi"/>
          <w:sz w:val="28"/>
          <w:szCs w:val="28"/>
        </w:rPr>
      </w:pPr>
    </w:p>
    <w:p w14:paraId="1EDBC279" w14:textId="6FC050A1" w:rsidR="00505D97" w:rsidRDefault="00505D97" w:rsidP="00A03F62">
      <w:pPr>
        <w:pStyle w:val="ListParagraph"/>
        <w:ind w:left="360"/>
        <w:rPr>
          <w:rFonts w:asciiTheme="majorBidi" w:hAnsiTheme="majorBidi" w:cstheme="majorBidi"/>
          <w:sz w:val="28"/>
          <w:szCs w:val="28"/>
        </w:rPr>
      </w:pPr>
    </w:p>
    <w:p w14:paraId="3FE224ED" w14:textId="61AF7C6D" w:rsidR="00505D97" w:rsidRDefault="00505D97" w:rsidP="00A03F62">
      <w:pPr>
        <w:pStyle w:val="ListParagraph"/>
        <w:ind w:left="360"/>
        <w:rPr>
          <w:rFonts w:asciiTheme="majorBidi" w:hAnsiTheme="majorBidi" w:cstheme="majorBidi"/>
          <w:sz w:val="28"/>
          <w:szCs w:val="28"/>
        </w:rPr>
      </w:pPr>
    </w:p>
    <w:p w14:paraId="244543C1" w14:textId="10451B02" w:rsidR="00505D97" w:rsidRDefault="00505D97" w:rsidP="00A03F62">
      <w:pPr>
        <w:pStyle w:val="ListParagraph"/>
        <w:ind w:left="360"/>
        <w:rPr>
          <w:rFonts w:asciiTheme="majorBidi" w:hAnsiTheme="majorBidi" w:cstheme="majorBidi"/>
          <w:sz w:val="28"/>
          <w:szCs w:val="28"/>
        </w:rPr>
      </w:pPr>
    </w:p>
    <w:p w14:paraId="4629D1AD" w14:textId="4D5DAB4B" w:rsidR="00505D97" w:rsidRDefault="00505D97" w:rsidP="00A03F62">
      <w:pPr>
        <w:pStyle w:val="ListParagraph"/>
        <w:ind w:left="360"/>
        <w:rPr>
          <w:rFonts w:asciiTheme="majorBidi" w:hAnsiTheme="majorBidi" w:cstheme="majorBidi"/>
          <w:sz w:val="28"/>
          <w:szCs w:val="28"/>
        </w:rPr>
      </w:pPr>
    </w:p>
    <w:p w14:paraId="1D814719" w14:textId="03913E50" w:rsidR="00505D97" w:rsidRDefault="00505D97" w:rsidP="00A03F62">
      <w:pPr>
        <w:pStyle w:val="ListParagraph"/>
        <w:ind w:left="360"/>
        <w:rPr>
          <w:rFonts w:asciiTheme="majorBidi" w:hAnsiTheme="majorBidi" w:cstheme="majorBidi"/>
          <w:sz w:val="28"/>
          <w:szCs w:val="28"/>
        </w:rPr>
      </w:pPr>
    </w:p>
    <w:p w14:paraId="76102753" w14:textId="64C1980E" w:rsidR="00505D97" w:rsidRDefault="00505D97" w:rsidP="00A03F62">
      <w:pPr>
        <w:pStyle w:val="ListParagraph"/>
        <w:ind w:left="360"/>
        <w:rPr>
          <w:rFonts w:asciiTheme="majorBidi" w:hAnsiTheme="majorBidi" w:cstheme="majorBidi"/>
          <w:sz w:val="28"/>
          <w:szCs w:val="28"/>
        </w:rPr>
      </w:pPr>
    </w:p>
    <w:p w14:paraId="71F3497E" w14:textId="1D576302" w:rsidR="00505D97" w:rsidRDefault="00505D97" w:rsidP="00A03F62">
      <w:pPr>
        <w:pStyle w:val="ListParagraph"/>
        <w:ind w:left="360"/>
        <w:rPr>
          <w:rFonts w:asciiTheme="majorBidi" w:hAnsiTheme="majorBidi" w:cstheme="majorBidi"/>
          <w:sz w:val="28"/>
          <w:szCs w:val="28"/>
        </w:rPr>
      </w:pPr>
    </w:p>
    <w:p w14:paraId="3C7DFD7F" w14:textId="4872CCB3" w:rsidR="00505D97" w:rsidRDefault="00505D97" w:rsidP="00A03F62">
      <w:pPr>
        <w:pStyle w:val="ListParagraph"/>
        <w:ind w:left="360"/>
        <w:rPr>
          <w:rFonts w:asciiTheme="majorBidi" w:hAnsiTheme="majorBidi" w:cstheme="majorBidi"/>
          <w:sz w:val="28"/>
          <w:szCs w:val="28"/>
        </w:rPr>
      </w:pPr>
    </w:p>
    <w:p w14:paraId="7723C784" w14:textId="32AA00A6" w:rsidR="00505D97" w:rsidRDefault="00505D97" w:rsidP="00A03F62">
      <w:pPr>
        <w:pStyle w:val="ListParagraph"/>
        <w:ind w:left="360"/>
        <w:rPr>
          <w:rFonts w:asciiTheme="majorBidi" w:hAnsiTheme="majorBidi" w:cstheme="majorBidi"/>
          <w:sz w:val="28"/>
          <w:szCs w:val="28"/>
        </w:rPr>
      </w:pPr>
    </w:p>
    <w:p w14:paraId="3EE7B726" w14:textId="5A69F449" w:rsidR="00505D97" w:rsidRDefault="00505D97" w:rsidP="00A03F62">
      <w:pPr>
        <w:pStyle w:val="ListParagraph"/>
        <w:ind w:left="360"/>
        <w:rPr>
          <w:rFonts w:asciiTheme="majorBidi" w:hAnsiTheme="majorBidi" w:cstheme="majorBidi"/>
          <w:sz w:val="28"/>
          <w:szCs w:val="28"/>
        </w:rPr>
      </w:pPr>
    </w:p>
    <w:p w14:paraId="2DCD794D" w14:textId="3EB33E36" w:rsidR="00505D97" w:rsidRDefault="00505D97" w:rsidP="00A03F62">
      <w:pPr>
        <w:pStyle w:val="ListParagraph"/>
        <w:ind w:left="360"/>
        <w:rPr>
          <w:rFonts w:asciiTheme="majorBidi" w:hAnsiTheme="majorBidi" w:cstheme="majorBidi"/>
          <w:sz w:val="28"/>
          <w:szCs w:val="28"/>
        </w:rPr>
      </w:pPr>
    </w:p>
    <w:p w14:paraId="7D668324" w14:textId="60C20100" w:rsidR="00505D97" w:rsidRDefault="00505D97" w:rsidP="00A03F62">
      <w:pPr>
        <w:pStyle w:val="ListParagraph"/>
        <w:ind w:left="360"/>
        <w:rPr>
          <w:rFonts w:asciiTheme="majorBidi" w:hAnsiTheme="majorBidi" w:cstheme="majorBidi"/>
          <w:sz w:val="28"/>
          <w:szCs w:val="28"/>
        </w:rPr>
      </w:pPr>
    </w:p>
    <w:p w14:paraId="0DAD3FD5" w14:textId="4A769842" w:rsidR="00505D97" w:rsidRDefault="00505D97" w:rsidP="00A03F62">
      <w:pPr>
        <w:pStyle w:val="ListParagraph"/>
        <w:ind w:left="360"/>
        <w:rPr>
          <w:rFonts w:asciiTheme="majorBidi" w:hAnsiTheme="majorBidi" w:cstheme="majorBidi"/>
          <w:sz w:val="28"/>
          <w:szCs w:val="28"/>
        </w:rPr>
      </w:pPr>
    </w:p>
    <w:p w14:paraId="42BBF990" w14:textId="4061DE22" w:rsidR="00505D97" w:rsidRDefault="00505D97" w:rsidP="00A03F62">
      <w:pPr>
        <w:pStyle w:val="ListParagraph"/>
        <w:ind w:left="360"/>
        <w:rPr>
          <w:rFonts w:asciiTheme="majorBidi" w:hAnsiTheme="majorBidi" w:cstheme="majorBidi"/>
          <w:sz w:val="28"/>
          <w:szCs w:val="28"/>
        </w:rPr>
      </w:pPr>
    </w:p>
    <w:p w14:paraId="05938982" w14:textId="080EFAD3" w:rsidR="00505D97" w:rsidRDefault="00505D97" w:rsidP="00A03F62">
      <w:pPr>
        <w:pStyle w:val="ListParagraph"/>
        <w:ind w:left="360"/>
        <w:rPr>
          <w:rFonts w:asciiTheme="majorBidi" w:hAnsiTheme="majorBidi" w:cstheme="majorBidi"/>
          <w:sz w:val="28"/>
          <w:szCs w:val="28"/>
        </w:rPr>
      </w:pPr>
    </w:p>
    <w:p w14:paraId="41B925C7" w14:textId="76EB14D0" w:rsidR="00505D97" w:rsidRDefault="00505D97" w:rsidP="00A03F62">
      <w:pPr>
        <w:pStyle w:val="ListParagraph"/>
        <w:ind w:left="360"/>
        <w:rPr>
          <w:rFonts w:asciiTheme="majorBidi" w:hAnsiTheme="majorBidi" w:cstheme="majorBidi"/>
          <w:sz w:val="28"/>
          <w:szCs w:val="28"/>
        </w:rPr>
      </w:pPr>
    </w:p>
    <w:p w14:paraId="338A6161" w14:textId="5EC69CC7" w:rsidR="00505D97" w:rsidRDefault="00505D97" w:rsidP="00A03F62">
      <w:pPr>
        <w:pStyle w:val="ListParagraph"/>
        <w:ind w:left="360"/>
        <w:rPr>
          <w:rFonts w:asciiTheme="majorBidi" w:hAnsiTheme="majorBidi" w:cstheme="majorBidi"/>
          <w:sz w:val="28"/>
          <w:szCs w:val="28"/>
        </w:rPr>
      </w:pPr>
    </w:p>
    <w:p w14:paraId="047976A2" w14:textId="42C8CD63" w:rsidR="00505D97" w:rsidRDefault="00505D97" w:rsidP="00A03F62">
      <w:pPr>
        <w:pStyle w:val="ListParagraph"/>
        <w:ind w:left="360"/>
        <w:rPr>
          <w:rFonts w:asciiTheme="majorBidi" w:hAnsiTheme="majorBidi" w:cstheme="majorBidi"/>
          <w:sz w:val="28"/>
          <w:szCs w:val="28"/>
        </w:rPr>
      </w:pPr>
    </w:p>
    <w:p w14:paraId="2C7C3312" w14:textId="33C006CB" w:rsidR="00505D97" w:rsidRDefault="00505D97" w:rsidP="00A03F62">
      <w:pPr>
        <w:pStyle w:val="ListParagraph"/>
        <w:ind w:left="360"/>
        <w:rPr>
          <w:rFonts w:asciiTheme="majorBidi" w:hAnsiTheme="majorBidi" w:cstheme="majorBidi"/>
          <w:sz w:val="28"/>
          <w:szCs w:val="28"/>
        </w:rPr>
      </w:pPr>
    </w:p>
    <w:p w14:paraId="68D157A2" w14:textId="421BE367" w:rsidR="00505D97" w:rsidRDefault="00505D97" w:rsidP="00A03F62">
      <w:pPr>
        <w:pStyle w:val="ListParagraph"/>
        <w:ind w:left="360"/>
        <w:rPr>
          <w:rFonts w:asciiTheme="majorBidi" w:hAnsiTheme="majorBidi" w:cstheme="majorBidi"/>
          <w:sz w:val="28"/>
          <w:szCs w:val="28"/>
        </w:rPr>
      </w:pPr>
    </w:p>
    <w:p w14:paraId="42EFC26E" w14:textId="69767D6A" w:rsidR="00505D97" w:rsidRDefault="00505D97" w:rsidP="00A03F62">
      <w:pPr>
        <w:pStyle w:val="ListParagraph"/>
        <w:ind w:left="360"/>
        <w:rPr>
          <w:rFonts w:asciiTheme="majorBidi" w:hAnsiTheme="majorBidi" w:cstheme="majorBidi"/>
          <w:sz w:val="28"/>
          <w:szCs w:val="28"/>
        </w:rPr>
      </w:pPr>
    </w:p>
    <w:p w14:paraId="01B64D23" w14:textId="49B9F455" w:rsidR="00F21963" w:rsidRDefault="00F21963" w:rsidP="00A03F62">
      <w:pPr>
        <w:pStyle w:val="ListParagraph"/>
        <w:ind w:left="360"/>
        <w:rPr>
          <w:rFonts w:asciiTheme="majorBidi" w:hAnsiTheme="majorBidi" w:cstheme="majorBidi"/>
          <w:sz w:val="28"/>
          <w:szCs w:val="28"/>
        </w:rPr>
      </w:pPr>
    </w:p>
    <w:p w14:paraId="7DDF38B2" w14:textId="778EF102" w:rsidR="00F21963" w:rsidRDefault="00F21963" w:rsidP="00A03F62">
      <w:pPr>
        <w:pStyle w:val="ListParagraph"/>
        <w:ind w:left="360"/>
        <w:rPr>
          <w:rFonts w:asciiTheme="majorBidi" w:hAnsiTheme="majorBidi" w:cstheme="majorBidi"/>
          <w:sz w:val="28"/>
          <w:szCs w:val="28"/>
        </w:rPr>
      </w:pPr>
    </w:p>
    <w:p w14:paraId="41C0CCBE" w14:textId="77777777" w:rsidR="00F21963" w:rsidRDefault="00F21963" w:rsidP="00A03F62">
      <w:pPr>
        <w:pStyle w:val="ListParagraph"/>
        <w:ind w:left="360"/>
        <w:rPr>
          <w:rFonts w:asciiTheme="majorBidi" w:hAnsiTheme="majorBidi" w:cstheme="majorBidi"/>
          <w:sz w:val="28"/>
          <w:szCs w:val="28"/>
        </w:rPr>
      </w:pPr>
    </w:p>
    <w:p w14:paraId="1E3B3987" w14:textId="77777777" w:rsidR="00505D97" w:rsidRPr="00DC30FA" w:rsidRDefault="00505D97" w:rsidP="00A03F62">
      <w:pPr>
        <w:pStyle w:val="ListParagraph"/>
        <w:ind w:left="360"/>
        <w:rPr>
          <w:rFonts w:asciiTheme="majorBidi" w:hAnsiTheme="majorBidi" w:cstheme="majorBidi"/>
          <w:sz w:val="28"/>
          <w:szCs w:val="28"/>
        </w:rPr>
      </w:pPr>
    </w:p>
    <w:p w14:paraId="0BB14973" w14:textId="77777777" w:rsidR="004C3486" w:rsidRDefault="00096ACB" w:rsidP="00A03F62">
      <w:pPr>
        <w:pStyle w:val="NormalWeb"/>
        <w:spacing w:before="0" w:beforeAutospacing="0" w:after="150" w:afterAutospacing="0"/>
        <w:rPr>
          <w:rFonts w:ascii="Verdana" w:hAnsi="Verdana"/>
          <w:color w:val="000000"/>
          <w:sz w:val="19"/>
          <w:szCs w:val="19"/>
          <w:shd w:val="clear" w:color="auto" w:fill="FFFFFF"/>
        </w:rPr>
      </w:pPr>
      <w:r>
        <w:rPr>
          <w:rStyle w:val="Emphasis"/>
          <w:rFonts w:ascii="Verdana" w:eastAsia="Arial Unicode MS" w:hAnsi="Verdana"/>
          <w:b/>
          <w:bCs/>
          <w:color w:val="000000"/>
          <w:sz w:val="19"/>
          <w:szCs w:val="19"/>
        </w:rPr>
        <w:t>Article 16</w:t>
      </w:r>
      <w:r w:rsidR="004C3486">
        <w:rPr>
          <w:rStyle w:val="Emphasis"/>
          <w:rFonts w:ascii="Verdana" w:eastAsia="Arial Unicode MS" w:hAnsi="Verdana"/>
          <w:b/>
          <w:bCs/>
          <w:color w:val="000000"/>
          <w:sz w:val="19"/>
          <w:szCs w:val="19"/>
        </w:rPr>
        <w:t>:</w:t>
      </w:r>
      <w:r w:rsidR="004C3486" w:rsidRPr="004C3486">
        <w:rPr>
          <w:rFonts w:ascii="Verdana" w:hAnsi="Verdana"/>
          <w:color w:val="000000"/>
          <w:sz w:val="19"/>
          <w:szCs w:val="19"/>
          <w:shd w:val="clear" w:color="auto" w:fill="FFFFFF"/>
        </w:rPr>
        <w:t xml:space="preserve"> </w:t>
      </w:r>
    </w:p>
    <w:p w14:paraId="47F4860C" w14:textId="764C0E86" w:rsidR="00096ACB" w:rsidRPr="00A03F62" w:rsidRDefault="004C3486" w:rsidP="00A03F62">
      <w:pPr>
        <w:pStyle w:val="NormalWeb"/>
        <w:spacing w:before="0" w:beforeAutospacing="0" w:after="150" w:afterAutospacing="0"/>
        <w:rPr>
          <w:rStyle w:val="Emphasis"/>
          <w:rFonts w:ascii="Verdana" w:eastAsia="Arial Unicode MS" w:hAnsi="Verdana"/>
          <w:b/>
          <w:bCs/>
          <w:color w:val="000000"/>
          <w:sz w:val="19"/>
          <w:szCs w:val="19"/>
        </w:rPr>
      </w:pPr>
      <w:r w:rsidRPr="00A03F62">
        <w:rPr>
          <w:rFonts w:ascii="Verdana" w:hAnsi="Verdana"/>
          <w:b/>
          <w:bCs/>
          <w:color w:val="000000"/>
          <w:sz w:val="19"/>
          <w:szCs w:val="19"/>
          <w:shd w:val="clear" w:color="auto" w:fill="FFFFFF"/>
        </w:rPr>
        <w:t> States Parties shall take all appropriate measures to eliminate discrimination against women in all matters relating to marriage and family relations and in particular shall ensure, on a basis of equality of men and women</w:t>
      </w:r>
      <w:r w:rsidRPr="00A03F62">
        <w:rPr>
          <w:rStyle w:val="Emphasis"/>
          <w:rFonts w:ascii="Verdana" w:eastAsia="Arial Unicode MS" w:hAnsi="Verdana"/>
          <w:b/>
          <w:bCs/>
          <w:color w:val="000000"/>
          <w:sz w:val="19"/>
          <w:szCs w:val="19"/>
        </w:rPr>
        <w:t xml:space="preserve"> </w:t>
      </w:r>
    </w:p>
    <w:p w14:paraId="5ED62616" w14:textId="587FFA20" w:rsidR="004C3486" w:rsidRDefault="004C3486" w:rsidP="00A03F62">
      <w:pPr>
        <w:pStyle w:val="NormalWeb"/>
        <w:spacing w:before="0" w:beforeAutospacing="0" w:after="150" w:afterAutospacing="0"/>
        <w:rPr>
          <w:rStyle w:val="Emphasis"/>
          <w:rFonts w:ascii="Verdana" w:eastAsia="Arial Unicode MS" w:hAnsi="Verdana"/>
          <w:b/>
          <w:bCs/>
          <w:color w:val="000000"/>
          <w:sz w:val="19"/>
          <w:szCs w:val="19"/>
        </w:rPr>
      </w:pPr>
    </w:p>
    <w:p w14:paraId="40AB7930" w14:textId="6188668B" w:rsidR="004C3486" w:rsidRDefault="004C3486" w:rsidP="00A03F62">
      <w:pPr>
        <w:pStyle w:val="NormalWeb"/>
        <w:spacing w:before="0" w:beforeAutospacing="0" w:after="150" w:afterAutospacing="0"/>
        <w:rPr>
          <w:rFonts w:ascii="Verdana" w:hAnsi="Verdana"/>
          <w:color w:val="000000"/>
          <w:sz w:val="19"/>
          <w:szCs w:val="19"/>
        </w:rPr>
      </w:pPr>
      <w:r>
        <w:rPr>
          <w:rStyle w:val="Emphasis"/>
          <w:rFonts w:ascii="Verdana" w:eastAsia="Arial Unicode MS" w:hAnsi="Verdana"/>
          <w:b/>
          <w:bCs/>
          <w:color w:val="000000"/>
          <w:sz w:val="19"/>
          <w:szCs w:val="19"/>
        </w:rPr>
        <w:t>Women in and outside marriage:</w:t>
      </w:r>
    </w:p>
    <w:p w14:paraId="15EF1431" w14:textId="77777777" w:rsidR="00C41CE7" w:rsidRDefault="00C41CE7" w:rsidP="00A03F62">
      <w:pPr>
        <w:pStyle w:val="NormalWeb"/>
        <w:spacing w:before="0" w:beforeAutospacing="0" w:after="150" w:afterAutospacing="0"/>
        <w:ind w:left="720"/>
        <w:rPr>
          <w:rFonts w:ascii="Verdana" w:hAnsi="Verdana"/>
          <w:color w:val="000000"/>
          <w:sz w:val="19"/>
          <w:szCs w:val="19"/>
        </w:rPr>
      </w:pPr>
    </w:p>
    <w:p w14:paraId="7AE0E366" w14:textId="2FF4E610" w:rsidR="00DC30FA" w:rsidRDefault="00DC30FA" w:rsidP="00A03F62">
      <w:pPr>
        <w:rPr>
          <w:rFonts w:cstheme="minorHAnsi"/>
          <w:sz w:val="24"/>
          <w:szCs w:val="24"/>
        </w:rPr>
      </w:pPr>
      <w:r w:rsidRPr="00C41CE7">
        <w:rPr>
          <w:rFonts w:cstheme="minorHAnsi"/>
          <w:sz w:val="24"/>
          <w:szCs w:val="24"/>
        </w:rPr>
        <w:t>The Personal Status Law is unique in its central importance due to its relationship with the family, which is the primary building block of society, and in spite of that it is the law that has a great deal of controversy in Egypt, and a greater amount of amendments considering that it was issued a whole century ago as the Basic Law  No. 25 of 1920 The amendments began with Law 25 of 1929, Law No. 44 of 1979, Law 100 of 1985, Law 1 of 2000, and Laws No. 10 and 11 of 2004, which are related to the establishment of family courts and the insurance fund for them.</w:t>
      </w:r>
    </w:p>
    <w:p w14:paraId="612ABA18" w14:textId="2484F2F1" w:rsidR="00C41CE7" w:rsidRPr="00C41CE7" w:rsidRDefault="00C41CE7" w:rsidP="00A03F62">
      <w:pPr>
        <w:rPr>
          <w:rFonts w:cstheme="minorHAnsi"/>
          <w:sz w:val="24"/>
          <w:szCs w:val="24"/>
        </w:rPr>
      </w:pPr>
      <w:r w:rsidRPr="00C41CE7">
        <w:rPr>
          <w:sz w:val="24"/>
          <w:szCs w:val="24"/>
        </w:rPr>
        <w:t>In Egypt, cultural beliefs and traditions</w:t>
      </w:r>
      <w:r w:rsidRPr="00C41CE7">
        <w:rPr>
          <w:rFonts w:eastAsia="Calibri" w:cs="Times New Roman"/>
          <w:sz w:val="24"/>
          <w:szCs w:val="24"/>
        </w:rPr>
        <w:t xml:space="preserve"> have always been important in shaping the family law in Egypt.  The family code dates back to 1920 and is based on assumptions meant to keep the traditional patriarchal system intact.  One such assumption is that husbands provide for their families and women therefore will be subordinate to their husbands and obey them.  The existing code gives men the unconditional right to divorce, while women have to resort to court approval, which is often granted only if women relinquish all financial rights – including their dowry, or prove that their husbands have been abusive and which is quite difficult. This takes place in a changing reality where many women are working and contributing to the support of their households.  In additions, the heavy unpaid family work women undertake to care for children, the elderly and the sick in their families goes unrecognized and unvalued.  The family gender roles stay unchallenged.  They are legally upheld and socially reinforced, preventing an important social and cultural transformation from taking place</w:t>
      </w:r>
    </w:p>
    <w:p w14:paraId="3CCEEE90" w14:textId="31DD9F9F" w:rsidR="00980BAF" w:rsidRPr="00C41CE7" w:rsidRDefault="00C41CE7" w:rsidP="00A03F62">
      <w:pPr>
        <w:rPr>
          <w:rFonts w:cstheme="minorHAnsi"/>
          <w:sz w:val="24"/>
          <w:szCs w:val="24"/>
        </w:rPr>
      </w:pPr>
      <w:r w:rsidRPr="00C41CE7">
        <w:rPr>
          <w:rFonts w:cstheme="minorHAnsi"/>
          <w:sz w:val="24"/>
          <w:szCs w:val="24"/>
        </w:rPr>
        <w:t xml:space="preserve">It </w:t>
      </w:r>
      <w:r w:rsidR="00980BAF" w:rsidRPr="00C41CE7">
        <w:rPr>
          <w:rFonts w:cstheme="minorHAnsi"/>
          <w:sz w:val="24"/>
          <w:szCs w:val="24"/>
        </w:rPr>
        <w:t xml:space="preserve">gives the man the right to marry four wives.  The divorced wife loses custody of her children if remarried.  </w:t>
      </w:r>
      <w:r w:rsidRPr="00C41CE7">
        <w:rPr>
          <w:rFonts w:cstheme="minorHAnsi"/>
          <w:sz w:val="24"/>
          <w:szCs w:val="24"/>
        </w:rPr>
        <w:t xml:space="preserve">The law does not provide for </w:t>
      </w:r>
      <w:r w:rsidR="00980BAF" w:rsidRPr="00C41CE7">
        <w:rPr>
          <w:rFonts w:cstheme="minorHAnsi"/>
          <w:sz w:val="24"/>
          <w:szCs w:val="24"/>
        </w:rPr>
        <w:t xml:space="preserve"> sharing of the accumulated wealth during   marriage when divorce takes place.  Fathers have the guardianship of their children </w:t>
      </w:r>
      <w:r w:rsidRPr="00C41CE7">
        <w:rPr>
          <w:rFonts w:cstheme="minorHAnsi"/>
          <w:sz w:val="24"/>
          <w:szCs w:val="24"/>
        </w:rPr>
        <w:t>in most issues including financial issues.</w:t>
      </w:r>
    </w:p>
    <w:p w14:paraId="69A2D889" w14:textId="4FFD43DF" w:rsidR="00980BAF" w:rsidRPr="00C41CE7" w:rsidRDefault="00980BAF" w:rsidP="00A03F62">
      <w:pPr>
        <w:rPr>
          <w:rFonts w:cstheme="minorHAnsi"/>
          <w:sz w:val="24"/>
          <w:szCs w:val="24"/>
        </w:rPr>
      </w:pPr>
      <w:r w:rsidRPr="00C41CE7">
        <w:rPr>
          <w:rFonts w:cstheme="minorHAnsi"/>
          <w:sz w:val="24"/>
          <w:szCs w:val="24"/>
        </w:rPr>
        <w:t xml:space="preserve">The law is based on the notion that the man is the breadwinner, is the provider for the family and the wife has to obey in return.  She has to </w:t>
      </w:r>
      <w:r w:rsidR="00C41CE7" w:rsidRPr="00C41CE7">
        <w:rPr>
          <w:rFonts w:cstheme="minorHAnsi"/>
          <w:sz w:val="24"/>
          <w:szCs w:val="24"/>
        </w:rPr>
        <w:t>fulfil</w:t>
      </w:r>
      <w:r w:rsidRPr="00C41CE7">
        <w:rPr>
          <w:rFonts w:cstheme="minorHAnsi"/>
          <w:sz w:val="24"/>
          <w:szCs w:val="24"/>
        </w:rPr>
        <w:t xml:space="preserve"> all household chores and to take care of all the family</w:t>
      </w:r>
      <w:r w:rsidR="00C41CE7" w:rsidRPr="00C41CE7">
        <w:rPr>
          <w:rFonts w:cstheme="minorHAnsi"/>
          <w:sz w:val="24"/>
          <w:szCs w:val="24"/>
        </w:rPr>
        <w:t xml:space="preserve"> members</w:t>
      </w:r>
      <w:r w:rsidRPr="00C41CE7">
        <w:rPr>
          <w:rFonts w:cstheme="minorHAnsi"/>
          <w:sz w:val="24"/>
          <w:szCs w:val="24"/>
        </w:rPr>
        <w:t>. This does not reflect the lived reality of how families live now.  A  husband is entitled to use physical force against a disobedient wife.  A wife if she wants to prove that physical violence was inflicted on her she has to bring two witnesses or have a medical certificate proving that the harm required that she stays in the hospital not less than 15 days.</w:t>
      </w:r>
    </w:p>
    <w:p w14:paraId="2759F1E3" w14:textId="29FBCB4A" w:rsidR="00980BAF" w:rsidRPr="00C41CE7" w:rsidRDefault="00C41CE7" w:rsidP="00A03F62">
      <w:pPr>
        <w:rPr>
          <w:rFonts w:cstheme="minorHAnsi"/>
          <w:sz w:val="24"/>
          <w:szCs w:val="24"/>
        </w:rPr>
      </w:pPr>
      <w:r w:rsidRPr="00C41CE7">
        <w:rPr>
          <w:rFonts w:cstheme="minorHAnsi"/>
          <w:sz w:val="24"/>
          <w:szCs w:val="24"/>
        </w:rPr>
        <w:t xml:space="preserve">Egypt for a very long time </w:t>
      </w:r>
      <w:r w:rsidR="00980BAF" w:rsidRPr="00C41CE7">
        <w:rPr>
          <w:rFonts w:cstheme="minorHAnsi"/>
          <w:sz w:val="24"/>
          <w:szCs w:val="24"/>
        </w:rPr>
        <w:t>oppose</w:t>
      </w:r>
      <w:r w:rsidRPr="00C41CE7">
        <w:rPr>
          <w:rFonts w:cstheme="minorHAnsi"/>
          <w:sz w:val="24"/>
          <w:szCs w:val="24"/>
        </w:rPr>
        <w:t>s</w:t>
      </w:r>
      <w:r w:rsidR="00980BAF" w:rsidRPr="00C41CE7">
        <w:rPr>
          <w:rFonts w:cstheme="minorHAnsi"/>
          <w:sz w:val="24"/>
          <w:szCs w:val="24"/>
        </w:rPr>
        <w:t xml:space="preserve"> the process of secularizing </w:t>
      </w:r>
      <w:r w:rsidRPr="00C41CE7">
        <w:rPr>
          <w:rFonts w:cstheme="minorHAnsi"/>
          <w:sz w:val="24"/>
          <w:szCs w:val="24"/>
        </w:rPr>
        <w:t xml:space="preserve">of the </w:t>
      </w:r>
      <w:r w:rsidR="00980BAF" w:rsidRPr="00C41CE7">
        <w:rPr>
          <w:rFonts w:cstheme="minorHAnsi"/>
          <w:sz w:val="24"/>
          <w:szCs w:val="24"/>
        </w:rPr>
        <w:t>family law in order to avoid clashes with the dominant religious trends in the societ</w:t>
      </w:r>
      <w:r w:rsidRPr="00C41CE7">
        <w:rPr>
          <w:rFonts w:cstheme="minorHAnsi"/>
          <w:sz w:val="24"/>
          <w:szCs w:val="24"/>
        </w:rPr>
        <w:t>y</w:t>
      </w:r>
      <w:r w:rsidR="00980BAF" w:rsidRPr="00C41CE7">
        <w:rPr>
          <w:rFonts w:cstheme="minorHAnsi"/>
          <w:sz w:val="24"/>
          <w:szCs w:val="24"/>
        </w:rPr>
        <w:t xml:space="preserve"> or with the dominance of authoritative patriarchal system and the ideology of the supremacy of masculinity  </w:t>
      </w:r>
    </w:p>
    <w:p w14:paraId="0B79B780" w14:textId="2CD2D9A9" w:rsidR="00980BAF" w:rsidRDefault="00980BAF" w:rsidP="00A03F62">
      <w:pPr>
        <w:spacing w:line="240" w:lineRule="auto"/>
        <w:jc w:val="both"/>
        <w:rPr>
          <w:rFonts w:eastAsia="Calibri" w:cs="Times New Roman"/>
        </w:rPr>
      </w:pPr>
      <w:r w:rsidRPr="00616132">
        <w:rPr>
          <w:rFonts w:eastAsia="Calibri" w:cs="Times New Roman"/>
        </w:rPr>
        <w:t xml:space="preserve">. </w:t>
      </w:r>
    </w:p>
    <w:p w14:paraId="3EB831E4" w14:textId="455071DB" w:rsidR="00980BAF" w:rsidRDefault="005F46C9" w:rsidP="00A03F62">
      <w:pPr>
        <w:pStyle w:val="BodyText"/>
      </w:pPr>
      <w:r w:rsidRPr="005F46C9">
        <w:rPr>
          <w:sz w:val="24"/>
          <w:szCs w:val="24"/>
        </w:rPr>
        <w:t xml:space="preserve">There is a need for </w:t>
      </w:r>
      <w:r w:rsidR="00980BAF" w:rsidRPr="005F46C9">
        <w:rPr>
          <w:sz w:val="24"/>
          <w:szCs w:val="24"/>
        </w:rPr>
        <w:t xml:space="preserve">a new Family law </w:t>
      </w:r>
      <w:r>
        <w:rPr>
          <w:sz w:val="24"/>
          <w:szCs w:val="24"/>
        </w:rPr>
        <w:t xml:space="preserve">that </w:t>
      </w:r>
      <w:r w:rsidR="00980BAF" w:rsidRPr="005F46C9">
        <w:rPr>
          <w:sz w:val="24"/>
          <w:szCs w:val="24"/>
        </w:rPr>
        <w:t>provide</w:t>
      </w:r>
      <w:r>
        <w:rPr>
          <w:sz w:val="24"/>
          <w:szCs w:val="24"/>
        </w:rPr>
        <w:t>s</w:t>
      </w:r>
      <w:r w:rsidR="00980BAF" w:rsidRPr="005F46C9">
        <w:rPr>
          <w:sz w:val="24"/>
          <w:szCs w:val="24"/>
        </w:rPr>
        <w:t xml:space="preserve"> the legal framework for mutually supportive family relations and should guarantee the right of all family members.</w:t>
      </w:r>
      <w:r w:rsidR="00F21963">
        <w:rPr>
          <w:sz w:val="24"/>
          <w:szCs w:val="24"/>
        </w:rPr>
        <w:t xml:space="preserve"> </w:t>
      </w:r>
      <w:r w:rsidR="00980BAF" w:rsidRPr="005F46C9">
        <w:rPr>
          <w:sz w:val="24"/>
          <w:szCs w:val="24"/>
        </w:rPr>
        <w:t xml:space="preserve"> It should be  a key tool to facilitate the peaceful and just solving of family conflicts and the reestablishment of family peace. In an ever changing social and </w:t>
      </w:r>
      <w:r w:rsidRPr="005F46C9">
        <w:rPr>
          <w:sz w:val="24"/>
          <w:szCs w:val="24"/>
        </w:rPr>
        <w:t>economic</w:t>
      </w:r>
      <w:r w:rsidR="00980BAF" w:rsidRPr="005F46C9">
        <w:rPr>
          <w:sz w:val="24"/>
          <w:szCs w:val="24"/>
        </w:rPr>
        <w:t xml:space="preserve"> environment the Personal Family Status Law has to be in line with current changes in the Egyptian family. These changes affect roles and responsibilities of husband and wife - inside and outside of the family sphere; the roles and duties of children and relatives, internal family dynamics and resource allocation to households and between husband and wife</w:t>
      </w:r>
      <w:r w:rsidR="00980BAF">
        <w:t xml:space="preserve">. </w:t>
      </w:r>
    </w:p>
    <w:p w14:paraId="3B5EBD96" w14:textId="77777777" w:rsidR="00980BAF" w:rsidRDefault="00980BAF" w:rsidP="00A03F62">
      <w:pPr>
        <w:pStyle w:val="BodyText"/>
      </w:pPr>
    </w:p>
    <w:p w14:paraId="3C9C0174" w14:textId="2B07562D" w:rsidR="00980BAF" w:rsidRPr="005F46C9" w:rsidRDefault="005F46C9" w:rsidP="00A03F62">
      <w:pPr>
        <w:pStyle w:val="BodyText"/>
        <w:rPr>
          <w:sz w:val="24"/>
          <w:szCs w:val="24"/>
        </w:rPr>
      </w:pPr>
      <w:r w:rsidRPr="005F46C9">
        <w:rPr>
          <w:sz w:val="24"/>
          <w:szCs w:val="24"/>
        </w:rPr>
        <w:t>Egyptian women need to b</w:t>
      </w:r>
      <w:r w:rsidR="00980BAF" w:rsidRPr="005F46C9">
        <w:rPr>
          <w:sz w:val="24"/>
          <w:szCs w:val="24"/>
        </w:rPr>
        <w:t xml:space="preserve">e able to utilize </w:t>
      </w:r>
      <w:r w:rsidRPr="005F46C9">
        <w:rPr>
          <w:sz w:val="24"/>
          <w:szCs w:val="24"/>
        </w:rPr>
        <w:t>t</w:t>
      </w:r>
      <w:r w:rsidR="00980BAF" w:rsidRPr="005F46C9">
        <w:rPr>
          <w:sz w:val="24"/>
          <w:szCs w:val="24"/>
        </w:rPr>
        <w:t>he</w:t>
      </w:r>
      <w:r w:rsidRPr="005F46C9">
        <w:rPr>
          <w:sz w:val="24"/>
          <w:szCs w:val="24"/>
        </w:rPr>
        <w:t>i</w:t>
      </w:r>
      <w:r w:rsidR="00980BAF" w:rsidRPr="005F46C9">
        <w:rPr>
          <w:sz w:val="24"/>
          <w:szCs w:val="24"/>
        </w:rPr>
        <w:t xml:space="preserve">r capabilities to the fullest and be protected by </w:t>
      </w:r>
      <w:r w:rsidRPr="005F46C9">
        <w:rPr>
          <w:sz w:val="24"/>
          <w:szCs w:val="24"/>
        </w:rPr>
        <w:t xml:space="preserve"> </w:t>
      </w:r>
      <w:r w:rsidR="00980BAF" w:rsidRPr="005F46C9">
        <w:rPr>
          <w:sz w:val="24"/>
          <w:szCs w:val="24"/>
        </w:rPr>
        <w:t xml:space="preserve">just family rights, as mother, wife and individual. Women will only be capable of practicing all their rights in the public sphere particularly in the workplace </w:t>
      </w:r>
      <w:r w:rsidRPr="005F46C9">
        <w:rPr>
          <w:sz w:val="24"/>
          <w:szCs w:val="24"/>
        </w:rPr>
        <w:t>and</w:t>
      </w:r>
      <w:r w:rsidR="00980BAF" w:rsidRPr="005F46C9">
        <w:rPr>
          <w:sz w:val="24"/>
          <w:szCs w:val="24"/>
        </w:rPr>
        <w:t xml:space="preserve"> in the political life </w:t>
      </w:r>
      <w:r w:rsidRPr="005F46C9">
        <w:rPr>
          <w:sz w:val="24"/>
          <w:szCs w:val="24"/>
        </w:rPr>
        <w:t>when t</w:t>
      </w:r>
      <w:r w:rsidR="00980BAF" w:rsidRPr="005F46C9">
        <w:rPr>
          <w:sz w:val="24"/>
          <w:szCs w:val="24"/>
        </w:rPr>
        <w:t>he</w:t>
      </w:r>
      <w:r w:rsidRPr="005F46C9">
        <w:rPr>
          <w:sz w:val="24"/>
          <w:szCs w:val="24"/>
        </w:rPr>
        <w:t>i</w:t>
      </w:r>
      <w:r w:rsidR="00980BAF" w:rsidRPr="005F46C9">
        <w:rPr>
          <w:sz w:val="24"/>
          <w:szCs w:val="24"/>
        </w:rPr>
        <w:t xml:space="preserve">r rights inside </w:t>
      </w:r>
      <w:r w:rsidRPr="005F46C9">
        <w:rPr>
          <w:sz w:val="24"/>
          <w:szCs w:val="24"/>
        </w:rPr>
        <w:t>the</w:t>
      </w:r>
      <w:r w:rsidR="00980BAF" w:rsidRPr="005F46C9">
        <w:rPr>
          <w:sz w:val="24"/>
          <w:szCs w:val="24"/>
        </w:rPr>
        <w:t xml:space="preserve"> family are not violated. At present Egyptian men are subjugated to a personal status law that makes them  prone to groundless divorce in any moment, </w:t>
      </w:r>
      <w:r w:rsidRPr="005F46C9">
        <w:rPr>
          <w:sz w:val="24"/>
          <w:szCs w:val="24"/>
        </w:rPr>
        <w:t xml:space="preserve">women </w:t>
      </w:r>
      <w:r w:rsidR="00980BAF" w:rsidRPr="005F46C9">
        <w:rPr>
          <w:sz w:val="24"/>
          <w:szCs w:val="24"/>
        </w:rPr>
        <w:t xml:space="preserve">to become  second wives anytime, to </w:t>
      </w:r>
      <w:r w:rsidRPr="005F46C9">
        <w:rPr>
          <w:sz w:val="24"/>
          <w:szCs w:val="24"/>
        </w:rPr>
        <w:t xml:space="preserve">be exposed to </w:t>
      </w:r>
      <w:r w:rsidR="00980BAF" w:rsidRPr="005F46C9">
        <w:rPr>
          <w:sz w:val="24"/>
          <w:szCs w:val="24"/>
        </w:rPr>
        <w:t>physical abuse in front of the</w:t>
      </w:r>
      <w:r w:rsidRPr="005F46C9">
        <w:rPr>
          <w:sz w:val="24"/>
          <w:szCs w:val="24"/>
        </w:rPr>
        <w:t>ir</w:t>
      </w:r>
      <w:r w:rsidR="00980BAF" w:rsidRPr="005F46C9">
        <w:rPr>
          <w:sz w:val="24"/>
          <w:szCs w:val="24"/>
        </w:rPr>
        <w:t xml:space="preserve"> children  while being unable to prove the abuse legally, and are threatened to be kicked out from their marital dwelling when they cease to be  </w:t>
      </w:r>
      <w:r w:rsidRPr="005F46C9">
        <w:rPr>
          <w:sz w:val="24"/>
          <w:szCs w:val="24"/>
        </w:rPr>
        <w:t>guardian</w:t>
      </w:r>
      <w:r w:rsidR="00980BAF" w:rsidRPr="005F46C9">
        <w:rPr>
          <w:sz w:val="24"/>
          <w:szCs w:val="24"/>
        </w:rPr>
        <w:t xml:space="preserve"> mothers. Within these conditions, women can’t be capable or confident to be productive active member</w:t>
      </w:r>
      <w:r w:rsidRPr="005F46C9">
        <w:rPr>
          <w:sz w:val="24"/>
          <w:szCs w:val="24"/>
        </w:rPr>
        <w:t>s at workplace</w:t>
      </w:r>
      <w:r w:rsidR="00980BAF" w:rsidRPr="005F46C9">
        <w:rPr>
          <w:sz w:val="24"/>
          <w:szCs w:val="24"/>
        </w:rPr>
        <w:t xml:space="preserve">, to be participant in public life </w:t>
      </w:r>
    </w:p>
    <w:p w14:paraId="12742E76" w14:textId="3A1E3091" w:rsidR="001E0CA3" w:rsidRPr="00A03F62" w:rsidRDefault="00DC30FA" w:rsidP="00A03F62">
      <w:pPr>
        <w:rPr>
          <w:rFonts w:cstheme="minorHAnsi"/>
          <w:sz w:val="24"/>
          <w:szCs w:val="24"/>
        </w:rPr>
      </w:pPr>
      <w:r w:rsidRPr="005F46C9">
        <w:rPr>
          <w:rFonts w:cstheme="minorHAnsi"/>
          <w:sz w:val="24"/>
          <w:szCs w:val="24"/>
        </w:rPr>
        <w:t xml:space="preserve">The absence of a clear political will regarding the promulgation of </w:t>
      </w:r>
      <w:r w:rsidR="005F46C9">
        <w:rPr>
          <w:rFonts w:cstheme="minorHAnsi"/>
          <w:sz w:val="24"/>
          <w:szCs w:val="24"/>
        </w:rPr>
        <w:t>a new family</w:t>
      </w:r>
      <w:r w:rsidRPr="005F46C9">
        <w:rPr>
          <w:rFonts w:cstheme="minorHAnsi"/>
          <w:sz w:val="24"/>
          <w:szCs w:val="24"/>
        </w:rPr>
        <w:t xml:space="preserve"> law, which Egyptian civil society organizations have contributed to its crystallization, has resulted in economic and social repercussions resulting from this stumbling, including balanced relationships within the Egyptian family, which are the relationships that social studies find as a determinant for the continuation of marriage or not. Studies of the economics of marriage and divorce concluded that marriage gains between two life partners are not only limited to traditional emotional causes, but also stem from more efficient management of resources (whether money or time, which means that the process of distributing resources within the family plays a direct role in preserving the marriage or </w:t>
      </w:r>
      <w:r w:rsidR="00F21963">
        <w:rPr>
          <w:rFonts w:cstheme="minorHAnsi"/>
          <w:sz w:val="24"/>
          <w:szCs w:val="24"/>
        </w:rPr>
        <w:t>t</w:t>
      </w:r>
      <w:r w:rsidRPr="005F46C9">
        <w:rPr>
          <w:rFonts w:cstheme="minorHAnsi"/>
          <w:sz w:val="24"/>
          <w:szCs w:val="24"/>
        </w:rPr>
        <w:t>erminate it</w:t>
      </w:r>
      <w:r w:rsidR="00F21963">
        <w:rPr>
          <w:rFonts w:cstheme="minorHAnsi"/>
          <w:sz w:val="24"/>
          <w:szCs w:val="24"/>
        </w:rPr>
        <w:t>)</w:t>
      </w:r>
    </w:p>
    <w:p w14:paraId="52EA3BF7" w14:textId="77777777" w:rsidR="001E0CA3" w:rsidRPr="00AF620D" w:rsidRDefault="001E0CA3" w:rsidP="00A03F62">
      <w:pPr>
        <w:rPr>
          <w:rFonts w:asciiTheme="majorBidi" w:hAnsiTheme="majorBidi" w:cstheme="majorBidi"/>
          <w:sz w:val="24"/>
          <w:szCs w:val="24"/>
        </w:rPr>
      </w:pPr>
      <w:r w:rsidRPr="00AF620D">
        <w:rPr>
          <w:rFonts w:asciiTheme="majorBidi" w:hAnsiTheme="majorBidi" w:cstheme="majorBidi"/>
          <w:sz w:val="24"/>
          <w:szCs w:val="24"/>
        </w:rPr>
        <w:t>Because the current personal status law does not keep pace with changes in Egyptian society, an escalating social debate surrounds it, and this debate expresses a lot of cultural trends influenced by political Islam currents, especially the Salafist ones, which depend on religious interpretations that are not subject to legal consensus.</w:t>
      </w:r>
    </w:p>
    <w:p w14:paraId="66AEBFB9" w14:textId="62CF3792" w:rsidR="001E0CA3" w:rsidRPr="00AF620D" w:rsidRDefault="001E0CA3" w:rsidP="00A03F62">
      <w:pPr>
        <w:rPr>
          <w:rFonts w:asciiTheme="majorBidi" w:hAnsiTheme="majorBidi" w:cstheme="majorBidi"/>
          <w:sz w:val="24"/>
          <w:szCs w:val="24"/>
        </w:rPr>
      </w:pPr>
      <w:r w:rsidRPr="00AF620D">
        <w:rPr>
          <w:rFonts w:asciiTheme="majorBidi" w:hAnsiTheme="majorBidi" w:cstheme="majorBidi"/>
          <w:sz w:val="24"/>
          <w:szCs w:val="24"/>
        </w:rPr>
        <w:t>However, its cultural influences appear profound in light of the absence of a different cultural project that relies on the heritage of human rights and equal citizenship systems. The state is supposed to seek to enable it as it is a condition of the goodness and wellness of society and possessing the conditions for progress at all levels.</w:t>
      </w:r>
    </w:p>
    <w:p w14:paraId="1654FD23" w14:textId="49C4CFF4" w:rsidR="001E0CA3" w:rsidRPr="00A03F62" w:rsidRDefault="001E0CA3" w:rsidP="00A03F62">
      <w:pPr>
        <w:rPr>
          <w:rFonts w:cstheme="minorHAnsi"/>
          <w:sz w:val="24"/>
          <w:szCs w:val="24"/>
        </w:rPr>
      </w:pPr>
      <w:r w:rsidRPr="00AF620D">
        <w:rPr>
          <w:rFonts w:cstheme="minorHAnsi"/>
          <w:sz w:val="24"/>
          <w:szCs w:val="24"/>
        </w:rPr>
        <w:t>And in the absence of the enlightening project, the debate about social relations within the institution of marriage and in cases of its termination takes violent manifestations, most of them on the verbal level, in discussion sessions related to the personal status law, whether in parliament, political parties or civil</w:t>
      </w:r>
      <w:r w:rsidRPr="00AF620D">
        <w:rPr>
          <w:rFonts w:asciiTheme="majorBidi" w:hAnsiTheme="majorBidi" w:cstheme="majorBidi"/>
          <w:sz w:val="28"/>
          <w:szCs w:val="28"/>
        </w:rPr>
        <w:t xml:space="preserve"> </w:t>
      </w:r>
      <w:r w:rsidRPr="00AF620D">
        <w:rPr>
          <w:rFonts w:cstheme="minorHAnsi"/>
          <w:sz w:val="24"/>
          <w:szCs w:val="24"/>
        </w:rPr>
        <w:t xml:space="preserve">society organizations, and many pages have been formed on social media to express </w:t>
      </w:r>
      <w:r w:rsidR="005557E6">
        <w:rPr>
          <w:rFonts w:cstheme="minorHAnsi"/>
          <w:sz w:val="24"/>
          <w:szCs w:val="24"/>
        </w:rPr>
        <w:t xml:space="preserve">their views.  </w:t>
      </w:r>
      <w:r w:rsidRPr="00AF620D">
        <w:rPr>
          <w:rFonts w:cstheme="minorHAnsi"/>
          <w:sz w:val="24"/>
          <w:szCs w:val="24"/>
        </w:rPr>
        <w:t>This controversy has clear biases either for wives or husbands, as women say that they are harmed by the current law and describe it as tragic and inhuman and do not enable them to have their rights, as it is negatively reflected on their children, especially with regard to their rights to a life that meets the living and educational needs, quite the opposite, men claim the harm and injustice inflicted on them by the current law, especially in matters of arranging custody for children, issues of visibility of children in addition to issues of expenses, the list of movables, and the law to empower the wife from the marital home once marital problems and separation occur.</w:t>
      </w:r>
    </w:p>
    <w:p w14:paraId="22096D61" w14:textId="1E6AA0EE" w:rsidR="001938CC" w:rsidRPr="00A03F62" w:rsidRDefault="001E0CA3" w:rsidP="00A03F62">
      <w:pPr>
        <w:rPr>
          <w:rFonts w:cstheme="minorHAnsi"/>
          <w:sz w:val="24"/>
          <w:szCs w:val="24"/>
        </w:rPr>
      </w:pPr>
      <w:r w:rsidRPr="005557E6">
        <w:rPr>
          <w:rFonts w:cstheme="minorHAnsi"/>
          <w:sz w:val="24"/>
          <w:szCs w:val="24"/>
        </w:rPr>
        <w:t xml:space="preserve">In this context, alimony issues are among the main issues affecting the family, especially children. Although the current law has enabled the wife to claim temporary matrimonial alimony before deciding on the matter, the wife’s obtaining that alimony is procedurally difficult to achieve, especially in the case of </w:t>
      </w:r>
      <w:r w:rsidR="005557E6">
        <w:rPr>
          <w:rFonts w:cstheme="minorHAnsi"/>
          <w:sz w:val="24"/>
          <w:szCs w:val="24"/>
        </w:rPr>
        <w:t>t</w:t>
      </w:r>
      <w:r w:rsidRPr="005557E6">
        <w:rPr>
          <w:rFonts w:cstheme="minorHAnsi"/>
          <w:sz w:val="24"/>
          <w:szCs w:val="24"/>
        </w:rPr>
        <w:t>he husband was the owner of a free job or without work in the first place, most of the wives currently get their alimony from the Nasser Social Bank, which includes the conditions for disbursing the alimony that the judgment is final and conclusive, and whatever the value of the alimony the wife received according to the court ruling, the bank does not spend more than 500 EGP</w:t>
      </w:r>
      <w:r w:rsidR="005557E6">
        <w:rPr>
          <w:rFonts w:cstheme="minorHAnsi"/>
          <w:sz w:val="24"/>
          <w:szCs w:val="24"/>
        </w:rPr>
        <w:t xml:space="preserve"> (US$32/month)</w:t>
      </w:r>
    </w:p>
    <w:p w14:paraId="05C56641" w14:textId="00F07474" w:rsidR="001938CC" w:rsidRPr="00575A53" w:rsidRDefault="001938CC" w:rsidP="00A03F62">
      <w:pPr>
        <w:pStyle w:val="Default"/>
        <w:tabs>
          <w:tab w:val="left" w:pos="636"/>
        </w:tabs>
        <w:bidi w:val="0"/>
        <w:spacing w:line="276" w:lineRule="auto"/>
        <w:ind w:left="1494" w:right="1494" w:hanging="1494"/>
        <w:jc w:val="both"/>
        <w:rPr>
          <w:rFonts w:asciiTheme="minorHAnsi" w:eastAsia="Calibri" w:hAnsiTheme="minorHAnsi" w:cstheme="minorHAnsi"/>
          <w:b/>
          <w:bCs/>
          <w:sz w:val="24"/>
          <w:szCs w:val="24"/>
          <w:lang w:val="en-GB"/>
        </w:rPr>
      </w:pPr>
    </w:p>
    <w:p w14:paraId="135697E5" w14:textId="77777777" w:rsidR="00DB05A2" w:rsidRDefault="00DB05A2">
      <w:pPr>
        <w:rPr>
          <w:b/>
          <w:bCs/>
        </w:rPr>
      </w:pPr>
      <w:r>
        <w:rPr>
          <w:b/>
          <w:bCs/>
        </w:rPr>
        <w:br w:type="page"/>
      </w:r>
    </w:p>
    <w:p w14:paraId="7EE75C8D" w14:textId="53E856CB" w:rsidR="001938CC" w:rsidRDefault="00A03F62" w:rsidP="00A03F62">
      <w:pPr>
        <w:rPr>
          <w:b/>
          <w:bCs/>
        </w:rPr>
      </w:pPr>
      <w:r w:rsidRPr="00D56F6E">
        <w:rPr>
          <w:b/>
          <w:bCs/>
        </w:rPr>
        <w:t>S</w:t>
      </w:r>
      <w:r>
        <w:rPr>
          <w:b/>
          <w:bCs/>
        </w:rPr>
        <w:t xml:space="preserve">hrinking </w:t>
      </w:r>
      <w:r w:rsidRPr="00D56F6E">
        <w:rPr>
          <w:b/>
          <w:bCs/>
        </w:rPr>
        <w:t>space</w:t>
      </w:r>
      <w:r w:rsidR="001938CC" w:rsidRPr="00D56F6E">
        <w:rPr>
          <w:b/>
          <w:bCs/>
        </w:rPr>
        <w:t xml:space="preserve"> for</w:t>
      </w:r>
      <w:r w:rsidR="001938CC">
        <w:rPr>
          <w:b/>
          <w:bCs/>
        </w:rPr>
        <w:t xml:space="preserve"> feminist/women </w:t>
      </w:r>
      <w:r w:rsidR="001938CC" w:rsidRPr="00D56F6E">
        <w:rPr>
          <w:b/>
          <w:bCs/>
        </w:rPr>
        <w:t xml:space="preserve"> Civil Society </w:t>
      </w:r>
      <w:r w:rsidR="001938CC">
        <w:rPr>
          <w:b/>
          <w:bCs/>
        </w:rPr>
        <w:t xml:space="preserve">Organization </w:t>
      </w:r>
      <w:r w:rsidR="001938CC" w:rsidRPr="00D56F6E">
        <w:rPr>
          <w:b/>
          <w:bCs/>
        </w:rPr>
        <w:t xml:space="preserve">in </w:t>
      </w:r>
      <w:r w:rsidR="001938CC">
        <w:rPr>
          <w:b/>
          <w:bCs/>
        </w:rPr>
        <w:t>Egypt:</w:t>
      </w:r>
    </w:p>
    <w:p w14:paraId="0CD697C5" w14:textId="547C697E" w:rsidR="001938CC" w:rsidRPr="008D3AE3" w:rsidRDefault="001938CC" w:rsidP="00A03F62">
      <w:r w:rsidRPr="008D3AE3">
        <w:t xml:space="preserve">Only </w:t>
      </w:r>
      <w:r>
        <w:t xml:space="preserve">feminist and </w:t>
      </w:r>
      <w:r w:rsidRPr="008D3AE3">
        <w:t xml:space="preserve">women’s organizations </w:t>
      </w:r>
      <w:r w:rsidR="00116217">
        <w:t xml:space="preserve">who </w:t>
      </w:r>
      <w:r w:rsidRPr="008D3AE3">
        <w:t xml:space="preserve">focus on consciousness-raising, coalition-building, and advocacy can bring the kind of systemic change that </w:t>
      </w:r>
      <w:r w:rsidR="00116217">
        <w:t xml:space="preserve">Egyptian </w:t>
      </w:r>
      <w:r w:rsidRPr="008D3AE3">
        <w:t xml:space="preserve">women </w:t>
      </w:r>
      <w:r w:rsidR="00116217">
        <w:t>are in dire need.</w:t>
      </w:r>
    </w:p>
    <w:p w14:paraId="1F890E80" w14:textId="338A0131" w:rsidR="001938CC" w:rsidRPr="008D3AE3" w:rsidRDefault="001938CC" w:rsidP="00A03F62">
      <w:r w:rsidRPr="008D3AE3">
        <w:t xml:space="preserve">This </w:t>
      </w:r>
      <w:r w:rsidR="00116217">
        <w:t xml:space="preserve">requires </w:t>
      </w:r>
      <w:r w:rsidR="003515F1">
        <w:t xml:space="preserve">trust from the part of the government and collaborating with civil society, </w:t>
      </w:r>
      <w:r w:rsidRPr="008D3AE3">
        <w:t xml:space="preserve"> the provision of long-term, general operating support to women’s rights organizations that work collaboratively to transform social, legal, and political systems of patriarchal oppression.</w:t>
      </w:r>
    </w:p>
    <w:p w14:paraId="171BCC9B" w14:textId="1925852E" w:rsidR="001938CC" w:rsidRPr="008D3AE3" w:rsidRDefault="00116217" w:rsidP="00A03F62">
      <w:r>
        <w:t>Feminist/women’s c</w:t>
      </w:r>
      <w:r w:rsidR="001938CC" w:rsidRPr="008D3AE3">
        <w:t xml:space="preserve">ivil society organizations have been playing a major role in </w:t>
      </w:r>
      <w:r>
        <w:t>Egypt</w:t>
      </w:r>
      <w:r w:rsidR="001938CC" w:rsidRPr="008D3AE3">
        <w:t>.  They  help in lobbing for redressing gender discrimination and call for granting women their human rights.  Their activities ranged between raising awareness, monitoring government programs and complementing them, as well as, providing model projects that can be taken to scale if adopted by governments.  They play a major role in representing a strong voice of the disadvantaged groups of women.</w:t>
      </w:r>
    </w:p>
    <w:p w14:paraId="208508D0" w14:textId="09A64BA6" w:rsidR="001938CC" w:rsidRPr="008D3AE3" w:rsidRDefault="00116217" w:rsidP="00A03F62">
      <w:r>
        <w:t xml:space="preserve">However, the </w:t>
      </w:r>
      <w:r w:rsidR="001938CC" w:rsidRPr="008D3AE3">
        <w:t>government show</w:t>
      </w:r>
      <w:r>
        <w:t>s</w:t>
      </w:r>
      <w:r w:rsidR="001938CC" w:rsidRPr="008D3AE3">
        <w:t xml:space="preserve"> mistrust in civil society organizations including feminist NGOs. The tedious registration procedures of such organizations as well as, the continuous monitoring of their daily work represent major obstacles.  The issue of obtaining funding especially international funding has also been used to discredit feminist and women’s organizations.  There is a need to establish a more healthy and productive relationships between </w:t>
      </w:r>
      <w:r>
        <w:t xml:space="preserve">the </w:t>
      </w:r>
      <w:r w:rsidR="001938CC" w:rsidRPr="008D3AE3">
        <w:t xml:space="preserve"> government</w:t>
      </w:r>
      <w:r w:rsidR="00B5406A">
        <w:t xml:space="preserve"> and </w:t>
      </w:r>
      <w:r w:rsidR="001938CC" w:rsidRPr="008D3AE3">
        <w:t xml:space="preserve"> women and feminist NGOs for the benefit of all women in</w:t>
      </w:r>
      <w:r>
        <w:t xml:space="preserve"> Egypt</w:t>
      </w:r>
      <w:r w:rsidR="001938CC" w:rsidRPr="008D3AE3">
        <w:t xml:space="preserve">.  Such relationship should be built on trust, confidence and mutual respect, where </w:t>
      </w:r>
      <w:r>
        <w:t xml:space="preserve">the </w:t>
      </w:r>
      <w:r w:rsidR="001938CC" w:rsidRPr="008D3AE3">
        <w:t xml:space="preserve">national </w:t>
      </w:r>
      <w:r>
        <w:t xml:space="preserve">council of women </w:t>
      </w:r>
      <w:r w:rsidR="001938CC" w:rsidRPr="008D3AE3">
        <w:t>can play a major role in establishing such relationships.</w:t>
      </w:r>
    </w:p>
    <w:p w14:paraId="03D02279" w14:textId="5645FB16" w:rsidR="00116217" w:rsidRDefault="00116217" w:rsidP="00A03F62">
      <w:r>
        <w:t xml:space="preserve">Egypt issued a new NGO law more than a year ago.  </w:t>
      </w:r>
      <w:r w:rsidR="003515F1">
        <w:t>Accordingly i</w:t>
      </w:r>
      <w:r>
        <w:t xml:space="preserve">n order for civil society organizations including women/feminist CSOs to be active on </w:t>
      </w:r>
      <w:r w:rsidR="00B5406A">
        <w:t xml:space="preserve">all levels, </w:t>
      </w:r>
      <w:r>
        <w:t>they have to get the approval of Ministry of Social Solidarity on receiving and spending every penny.  The Ministry is withholding permissions to feminist NGOs for years  claiming that a</w:t>
      </w:r>
      <w:r w:rsidR="00B5406A">
        <w:t>n executive</w:t>
      </w:r>
      <w:r>
        <w:t xml:space="preserve"> by law has to be issued and the NGO law is not enough.  There is no mention of date when such by-laws will be issued so that CSOs can operate.  As a result several of  feminist NGOs had to close down, to dismiss majority of its staff, were not able to pay for their premises </w:t>
      </w:r>
      <w:r w:rsidR="00B5406A">
        <w:t xml:space="preserve">rent </w:t>
      </w:r>
      <w:r>
        <w:t>and thus are not able to implement any of their activities for years now.</w:t>
      </w:r>
      <w:r w:rsidR="00B5406A">
        <w:t xml:space="preserve"> The executive by laws for NGOs should have been issued last February 2020.</w:t>
      </w:r>
    </w:p>
    <w:p w14:paraId="36E6401D" w14:textId="2F001426" w:rsidR="001938CC" w:rsidRPr="008D3AE3" w:rsidRDefault="00116217" w:rsidP="00A03F62">
      <w:r>
        <w:t xml:space="preserve">The National Council of Women can play a mediation role between civil society organizations and the Ministry of Social Solidarity to push </w:t>
      </w:r>
      <w:r w:rsidR="003515F1">
        <w:t xml:space="preserve">for </w:t>
      </w:r>
      <w:r>
        <w:t xml:space="preserve">the issuance of the by laws so that </w:t>
      </w:r>
      <w:r w:rsidR="00B5406A">
        <w:t xml:space="preserve">women who benefit from the </w:t>
      </w:r>
      <w:r w:rsidR="003515F1">
        <w:t xml:space="preserve">activities </w:t>
      </w:r>
      <w:r w:rsidR="00B5406A">
        <w:t xml:space="preserve"> of women/feminist CSOs can continue to receive support and services. </w:t>
      </w:r>
      <w:r>
        <w:t xml:space="preserve">   </w:t>
      </w:r>
    </w:p>
    <w:sectPr w:rsidR="001938CC" w:rsidRPr="008D3AE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8DAC3" w14:textId="77777777" w:rsidR="00974229" w:rsidRDefault="00974229" w:rsidP="00974229">
      <w:pPr>
        <w:spacing w:after="0" w:line="240" w:lineRule="auto"/>
      </w:pPr>
      <w:r>
        <w:separator/>
      </w:r>
    </w:p>
  </w:endnote>
  <w:endnote w:type="continuationSeparator" w:id="0">
    <w:p w14:paraId="7163AF34" w14:textId="77777777" w:rsidR="00974229" w:rsidRDefault="00974229" w:rsidP="0097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066172"/>
      <w:docPartObj>
        <w:docPartGallery w:val="Page Numbers (Bottom of Page)"/>
        <w:docPartUnique/>
      </w:docPartObj>
    </w:sdtPr>
    <w:sdtEndPr>
      <w:rPr>
        <w:noProof/>
      </w:rPr>
    </w:sdtEndPr>
    <w:sdtContent>
      <w:p w14:paraId="43EEB26F" w14:textId="0AF9220D" w:rsidR="00974229" w:rsidRDefault="00974229">
        <w:pPr>
          <w:pStyle w:val="Footer"/>
          <w:jc w:val="center"/>
        </w:pPr>
        <w:r>
          <w:fldChar w:fldCharType="begin"/>
        </w:r>
        <w:r>
          <w:instrText xml:space="preserve"> PAGE   \* MERGEFORMAT </w:instrText>
        </w:r>
        <w:r>
          <w:fldChar w:fldCharType="separate"/>
        </w:r>
        <w:r w:rsidR="00560B9D">
          <w:rPr>
            <w:noProof/>
          </w:rPr>
          <w:t>1</w:t>
        </w:r>
        <w:r>
          <w:rPr>
            <w:noProof/>
          </w:rPr>
          <w:fldChar w:fldCharType="end"/>
        </w:r>
      </w:p>
    </w:sdtContent>
  </w:sdt>
  <w:p w14:paraId="1B21D2E8" w14:textId="77777777" w:rsidR="00974229" w:rsidRDefault="00974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FB710" w14:textId="77777777" w:rsidR="00974229" w:rsidRDefault="00974229" w:rsidP="00974229">
      <w:pPr>
        <w:spacing w:after="0" w:line="240" w:lineRule="auto"/>
      </w:pPr>
      <w:r>
        <w:separator/>
      </w:r>
    </w:p>
  </w:footnote>
  <w:footnote w:type="continuationSeparator" w:id="0">
    <w:p w14:paraId="00284F64" w14:textId="77777777" w:rsidR="00974229" w:rsidRDefault="00974229" w:rsidP="00974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480E"/>
    <w:multiLevelType w:val="hybridMultilevel"/>
    <w:tmpl w:val="DB9ECBFC"/>
    <w:lvl w:ilvl="0" w:tplc="9E1E7578">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E85E7E"/>
    <w:multiLevelType w:val="hybridMultilevel"/>
    <w:tmpl w:val="CA9AE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131E0"/>
    <w:multiLevelType w:val="hybridMultilevel"/>
    <w:tmpl w:val="1350628A"/>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03743"/>
    <w:multiLevelType w:val="hybridMultilevel"/>
    <w:tmpl w:val="88A47FD0"/>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446A4"/>
    <w:multiLevelType w:val="hybridMultilevel"/>
    <w:tmpl w:val="EF6E0EF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DEB29D2"/>
    <w:multiLevelType w:val="hybridMultilevel"/>
    <w:tmpl w:val="3A7C17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874E74"/>
    <w:multiLevelType w:val="hybridMultilevel"/>
    <w:tmpl w:val="D5C6C488"/>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800CA"/>
    <w:multiLevelType w:val="hybridMultilevel"/>
    <w:tmpl w:val="88F24F1E"/>
    <w:lvl w:ilvl="0" w:tplc="91D8984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4B68C1"/>
    <w:multiLevelType w:val="hybridMultilevel"/>
    <w:tmpl w:val="F37A3EF2"/>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cs="Times New Roman"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start w:val="1"/>
      <w:numFmt w:val="bullet"/>
      <w:lvlText w:val="o"/>
      <w:lvlJc w:val="left"/>
      <w:pPr>
        <w:tabs>
          <w:tab w:val="num" w:pos="3600"/>
        </w:tabs>
        <w:ind w:left="3600" w:hanging="360"/>
      </w:pPr>
      <w:rPr>
        <w:rFonts w:ascii="Courier New" w:hAnsi="Courier New" w:cs="Times New Roman" w:hint="default"/>
      </w:rPr>
    </w:lvl>
    <w:lvl w:ilvl="5" w:tplc="04010005">
      <w:start w:val="1"/>
      <w:numFmt w:val="bullet"/>
      <w:lvlText w:val=""/>
      <w:lvlJc w:val="left"/>
      <w:pPr>
        <w:tabs>
          <w:tab w:val="num" w:pos="4320"/>
        </w:tabs>
        <w:ind w:left="4320" w:hanging="360"/>
      </w:pPr>
      <w:rPr>
        <w:rFonts w:ascii="Wingdings" w:hAnsi="Wingdings" w:hint="default"/>
      </w:rPr>
    </w:lvl>
    <w:lvl w:ilvl="6" w:tplc="04010001">
      <w:start w:val="1"/>
      <w:numFmt w:val="bullet"/>
      <w:lvlText w:val=""/>
      <w:lvlJc w:val="left"/>
      <w:pPr>
        <w:tabs>
          <w:tab w:val="num" w:pos="5040"/>
        </w:tabs>
        <w:ind w:left="5040" w:hanging="360"/>
      </w:pPr>
      <w:rPr>
        <w:rFonts w:ascii="Symbol" w:hAnsi="Symbol" w:hint="default"/>
      </w:rPr>
    </w:lvl>
    <w:lvl w:ilvl="7" w:tplc="04010003">
      <w:start w:val="1"/>
      <w:numFmt w:val="bullet"/>
      <w:lvlText w:val="o"/>
      <w:lvlJc w:val="left"/>
      <w:pPr>
        <w:tabs>
          <w:tab w:val="num" w:pos="5760"/>
        </w:tabs>
        <w:ind w:left="5760" w:hanging="360"/>
      </w:pPr>
      <w:rPr>
        <w:rFonts w:ascii="Courier New" w:hAnsi="Courier New" w:cs="Times New Roman" w:hint="default"/>
      </w:rPr>
    </w:lvl>
    <w:lvl w:ilvl="8" w:tplc="0401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900966"/>
    <w:multiLevelType w:val="hybridMultilevel"/>
    <w:tmpl w:val="D9E26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907FA9"/>
    <w:multiLevelType w:val="hybridMultilevel"/>
    <w:tmpl w:val="7870F80A"/>
    <w:lvl w:ilvl="0" w:tplc="3F32D844">
      <w:start w:val="20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526BB"/>
    <w:multiLevelType w:val="hybridMultilevel"/>
    <w:tmpl w:val="D2DE0C74"/>
    <w:lvl w:ilvl="0" w:tplc="8B0603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7E0C95"/>
    <w:multiLevelType w:val="hybridMultilevel"/>
    <w:tmpl w:val="E7F405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16A5E5D"/>
    <w:multiLevelType w:val="hybridMultilevel"/>
    <w:tmpl w:val="9BC67A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0387831"/>
    <w:multiLevelType w:val="hybridMultilevel"/>
    <w:tmpl w:val="456CB1AA"/>
    <w:lvl w:ilvl="0" w:tplc="3F32D844">
      <w:start w:val="2014"/>
      <w:numFmt w:val="bullet"/>
      <w:lvlText w:val="-"/>
      <w:lvlJc w:val="left"/>
      <w:pPr>
        <w:ind w:left="2344" w:hanging="360"/>
      </w:pPr>
      <w:rPr>
        <w:rFonts w:ascii="Arial" w:eastAsiaTheme="minorHAnsi" w:hAnsi="Arial" w:cs="Arial" w:hint="default"/>
      </w:rPr>
    </w:lvl>
    <w:lvl w:ilvl="1" w:tplc="04090003">
      <w:start w:val="1"/>
      <w:numFmt w:val="bullet"/>
      <w:lvlText w:val="o"/>
      <w:lvlJc w:val="left"/>
      <w:pPr>
        <w:ind w:left="1185" w:hanging="360"/>
      </w:pPr>
      <w:rPr>
        <w:rFonts w:ascii="Courier New" w:hAnsi="Courier New" w:cs="Courier New" w:hint="default"/>
      </w:rPr>
    </w:lvl>
    <w:lvl w:ilvl="2" w:tplc="04090005">
      <w:start w:val="1"/>
      <w:numFmt w:val="bullet"/>
      <w:lvlText w:val=""/>
      <w:lvlJc w:val="left"/>
      <w:pPr>
        <w:ind w:left="1905" w:hanging="360"/>
      </w:pPr>
      <w:rPr>
        <w:rFonts w:ascii="Wingdings" w:hAnsi="Wingdings" w:hint="default"/>
      </w:rPr>
    </w:lvl>
    <w:lvl w:ilvl="3" w:tplc="04090001">
      <w:start w:val="1"/>
      <w:numFmt w:val="bullet"/>
      <w:lvlText w:val=""/>
      <w:lvlJc w:val="left"/>
      <w:pPr>
        <w:ind w:left="2625" w:hanging="360"/>
      </w:pPr>
      <w:rPr>
        <w:rFonts w:ascii="Symbol" w:hAnsi="Symbol" w:hint="default"/>
      </w:rPr>
    </w:lvl>
    <w:lvl w:ilvl="4" w:tplc="04090003">
      <w:start w:val="1"/>
      <w:numFmt w:val="bullet"/>
      <w:lvlText w:val="o"/>
      <w:lvlJc w:val="left"/>
      <w:pPr>
        <w:ind w:left="3345" w:hanging="360"/>
      </w:pPr>
      <w:rPr>
        <w:rFonts w:ascii="Courier New" w:hAnsi="Courier New" w:cs="Courier New" w:hint="default"/>
      </w:rPr>
    </w:lvl>
    <w:lvl w:ilvl="5" w:tplc="04090005">
      <w:start w:val="1"/>
      <w:numFmt w:val="bullet"/>
      <w:lvlText w:val=""/>
      <w:lvlJc w:val="left"/>
      <w:pPr>
        <w:ind w:left="4065" w:hanging="360"/>
      </w:pPr>
      <w:rPr>
        <w:rFonts w:ascii="Wingdings" w:hAnsi="Wingdings" w:hint="default"/>
      </w:rPr>
    </w:lvl>
    <w:lvl w:ilvl="6" w:tplc="04090001">
      <w:start w:val="1"/>
      <w:numFmt w:val="bullet"/>
      <w:lvlText w:val=""/>
      <w:lvlJc w:val="left"/>
      <w:pPr>
        <w:ind w:left="4785" w:hanging="360"/>
      </w:pPr>
      <w:rPr>
        <w:rFonts w:ascii="Symbol" w:hAnsi="Symbol" w:hint="default"/>
      </w:rPr>
    </w:lvl>
    <w:lvl w:ilvl="7" w:tplc="04090003">
      <w:start w:val="1"/>
      <w:numFmt w:val="bullet"/>
      <w:lvlText w:val="o"/>
      <w:lvlJc w:val="left"/>
      <w:pPr>
        <w:ind w:left="5505" w:hanging="360"/>
      </w:pPr>
      <w:rPr>
        <w:rFonts w:ascii="Courier New" w:hAnsi="Courier New" w:cs="Courier New" w:hint="default"/>
      </w:rPr>
    </w:lvl>
    <w:lvl w:ilvl="8" w:tplc="04090005">
      <w:start w:val="1"/>
      <w:numFmt w:val="bullet"/>
      <w:lvlText w:val=""/>
      <w:lvlJc w:val="left"/>
      <w:pPr>
        <w:ind w:left="6225" w:hanging="360"/>
      </w:pPr>
      <w:rPr>
        <w:rFonts w:ascii="Wingdings" w:hAnsi="Wingdings" w:hint="default"/>
      </w:rPr>
    </w:lvl>
  </w:abstractNum>
  <w:abstractNum w:abstractNumId="15" w15:restartNumberingAfterBreak="0">
    <w:nsid w:val="4C7441BC"/>
    <w:multiLevelType w:val="hybridMultilevel"/>
    <w:tmpl w:val="83F6DB7A"/>
    <w:lvl w:ilvl="0" w:tplc="0809000F">
      <w:start w:val="1"/>
      <w:numFmt w:val="decimal"/>
      <w:lvlText w:val="%1."/>
      <w:lvlJc w:val="left"/>
      <w:pPr>
        <w:ind w:left="943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6034F7"/>
    <w:multiLevelType w:val="hybridMultilevel"/>
    <w:tmpl w:val="27368A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55C74DF"/>
    <w:multiLevelType w:val="hybridMultilevel"/>
    <w:tmpl w:val="DF22BE18"/>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1758E5"/>
    <w:multiLevelType w:val="multilevel"/>
    <w:tmpl w:val="26748A3A"/>
    <w:styleLink w:val="List0"/>
    <w:lvl w:ilvl="0">
      <w:start w:val="1"/>
      <w:numFmt w:val="bullet"/>
      <w:lvlText w:val="●"/>
      <w:lvlJc w:val="left"/>
      <w:pPr>
        <w:tabs>
          <w:tab w:val="num" w:pos="636"/>
        </w:tabs>
        <w:ind w:left="636" w:hanging="283"/>
      </w:pPr>
      <w:rPr>
        <w:rFonts w:ascii="Arial Unicode MS" w:eastAsia="Arial Unicode MS" w:hAnsi="Arial Unicode MS" w:cs="Arial Unicode MS"/>
        <w:position w:val="0"/>
        <w:sz w:val="22"/>
        <w:szCs w:val="22"/>
        <w:lang w:val="en-US" w:bidi="ar-SA"/>
      </w:rPr>
    </w:lvl>
    <w:lvl w:ilvl="1">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2">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3">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4">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5">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6">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7">
      <w:start w:val="1"/>
      <w:numFmt w:val="bullet"/>
      <w:lvlText w:val="○"/>
      <w:lvlJc w:val="left"/>
      <w:pPr>
        <w:tabs>
          <w:tab w:val="num" w:pos="133"/>
        </w:tabs>
        <w:ind w:left="0" w:firstLine="0"/>
      </w:pPr>
      <w:rPr>
        <w:rFonts w:ascii="Calibri" w:eastAsia="Calibri" w:hAnsi="Calibri" w:cs="Calibri"/>
        <w:position w:val="0"/>
        <w:sz w:val="28"/>
        <w:szCs w:val="28"/>
        <w:lang w:val="ar-SA" w:bidi="ar-SA"/>
      </w:rPr>
    </w:lvl>
    <w:lvl w:ilvl="8">
      <w:start w:val="1"/>
      <w:numFmt w:val="bullet"/>
      <w:lvlText w:val="■"/>
      <w:lvlJc w:val="left"/>
      <w:pPr>
        <w:tabs>
          <w:tab w:val="num" w:pos="133"/>
        </w:tabs>
        <w:ind w:left="0" w:firstLine="0"/>
      </w:pPr>
      <w:rPr>
        <w:rFonts w:ascii="Calibri" w:eastAsia="Calibri" w:hAnsi="Calibri" w:cs="Calibri"/>
        <w:position w:val="0"/>
        <w:sz w:val="28"/>
        <w:szCs w:val="28"/>
        <w:lang w:val="ar-SA" w:bidi="ar-SA"/>
      </w:rPr>
    </w:lvl>
  </w:abstractNum>
  <w:abstractNum w:abstractNumId="19" w15:restartNumberingAfterBreak="0">
    <w:nsid w:val="631C6460"/>
    <w:multiLevelType w:val="hybridMultilevel"/>
    <w:tmpl w:val="F0DA6E5E"/>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B56E73"/>
    <w:multiLevelType w:val="hybridMultilevel"/>
    <w:tmpl w:val="50983C74"/>
    <w:lvl w:ilvl="0" w:tplc="65D4D722">
      <w:start w:val="1"/>
      <w:numFmt w:val="bullet"/>
      <w:lvlText w:val=""/>
      <w:lvlJc w:val="left"/>
      <w:pPr>
        <w:ind w:left="720" w:hanging="360"/>
      </w:pPr>
      <w:rPr>
        <w:rFonts w:ascii="Wingdings 3" w:hAnsi="Wingdings 3"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F6A7DFD"/>
    <w:multiLevelType w:val="hybridMultilevel"/>
    <w:tmpl w:val="76C292DC"/>
    <w:lvl w:ilvl="0" w:tplc="9E1E757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A9278B"/>
    <w:multiLevelType w:val="hybridMultilevel"/>
    <w:tmpl w:val="5B9269C6"/>
    <w:lvl w:ilvl="0" w:tplc="3F32D844">
      <w:start w:val="201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4"/>
  </w:num>
  <w:num w:numId="3">
    <w:abstractNumId w:val="18"/>
  </w:num>
  <w:num w:numId="4">
    <w:abstractNumId w:val="18"/>
  </w:num>
  <w:num w:numId="5">
    <w:abstractNumId w:val="20"/>
  </w:num>
  <w:num w:numId="6">
    <w:abstractNumId w:val="1"/>
  </w:num>
  <w:num w:numId="7">
    <w:abstractNumId w:val="4"/>
  </w:num>
  <w:num w:numId="8">
    <w:abstractNumId w:val="8"/>
  </w:num>
  <w:num w:numId="9">
    <w:abstractNumId w:val="21"/>
  </w:num>
  <w:num w:numId="10">
    <w:abstractNumId w:val="19"/>
  </w:num>
  <w:num w:numId="11">
    <w:abstractNumId w:val="5"/>
  </w:num>
  <w:num w:numId="12">
    <w:abstractNumId w:val="2"/>
  </w:num>
  <w:num w:numId="13">
    <w:abstractNumId w:val="3"/>
  </w:num>
  <w:num w:numId="14">
    <w:abstractNumId w:val="12"/>
  </w:num>
  <w:num w:numId="15">
    <w:abstractNumId w:val="6"/>
  </w:num>
  <w:num w:numId="16">
    <w:abstractNumId w:val="17"/>
  </w:num>
  <w:num w:numId="17">
    <w:abstractNumId w:val="13"/>
  </w:num>
  <w:num w:numId="18">
    <w:abstractNumId w:val="16"/>
  </w:num>
  <w:num w:numId="19">
    <w:abstractNumId w:val="22"/>
  </w:num>
  <w:num w:numId="20">
    <w:abstractNumId w:val="10"/>
  </w:num>
  <w:num w:numId="21">
    <w:abstractNumId w:val="11"/>
  </w:num>
  <w:num w:numId="22">
    <w:abstractNumId w:val="15"/>
  </w:num>
  <w:num w:numId="23">
    <w:abstractNumId w:val="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DF"/>
    <w:rsid w:val="00002826"/>
    <w:rsid w:val="00022B4F"/>
    <w:rsid w:val="00042EDB"/>
    <w:rsid w:val="00047895"/>
    <w:rsid w:val="0006211E"/>
    <w:rsid w:val="00096ACB"/>
    <w:rsid w:val="000A5BDF"/>
    <w:rsid w:val="000A65DA"/>
    <w:rsid w:val="000D5214"/>
    <w:rsid w:val="000E17AF"/>
    <w:rsid w:val="00114171"/>
    <w:rsid w:val="00116217"/>
    <w:rsid w:val="00163FD4"/>
    <w:rsid w:val="00166D9B"/>
    <w:rsid w:val="001870D0"/>
    <w:rsid w:val="001938CC"/>
    <w:rsid w:val="001E0CA3"/>
    <w:rsid w:val="00207DB9"/>
    <w:rsid w:val="00210093"/>
    <w:rsid w:val="00210CD7"/>
    <w:rsid w:val="002147CB"/>
    <w:rsid w:val="00234D27"/>
    <w:rsid w:val="00273CB7"/>
    <w:rsid w:val="002E32F7"/>
    <w:rsid w:val="0032533D"/>
    <w:rsid w:val="003316CC"/>
    <w:rsid w:val="0034677A"/>
    <w:rsid w:val="003515F1"/>
    <w:rsid w:val="003B1DD5"/>
    <w:rsid w:val="00461A71"/>
    <w:rsid w:val="0047328B"/>
    <w:rsid w:val="004A27EA"/>
    <w:rsid w:val="004B2755"/>
    <w:rsid w:val="004C3486"/>
    <w:rsid w:val="00505D97"/>
    <w:rsid w:val="005557E6"/>
    <w:rsid w:val="00560B9D"/>
    <w:rsid w:val="00575A53"/>
    <w:rsid w:val="005F46C9"/>
    <w:rsid w:val="005F6A95"/>
    <w:rsid w:val="006327DE"/>
    <w:rsid w:val="00657B79"/>
    <w:rsid w:val="0067533E"/>
    <w:rsid w:val="006B16B9"/>
    <w:rsid w:val="006B6570"/>
    <w:rsid w:val="007062AD"/>
    <w:rsid w:val="00723939"/>
    <w:rsid w:val="00803FDF"/>
    <w:rsid w:val="00816BBA"/>
    <w:rsid w:val="00824E10"/>
    <w:rsid w:val="0085322E"/>
    <w:rsid w:val="008570D8"/>
    <w:rsid w:val="00864FEF"/>
    <w:rsid w:val="00870024"/>
    <w:rsid w:val="00870D04"/>
    <w:rsid w:val="008A4057"/>
    <w:rsid w:val="008B6298"/>
    <w:rsid w:val="008B6FC6"/>
    <w:rsid w:val="009050F1"/>
    <w:rsid w:val="00974229"/>
    <w:rsid w:val="00980BAF"/>
    <w:rsid w:val="0099097E"/>
    <w:rsid w:val="009A1A56"/>
    <w:rsid w:val="009C3C59"/>
    <w:rsid w:val="00A03F62"/>
    <w:rsid w:val="00A4489C"/>
    <w:rsid w:val="00A80DFB"/>
    <w:rsid w:val="00A8193D"/>
    <w:rsid w:val="00A8417E"/>
    <w:rsid w:val="00AF620D"/>
    <w:rsid w:val="00B41173"/>
    <w:rsid w:val="00B5406A"/>
    <w:rsid w:val="00B62A11"/>
    <w:rsid w:val="00BB4725"/>
    <w:rsid w:val="00C2251F"/>
    <w:rsid w:val="00C41CE7"/>
    <w:rsid w:val="00C46F43"/>
    <w:rsid w:val="00C5446B"/>
    <w:rsid w:val="00D035A9"/>
    <w:rsid w:val="00D46CF2"/>
    <w:rsid w:val="00D80BD3"/>
    <w:rsid w:val="00D93320"/>
    <w:rsid w:val="00DB05A2"/>
    <w:rsid w:val="00DC30FA"/>
    <w:rsid w:val="00DC7FC7"/>
    <w:rsid w:val="00E13762"/>
    <w:rsid w:val="00E14B3E"/>
    <w:rsid w:val="00E26A66"/>
    <w:rsid w:val="00E563F6"/>
    <w:rsid w:val="00E67152"/>
    <w:rsid w:val="00E91022"/>
    <w:rsid w:val="00F05222"/>
    <w:rsid w:val="00F21963"/>
    <w:rsid w:val="00F90DFE"/>
    <w:rsid w:val="00FA41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6C37"/>
  <w15:docId w15:val="{88013242-6C5A-452A-BEC1-71DE0BDFB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17E"/>
    <w:pPr>
      <w:spacing w:after="200" w:line="276" w:lineRule="auto"/>
      <w:ind w:left="720"/>
      <w:contextualSpacing/>
    </w:pPr>
    <w:rPr>
      <w:rFonts w:eastAsiaTheme="minorEastAsia"/>
      <w:lang w:val="en-US"/>
    </w:rPr>
  </w:style>
  <w:style w:type="paragraph" w:customStyle="1" w:styleId="Body">
    <w:name w:val="Body"/>
    <w:rsid w:val="00DC7FC7"/>
    <w:pPr>
      <w:bidi/>
      <w:spacing w:after="0" w:line="240" w:lineRule="auto"/>
    </w:pPr>
    <w:rPr>
      <w:rFonts w:ascii="Helvetica" w:eastAsia="Arial Unicode MS" w:hAnsi="Arial Unicode MS" w:cs="Arial Unicode MS"/>
      <w:color w:val="000000"/>
      <w:lang w:val="en-US"/>
    </w:rPr>
  </w:style>
  <w:style w:type="paragraph" w:customStyle="1" w:styleId="Default">
    <w:name w:val="Default"/>
    <w:rsid w:val="00DC7FC7"/>
    <w:pPr>
      <w:bidi/>
      <w:spacing w:after="0" w:line="240" w:lineRule="auto"/>
    </w:pPr>
    <w:rPr>
      <w:rFonts w:ascii="Arial Unicode MS" w:eastAsia="Times New Roman" w:hAnsi="Arial Unicode MS" w:cs="Helvetica"/>
      <w:color w:val="000000"/>
      <w:lang w:val="en-US"/>
    </w:rPr>
  </w:style>
  <w:style w:type="numbering" w:customStyle="1" w:styleId="List0">
    <w:name w:val="List 0"/>
    <w:rsid w:val="00DC7FC7"/>
    <w:pPr>
      <w:numPr>
        <w:numId w:val="3"/>
      </w:numPr>
    </w:pPr>
  </w:style>
  <w:style w:type="paragraph" w:styleId="HTMLPreformatted">
    <w:name w:val="HTML Preformatted"/>
    <w:basedOn w:val="Normal"/>
    <w:link w:val="HTMLPreformattedChar"/>
    <w:uiPriority w:val="99"/>
    <w:unhideWhenUsed/>
    <w:rsid w:val="00D93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D93320"/>
    <w:rPr>
      <w:rFonts w:ascii="Courier New" w:eastAsia="Times New Roman" w:hAnsi="Courier New" w:cs="Courier New"/>
      <w:sz w:val="20"/>
      <w:szCs w:val="20"/>
      <w:lang w:val="en-US"/>
    </w:rPr>
  </w:style>
  <w:style w:type="paragraph" w:styleId="NormalWeb">
    <w:name w:val="Normal (Web)"/>
    <w:basedOn w:val="Normal"/>
    <w:uiPriority w:val="99"/>
    <w:semiHidden/>
    <w:unhideWhenUsed/>
    <w:rsid w:val="0004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2EDB"/>
    <w:rPr>
      <w:i/>
      <w:iCs/>
    </w:rPr>
  </w:style>
  <w:style w:type="paragraph" w:styleId="BodyText">
    <w:name w:val="Body Text"/>
    <w:basedOn w:val="Normal"/>
    <w:link w:val="BodyTextChar"/>
    <w:uiPriority w:val="99"/>
    <w:semiHidden/>
    <w:unhideWhenUsed/>
    <w:rsid w:val="00980BAF"/>
    <w:pPr>
      <w:spacing w:after="120" w:line="276" w:lineRule="auto"/>
    </w:pPr>
    <w:rPr>
      <w:rFonts w:eastAsiaTheme="minorEastAsia"/>
      <w:lang w:val="en-US"/>
    </w:rPr>
  </w:style>
  <w:style w:type="character" w:customStyle="1" w:styleId="BodyTextChar">
    <w:name w:val="Body Text Char"/>
    <w:basedOn w:val="DefaultParagraphFont"/>
    <w:link w:val="BodyText"/>
    <w:uiPriority w:val="99"/>
    <w:semiHidden/>
    <w:rsid w:val="00980BAF"/>
    <w:rPr>
      <w:rFonts w:eastAsiaTheme="minorEastAsia"/>
      <w:lang w:val="en-US"/>
    </w:rPr>
  </w:style>
  <w:style w:type="paragraph" w:styleId="BalloonText">
    <w:name w:val="Balloon Text"/>
    <w:basedOn w:val="Normal"/>
    <w:link w:val="BalloonTextChar"/>
    <w:uiPriority w:val="99"/>
    <w:semiHidden/>
    <w:unhideWhenUsed/>
    <w:rsid w:val="00A03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F62"/>
    <w:rPr>
      <w:rFonts w:ascii="Tahoma" w:hAnsi="Tahoma" w:cs="Tahoma"/>
      <w:sz w:val="16"/>
      <w:szCs w:val="16"/>
    </w:rPr>
  </w:style>
  <w:style w:type="paragraph" w:styleId="Header">
    <w:name w:val="header"/>
    <w:basedOn w:val="Normal"/>
    <w:link w:val="HeaderChar"/>
    <w:uiPriority w:val="99"/>
    <w:unhideWhenUsed/>
    <w:rsid w:val="009742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229"/>
  </w:style>
  <w:style w:type="paragraph" w:styleId="Footer">
    <w:name w:val="footer"/>
    <w:basedOn w:val="Normal"/>
    <w:link w:val="FooterChar"/>
    <w:uiPriority w:val="99"/>
    <w:unhideWhenUsed/>
    <w:rsid w:val="009742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64900">
      <w:bodyDiv w:val="1"/>
      <w:marLeft w:val="0"/>
      <w:marRight w:val="0"/>
      <w:marTop w:val="0"/>
      <w:marBottom w:val="0"/>
      <w:divBdr>
        <w:top w:val="none" w:sz="0" w:space="0" w:color="auto"/>
        <w:left w:val="none" w:sz="0" w:space="0" w:color="auto"/>
        <w:bottom w:val="none" w:sz="0" w:space="0" w:color="auto"/>
        <w:right w:val="none" w:sz="0" w:space="0" w:color="auto"/>
      </w:divBdr>
    </w:div>
    <w:div w:id="87696249">
      <w:bodyDiv w:val="1"/>
      <w:marLeft w:val="0"/>
      <w:marRight w:val="0"/>
      <w:marTop w:val="0"/>
      <w:marBottom w:val="0"/>
      <w:divBdr>
        <w:top w:val="none" w:sz="0" w:space="0" w:color="auto"/>
        <w:left w:val="none" w:sz="0" w:space="0" w:color="auto"/>
        <w:bottom w:val="none" w:sz="0" w:space="0" w:color="auto"/>
        <w:right w:val="none" w:sz="0" w:space="0" w:color="auto"/>
      </w:divBdr>
    </w:div>
    <w:div w:id="92167759">
      <w:bodyDiv w:val="1"/>
      <w:marLeft w:val="0"/>
      <w:marRight w:val="0"/>
      <w:marTop w:val="0"/>
      <w:marBottom w:val="0"/>
      <w:divBdr>
        <w:top w:val="none" w:sz="0" w:space="0" w:color="auto"/>
        <w:left w:val="none" w:sz="0" w:space="0" w:color="auto"/>
        <w:bottom w:val="none" w:sz="0" w:space="0" w:color="auto"/>
        <w:right w:val="none" w:sz="0" w:space="0" w:color="auto"/>
      </w:divBdr>
    </w:div>
    <w:div w:id="96407764">
      <w:bodyDiv w:val="1"/>
      <w:marLeft w:val="0"/>
      <w:marRight w:val="0"/>
      <w:marTop w:val="0"/>
      <w:marBottom w:val="0"/>
      <w:divBdr>
        <w:top w:val="none" w:sz="0" w:space="0" w:color="auto"/>
        <w:left w:val="none" w:sz="0" w:space="0" w:color="auto"/>
        <w:bottom w:val="none" w:sz="0" w:space="0" w:color="auto"/>
        <w:right w:val="none" w:sz="0" w:space="0" w:color="auto"/>
      </w:divBdr>
    </w:div>
    <w:div w:id="145974763">
      <w:bodyDiv w:val="1"/>
      <w:marLeft w:val="0"/>
      <w:marRight w:val="0"/>
      <w:marTop w:val="0"/>
      <w:marBottom w:val="0"/>
      <w:divBdr>
        <w:top w:val="none" w:sz="0" w:space="0" w:color="auto"/>
        <w:left w:val="none" w:sz="0" w:space="0" w:color="auto"/>
        <w:bottom w:val="none" w:sz="0" w:space="0" w:color="auto"/>
        <w:right w:val="none" w:sz="0" w:space="0" w:color="auto"/>
      </w:divBdr>
    </w:div>
    <w:div w:id="159852162">
      <w:bodyDiv w:val="1"/>
      <w:marLeft w:val="0"/>
      <w:marRight w:val="0"/>
      <w:marTop w:val="0"/>
      <w:marBottom w:val="0"/>
      <w:divBdr>
        <w:top w:val="none" w:sz="0" w:space="0" w:color="auto"/>
        <w:left w:val="none" w:sz="0" w:space="0" w:color="auto"/>
        <w:bottom w:val="none" w:sz="0" w:space="0" w:color="auto"/>
        <w:right w:val="none" w:sz="0" w:space="0" w:color="auto"/>
      </w:divBdr>
      <w:divsChild>
        <w:div w:id="874541528">
          <w:marLeft w:val="0"/>
          <w:marRight w:val="0"/>
          <w:marTop w:val="0"/>
          <w:marBottom w:val="0"/>
          <w:divBdr>
            <w:top w:val="none" w:sz="0" w:space="0" w:color="auto"/>
            <w:left w:val="none" w:sz="0" w:space="0" w:color="auto"/>
            <w:bottom w:val="none" w:sz="0" w:space="0" w:color="auto"/>
            <w:right w:val="none" w:sz="0" w:space="0" w:color="auto"/>
          </w:divBdr>
          <w:divsChild>
            <w:div w:id="730807829">
              <w:marLeft w:val="0"/>
              <w:marRight w:val="0"/>
              <w:marTop w:val="0"/>
              <w:marBottom w:val="0"/>
              <w:divBdr>
                <w:top w:val="none" w:sz="0" w:space="0" w:color="auto"/>
                <w:left w:val="none" w:sz="0" w:space="0" w:color="auto"/>
                <w:bottom w:val="none" w:sz="0" w:space="0" w:color="auto"/>
                <w:right w:val="none" w:sz="0" w:space="0" w:color="auto"/>
              </w:divBdr>
              <w:divsChild>
                <w:div w:id="1351225580">
                  <w:marLeft w:val="-240"/>
                  <w:marRight w:val="-240"/>
                  <w:marTop w:val="0"/>
                  <w:marBottom w:val="0"/>
                  <w:divBdr>
                    <w:top w:val="none" w:sz="0" w:space="0" w:color="auto"/>
                    <w:left w:val="none" w:sz="0" w:space="0" w:color="auto"/>
                    <w:bottom w:val="none" w:sz="0" w:space="0" w:color="auto"/>
                    <w:right w:val="none" w:sz="0" w:space="0" w:color="auto"/>
                  </w:divBdr>
                  <w:divsChild>
                    <w:div w:id="148905207">
                      <w:marLeft w:val="0"/>
                      <w:marRight w:val="0"/>
                      <w:marTop w:val="0"/>
                      <w:marBottom w:val="0"/>
                      <w:divBdr>
                        <w:top w:val="none" w:sz="0" w:space="0" w:color="auto"/>
                        <w:left w:val="none" w:sz="0" w:space="0" w:color="auto"/>
                        <w:bottom w:val="none" w:sz="0" w:space="0" w:color="auto"/>
                        <w:right w:val="none" w:sz="0" w:space="0" w:color="auto"/>
                      </w:divBdr>
                      <w:divsChild>
                        <w:div w:id="1066491296">
                          <w:marLeft w:val="0"/>
                          <w:marRight w:val="0"/>
                          <w:marTop w:val="0"/>
                          <w:marBottom w:val="0"/>
                          <w:divBdr>
                            <w:top w:val="none" w:sz="0" w:space="0" w:color="auto"/>
                            <w:left w:val="none" w:sz="0" w:space="0" w:color="auto"/>
                            <w:bottom w:val="none" w:sz="0" w:space="0" w:color="auto"/>
                            <w:right w:val="none" w:sz="0" w:space="0" w:color="auto"/>
                          </w:divBdr>
                        </w:div>
                        <w:div w:id="928850973">
                          <w:marLeft w:val="0"/>
                          <w:marRight w:val="0"/>
                          <w:marTop w:val="0"/>
                          <w:marBottom w:val="0"/>
                          <w:divBdr>
                            <w:top w:val="none" w:sz="0" w:space="0" w:color="auto"/>
                            <w:left w:val="none" w:sz="0" w:space="0" w:color="auto"/>
                            <w:bottom w:val="none" w:sz="0" w:space="0" w:color="auto"/>
                            <w:right w:val="none" w:sz="0" w:space="0" w:color="auto"/>
                          </w:divBdr>
                          <w:divsChild>
                            <w:div w:id="321126571">
                              <w:marLeft w:val="165"/>
                              <w:marRight w:val="165"/>
                              <w:marTop w:val="0"/>
                              <w:marBottom w:val="0"/>
                              <w:divBdr>
                                <w:top w:val="none" w:sz="0" w:space="0" w:color="auto"/>
                                <w:left w:val="none" w:sz="0" w:space="0" w:color="auto"/>
                                <w:bottom w:val="none" w:sz="0" w:space="0" w:color="auto"/>
                                <w:right w:val="none" w:sz="0" w:space="0" w:color="auto"/>
                              </w:divBdr>
                              <w:divsChild>
                                <w:div w:id="467473250">
                                  <w:marLeft w:val="0"/>
                                  <w:marRight w:val="0"/>
                                  <w:marTop w:val="0"/>
                                  <w:marBottom w:val="0"/>
                                  <w:divBdr>
                                    <w:top w:val="none" w:sz="0" w:space="0" w:color="auto"/>
                                    <w:left w:val="none" w:sz="0" w:space="0" w:color="auto"/>
                                    <w:bottom w:val="none" w:sz="0" w:space="0" w:color="auto"/>
                                    <w:right w:val="none" w:sz="0" w:space="0" w:color="auto"/>
                                  </w:divBdr>
                                  <w:divsChild>
                                    <w:div w:id="15456012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811118">
      <w:bodyDiv w:val="1"/>
      <w:marLeft w:val="0"/>
      <w:marRight w:val="0"/>
      <w:marTop w:val="0"/>
      <w:marBottom w:val="0"/>
      <w:divBdr>
        <w:top w:val="none" w:sz="0" w:space="0" w:color="auto"/>
        <w:left w:val="none" w:sz="0" w:space="0" w:color="auto"/>
        <w:bottom w:val="none" w:sz="0" w:space="0" w:color="auto"/>
        <w:right w:val="none" w:sz="0" w:space="0" w:color="auto"/>
      </w:divBdr>
    </w:div>
    <w:div w:id="276257270">
      <w:bodyDiv w:val="1"/>
      <w:marLeft w:val="0"/>
      <w:marRight w:val="0"/>
      <w:marTop w:val="0"/>
      <w:marBottom w:val="0"/>
      <w:divBdr>
        <w:top w:val="none" w:sz="0" w:space="0" w:color="auto"/>
        <w:left w:val="none" w:sz="0" w:space="0" w:color="auto"/>
        <w:bottom w:val="none" w:sz="0" w:space="0" w:color="auto"/>
        <w:right w:val="none" w:sz="0" w:space="0" w:color="auto"/>
      </w:divBdr>
    </w:div>
    <w:div w:id="343748664">
      <w:bodyDiv w:val="1"/>
      <w:marLeft w:val="0"/>
      <w:marRight w:val="0"/>
      <w:marTop w:val="0"/>
      <w:marBottom w:val="0"/>
      <w:divBdr>
        <w:top w:val="none" w:sz="0" w:space="0" w:color="auto"/>
        <w:left w:val="none" w:sz="0" w:space="0" w:color="auto"/>
        <w:bottom w:val="none" w:sz="0" w:space="0" w:color="auto"/>
        <w:right w:val="none" w:sz="0" w:space="0" w:color="auto"/>
      </w:divBdr>
    </w:div>
    <w:div w:id="374741250">
      <w:bodyDiv w:val="1"/>
      <w:marLeft w:val="0"/>
      <w:marRight w:val="0"/>
      <w:marTop w:val="0"/>
      <w:marBottom w:val="0"/>
      <w:divBdr>
        <w:top w:val="none" w:sz="0" w:space="0" w:color="auto"/>
        <w:left w:val="none" w:sz="0" w:space="0" w:color="auto"/>
        <w:bottom w:val="none" w:sz="0" w:space="0" w:color="auto"/>
        <w:right w:val="none" w:sz="0" w:space="0" w:color="auto"/>
      </w:divBdr>
    </w:div>
    <w:div w:id="389039709">
      <w:bodyDiv w:val="1"/>
      <w:marLeft w:val="0"/>
      <w:marRight w:val="0"/>
      <w:marTop w:val="0"/>
      <w:marBottom w:val="0"/>
      <w:divBdr>
        <w:top w:val="none" w:sz="0" w:space="0" w:color="auto"/>
        <w:left w:val="none" w:sz="0" w:space="0" w:color="auto"/>
        <w:bottom w:val="none" w:sz="0" w:space="0" w:color="auto"/>
        <w:right w:val="none" w:sz="0" w:space="0" w:color="auto"/>
      </w:divBdr>
    </w:div>
    <w:div w:id="461307932">
      <w:bodyDiv w:val="1"/>
      <w:marLeft w:val="0"/>
      <w:marRight w:val="0"/>
      <w:marTop w:val="0"/>
      <w:marBottom w:val="0"/>
      <w:divBdr>
        <w:top w:val="none" w:sz="0" w:space="0" w:color="auto"/>
        <w:left w:val="none" w:sz="0" w:space="0" w:color="auto"/>
        <w:bottom w:val="none" w:sz="0" w:space="0" w:color="auto"/>
        <w:right w:val="none" w:sz="0" w:space="0" w:color="auto"/>
      </w:divBdr>
    </w:div>
    <w:div w:id="492137087">
      <w:bodyDiv w:val="1"/>
      <w:marLeft w:val="0"/>
      <w:marRight w:val="0"/>
      <w:marTop w:val="0"/>
      <w:marBottom w:val="0"/>
      <w:divBdr>
        <w:top w:val="none" w:sz="0" w:space="0" w:color="auto"/>
        <w:left w:val="none" w:sz="0" w:space="0" w:color="auto"/>
        <w:bottom w:val="none" w:sz="0" w:space="0" w:color="auto"/>
        <w:right w:val="none" w:sz="0" w:space="0" w:color="auto"/>
      </w:divBdr>
    </w:div>
    <w:div w:id="493031821">
      <w:bodyDiv w:val="1"/>
      <w:marLeft w:val="0"/>
      <w:marRight w:val="0"/>
      <w:marTop w:val="0"/>
      <w:marBottom w:val="0"/>
      <w:divBdr>
        <w:top w:val="none" w:sz="0" w:space="0" w:color="auto"/>
        <w:left w:val="none" w:sz="0" w:space="0" w:color="auto"/>
        <w:bottom w:val="none" w:sz="0" w:space="0" w:color="auto"/>
        <w:right w:val="none" w:sz="0" w:space="0" w:color="auto"/>
      </w:divBdr>
    </w:div>
    <w:div w:id="545798335">
      <w:bodyDiv w:val="1"/>
      <w:marLeft w:val="0"/>
      <w:marRight w:val="0"/>
      <w:marTop w:val="0"/>
      <w:marBottom w:val="0"/>
      <w:divBdr>
        <w:top w:val="none" w:sz="0" w:space="0" w:color="auto"/>
        <w:left w:val="none" w:sz="0" w:space="0" w:color="auto"/>
        <w:bottom w:val="none" w:sz="0" w:space="0" w:color="auto"/>
        <w:right w:val="none" w:sz="0" w:space="0" w:color="auto"/>
      </w:divBdr>
    </w:div>
    <w:div w:id="580522940">
      <w:bodyDiv w:val="1"/>
      <w:marLeft w:val="0"/>
      <w:marRight w:val="0"/>
      <w:marTop w:val="0"/>
      <w:marBottom w:val="0"/>
      <w:divBdr>
        <w:top w:val="none" w:sz="0" w:space="0" w:color="auto"/>
        <w:left w:val="none" w:sz="0" w:space="0" w:color="auto"/>
        <w:bottom w:val="none" w:sz="0" w:space="0" w:color="auto"/>
        <w:right w:val="none" w:sz="0" w:space="0" w:color="auto"/>
      </w:divBdr>
    </w:div>
    <w:div w:id="597106267">
      <w:bodyDiv w:val="1"/>
      <w:marLeft w:val="0"/>
      <w:marRight w:val="0"/>
      <w:marTop w:val="0"/>
      <w:marBottom w:val="0"/>
      <w:divBdr>
        <w:top w:val="none" w:sz="0" w:space="0" w:color="auto"/>
        <w:left w:val="none" w:sz="0" w:space="0" w:color="auto"/>
        <w:bottom w:val="none" w:sz="0" w:space="0" w:color="auto"/>
        <w:right w:val="none" w:sz="0" w:space="0" w:color="auto"/>
      </w:divBdr>
    </w:div>
    <w:div w:id="613632483">
      <w:bodyDiv w:val="1"/>
      <w:marLeft w:val="0"/>
      <w:marRight w:val="0"/>
      <w:marTop w:val="0"/>
      <w:marBottom w:val="0"/>
      <w:divBdr>
        <w:top w:val="none" w:sz="0" w:space="0" w:color="auto"/>
        <w:left w:val="none" w:sz="0" w:space="0" w:color="auto"/>
        <w:bottom w:val="none" w:sz="0" w:space="0" w:color="auto"/>
        <w:right w:val="none" w:sz="0" w:space="0" w:color="auto"/>
      </w:divBdr>
    </w:div>
    <w:div w:id="658313569">
      <w:bodyDiv w:val="1"/>
      <w:marLeft w:val="0"/>
      <w:marRight w:val="0"/>
      <w:marTop w:val="0"/>
      <w:marBottom w:val="0"/>
      <w:divBdr>
        <w:top w:val="none" w:sz="0" w:space="0" w:color="auto"/>
        <w:left w:val="none" w:sz="0" w:space="0" w:color="auto"/>
        <w:bottom w:val="none" w:sz="0" w:space="0" w:color="auto"/>
        <w:right w:val="none" w:sz="0" w:space="0" w:color="auto"/>
      </w:divBdr>
    </w:div>
    <w:div w:id="792945654">
      <w:bodyDiv w:val="1"/>
      <w:marLeft w:val="0"/>
      <w:marRight w:val="0"/>
      <w:marTop w:val="0"/>
      <w:marBottom w:val="0"/>
      <w:divBdr>
        <w:top w:val="none" w:sz="0" w:space="0" w:color="auto"/>
        <w:left w:val="none" w:sz="0" w:space="0" w:color="auto"/>
        <w:bottom w:val="none" w:sz="0" w:space="0" w:color="auto"/>
        <w:right w:val="none" w:sz="0" w:space="0" w:color="auto"/>
      </w:divBdr>
    </w:div>
    <w:div w:id="813135912">
      <w:bodyDiv w:val="1"/>
      <w:marLeft w:val="0"/>
      <w:marRight w:val="0"/>
      <w:marTop w:val="0"/>
      <w:marBottom w:val="0"/>
      <w:divBdr>
        <w:top w:val="none" w:sz="0" w:space="0" w:color="auto"/>
        <w:left w:val="none" w:sz="0" w:space="0" w:color="auto"/>
        <w:bottom w:val="none" w:sz="0" w:space="0" w:color="auto"/>
        <w:right w:val="none" w:sz="0" w:space="0" w:color="auto"/>
      </w:divBdr>
    </w:div>
    <w:div w:id="825823676">
      <w:bodyDiv w:val="1"/>
      <w:marLeft w:val="0"/>
      <w:marRight w:val="0"/>
      <w:marTop w:val="0"/>
      <w:marBottom w:val="0"/>
      <w:divBdr>
        <w:top w:val="none" w:sz="0" w:space="0" w:color="auto"/>
        <w:left w:val="none" w:sz="0" w:space="0" w:color="auto"/>
        <w:bottom w:val="none" w:sz="0" w:space="0" w:color="auto"/>
        <w:right w:val="none" w:sz="0" w:space="0" w:color="auto"/>
      </w:divBdr>
    </w:div>
    <w:div w:id="851526162">
      <w:bodyDiv w:val="1"/>
      <w:marLeft w:val="0"/>
      <w:marRight w:val="0"/>
      <w:marTop w:val="0"/>
      <w:marBottom w:val="0"/>
      <w:divBdr>
        <w:top w:val="none" w:sz="0" w:space="0" w:color="auto"/>
        <w:left w:val="none" w:sz="0" w:space="0" w:color="auto"/>
        <w:bottom w:val="none" w:sz="0" w:space="0" w:color="auto"/>
        <w:right w:val="none" w:sz="0" w:space="0" w:color="auto"/>
      </w:divBdr>
    </w:div>
    <w:div w:id="915044614">
      <w:bodyDiv w:val="1"/>
      <w:marLeft w:val="0"/>
      <w:marRight w:val="0"/>
      <w:marTop w:val="0"/>
      <w:marBottom w:val="0"/>
      <w:divBdr>
        <w:top w:val="none" w:sz="0" w:space="0" w:color="auto"/>
        <w:left w:val="none" w:sz="0" w:space="0" w:color="auto"/>
        <w:bottom w:val="none" w:sz="0" w:space="0" w:color="auto"/>
        <w:right w:val="none" w:sz="0" w:space="0" w:color="auto"/>
      </w:divBdr>
    </w:div>
    <w:div w:id="990719098">
      <w:bodyDiv w:val="1"/>
      <w:marLeft w:val="0"/>
      <w:marRight w:val="0"/>
      <w:marTop w:val="0"/>
      <w:marBottom w:val="0"/>
      <w:divBdr>
        <w:top w:val="none" w:sz="0" w:space="0" w:color="auto"/>
        <w:left w:val="none" w:sz="0" w:space="0" w:color="auto"/>
        <w:bottom w:val="none" w:sz="0" w:space="0" w:color="auto"/>
        <w:right w:val="none" w:sz="0" w:space="0" w:color="auto"/>
      </w:divBdr>
    </w:div>
    <w:div w:id="1078558137">
      <w:bodyDiv w:val="1"/>
      <w:marLeft w:val="0"/>
      <w:marRight w:val="0"/>
      <w:marTop w:val="0"/>
      <w:marBottom w:val="0"/>
      <w:divBdr>
        <w:top w:val="none" w:sz="0" w:space="0" w:color="auto"/>
        <w:left w:val="none" w:sz="0" w:space="0" w:color="auto"/>
        <w:bottom w:val="none" w:sz="0" w:space="0" w:color="auto"/>
        <w:right w:val="none" w:sz="0" w:space="0" w:color="auto"/>
      </w:divBdr>
    </w:div>
    <w:div w:id="1091463554">
      <w:bodyDiv w:val="1"/>
      <w:marLeft w:val="0"/>
      <w:marRight w:val="0"/>
      <w:marTop w:val="0"/>
      <w:marBottom w:val="0"/>
      <w:divBdr>
        <w:top w:val="none" w:sz="0" w:space="0" w:color="auto"/>
        <w:left w:val="none" w:sz="0" w:space="0" w:color="auto"/>
        <w:bottom w:val="none" w:sz="0" w:space="0" w:color="auto"/>
        <w:right w:val="none" w:sz="0" w:space="0" w:color="auto"/>
      </w:divBdr>
    </w:div>
    <w:div w:id="1133594991">
      <w:bodyDiv w:val="1"/>
      <w:marLeft w:val="0"/>
      <w:marRight w:val="0"/>
      <w:marTop w:val="0"/>
      <w:marBottom w:val="0"/>
      <w:divBdr>
        <w:top w:val="none" w:sz="0" w:space="0" w:color="auto"/>
        <w:left w:val="none" w:sz="0" w:space="0" w:color="auto"/>
        <w:bottom w:val="none" w:sz="0" w:space="0" w:color="auto"/>
        <w:right w:val="none" w:sz="0" w:space="0" w:color="auto"/>
      </w:divBdr>
    </w:div>
    <w:div w:id="1178041070">
      <w:bodyDiv w:val="1"/>
      <w:marLeft w:val="0"/>
      <w:marRight w:val="0"/>
      <w:marTop w:val="0"/>
      <w:marBottom w:val="0"/>
      <w:divBdr>
        <w:top w:val="none" w:sz="0" w:space="0" w:color="auto"/>
        <w:left w:val="none" w:sz="0" w:space="0" w:color="auto"/>
        <w:bottom w:val="none" w:sz="0" w:space="0" w:color="auto"/>
        <w:right w:val="none" w:sz="0" w:space="0" w:color="auto"/>
      </w:divBdr>
    </w:div>
    <w:div w:id="1192065284">
      <w:bodyDiv w:val="1"/>
      <w:marLeft w:val="0"/>
      <w:marRight w:val="0"/>
      <w:marTop w:val="0"/>
      <w:marBottom w:val="0"/>
      <w:divBdr>
        <w:top w:val="none" w:sz="0" w:space="0" w:color="auto"/>
        <w:left w:val="none" w:sz="0" w:space="0" w:color="auto"/>
        <w:bottom w:val="none" w:sz="0" w:space="0" w:color="auto"/>
        <w:right w:val="none" w:sz="0" w:space="0" w:color="auto"/>
      </w:divBdr>
    </w:div>
    <w:div w:id="1263027567">
      <w:bodyDiv w:val="1"/>
      <w:marLeft w:val="0"/>
      <w:marRight w:val="0"/>
      <w:marTop w:val="0"/>
      <w:marBottom w:val="0"/>
      <w:divBdr>
        <w:top w:val="none" w:sz="0" w:space="0" w:color="auto"/>
        <w:left w:val="none" w:sz="0" w:space="0" w:color="auto"/>
        <w:bottom w:val="none" w:sz="0" w:space="0" w:color="auto"/>
        <w:right w:val="none" w:sz="0" w:space="0" w:color="auto"/>
      </w:divBdr>
    </w:div>
    <w:div w:id="1319308060">
      <w:bodyDiv w:val="1"/>
      <w:marLeft w:val="0"/>
      <w:marRight w:val="0"/>
      <w:marTop w:val="0"/>
      <w:marBottom w:val="0"/>
      <w:divBdr>
        <w:top w:val="none" w:sz="0" w:space="0" w:color="auto"/>
        <w:left w:val="none" w:sz="0" w:space="0" w:color="auto"/>
        <w:bottom w:val="none" w:sz="0" w:space="0" w:color="auto"/>
        <w:right w:val="none" w:sz="0" w:space="0" w:color="auto"/>
      </w:divBdr>
    </w:div>
    <w:div w:id="1336305248">
      <w:bodyDiv w:val="1"/>
      <w:marLeft w:val="0"/>
      <w:marRight w:val="0"/>
      <w:marTop w:val="0"/>
      <w:marBottom w:val="0"/>
      <w:divBdr>
        <w:top w:val="none" w:sz="0" w:space="0" w:color="auto"/>
        <w:left w:val="none" w:sz="0" w:space="0" w:color="auto"/>
        <w:bottom w:val="none" w:sz="0" w:space="0" w:color="auto"/>
        <w:right w:val="none" w:sz="0" w:space="0" w:color="auto"/>
      </w:divBdr>
    </w:div>
    <w:div w:id="1354989088">
      <w:bodyDiv w:val="1"/>
      <w:marLeft w:val="0"/>
      <w:marRight w:val="0"/>
      <w:marTop w:val="0"/>
      <w:marBottom w:val="0"/>
      <w:divBdr>
        <w:top w:val="none" w:sz="0" w:space="0" w:color="auto"/>
        <w:left w:val="none" w:sz="0" w:space="0" w:color="auto"/>
        <w:bottom w:val="none" w:sz="0" w:space="0" w:color="auto"/>
        <w:right w:val="none" w:sz="0" w:space="0" w:color="auto"/>
      </w:divBdr>
    </w:div>
    <w:div w:id="1382897577">
      <w:bodyDiv w:val="1"/>
      <w:marLeft w:val="0"/>
      <w:marRight w:val="0"/>
      <w:marTop w:val="0"/>
      <w:marBottom w:val="0"/>
      <w:divBdr>
        <w:top w:val="none" w:sz="0" w:space="0" w:color="auto"/>
        <w:left w:val="none" w:sz="0" w:space="0" w:color="auto"/>
        <w:bottom w:val="none" w:sz="0" w:space="0" w:color="auto"/>
        <w:right w:val="none" w:sz="0" w:space="0" w:color="auto"/>
      </w:divBdr>
    </w:div>
    <w:div w:id="1440173719">
      <w:bodyDiv w:val="1"/>
      <w:marLeft w:val="0"/>
      <w:marRight w:val="0"/>
      <w:marTop w:val="0"/>
      <w:marBottom w:val="0"/>
      <w:divBdr>
        <w:top w:val="none" w:sz="0" w:space="0" w:color="auto"/>
        <w:left w:val="none" w:sz="0" w:space="0" w:color="auto"/>
        <w:bottom w:val="none" w:sz="0" w:space="0" w:color="auto"/>
        <w:right w:val="none" w:sz="0" w:space="0" w:color="auto"/>
      </w:divBdr>
    </w:div>
    <w:div w:id="1540194260">
      <w:bodyDiv w:val="1"/>
      <w:marLeft w:val="0"/>
      <w:marRight w:val="0"/>
      <w:marTop w:val="0"/>
      <w:marBottom w:val="0"/>
      <w:divBdr>
        <w:top w:val="none" w:sz="0" w:space="0" w:color="auto"/>
        <w:left w:val="none" w:sz="0" w:space="0" w:color="auto"/>
        <w:bottom w:val="none" w:sz="0" w:space="0" w:color="auto"/>
        <w:right w:val="none" w:sz="0" w:space="0" w:color="auto"/>
      </w:divBdr>
    </w:div>
    <w:div w:id="1595477481">
      <w:bodyDiv w:val="1"/>
      <w:marLeft w:val="0"/>
      <w:marRight w:val="0"/>
      <w:marTop w:val="0"/>
      <w:marBottom w:val="0"/>
      <w:divBdr>
        <w:top w:val="none" w:sz="0" w:space="0" w:color="auto"/>
        <w:left w:val="none" w:sz="0" w:space="0" w:color="auto"/>
        <w:bottom w:val="none" w:sz="0" w:space="0" w:color="auto"/>
        <w:right w:val="none" w:sz="0" w:space="0" w:color="auto"/>
      </w:divBdr>
    </w:div>
    <w:div w:id="1617590971">
      <w:bodyDiv w:val="1"/>
      <w:marLeft w:val="0"/>
      <w:marRight w:val="0"/>
      <w:marTop w:val="0"/>
      <w:marBottom w:val="0"/>
      <w:divBdr>
        <w:top w:val="none" w:sz="0" w:space="0" w:color="auto"/>
        <w:left w:val="none" w:sz="0" w:space="0" w:color="auto"/>
        <w:bottom w:val="none" w:sz="0" w:space="0" w:color="auto"/>
        <w:right w:val="none" w:sz="0" w:space="0" w:color="auto"/>
      </w:divBdr>
    </w:div>
    <w:div w:id="1673214974">
      <w:bodyDiv w:val="1"/>
      <w:marLeft w:val="0"/>
      <w:marRight w:val="0"/>
      <w:marTop w:val="0"/>
      <w:marBottom w:val="0"/>
      <w:divBdr>
        <w:top w:val="none" w:sz="0" w:space="0" w:color="auto"/>
        <w:left w:val="none" w:sz="0" w:space="0" w:color="auto"/>
        <w:bottom w:val="none" w:sz="0" w:space="0" w:color="auto"/>
        <w:right w:val="none" w:sz="0" w:space="0" w:color="auto"/>
      </w:divBdr>
    </w:div>
    <w:div w:id="1717464986">
      <w:bodyDiv w:val="1"/>
      <w:marLeft w:val="0"/>
      <w:marRight w:val="0"/>
      <w:marTop w:val="0"/>
      <w:marBottom w:val="0"/>
      <w:divBdr>
        <w:top w:val="none" w:sz="0" w:space="0" w:color="auto"/>
        <w:left w:val="none" w:sz="0" w:space="0" w:color="auto"/>
        <w:bottom w:val="none" w:sz="0" w:space="0" w:color="auto"/>
        <w:right w:val="none" w:sz="0" w:space="0" w:color="auto"/>
      </w:divBdr>
    </w:div>
    <w:div w:id="1832522175">
      <w:bodyDiv w:val="1"/>
      <w:marLeft w:val="0"/>
      <w:marRight w:val="0"/>
      <w:marTop w:val="0"/>
      <w:marBottom w:val="0"/>
      <w:divBdr>
        <w:top w:val="none" w:sz="0" w:space="0" w:color="auto"/>
        <w:left w:val="none" w:sz="0" w:space="0" w:color="auto"/>
        <w:bottom w:val="none" w:sz="0" w:space="0" w:color="auto"/>
        <w:right w:val="none" w:sz="0" w:space="0" w:color="auto"/>
      </w:divBdr>
    </w:div>
    <w:div w:id="1835954936">
      <w:bodyDiv w:val="1"/>
      <w:marLeft w:val="0"/>
      <w:marRight w:val="0"/>
      <w:marTop w:val="0"/>
      <w:marBottom w:val="0"/>
      <w:divBdr>
        <w:top w:val="none" w:sz="0" w:space="0" w:color="auto"/>
        <w:left w:val="none" w:sz="0" w:space="0" w:color="auto"/>
        <w:bottom w:val="none" w:sz="0" w:space="0" w:color="auto"/>
        <w:right w:val="none" w:sz="0" w:space="0" w:color="auto"/>
      </w:divBdr>
    </w:div>
    <w:div w:id="1858957359">
      <w:bodyDiv w:val="1"/>
      <w:marLeft w:val="0"/>
      <w:marRight w:val="0"/>
      <w:marTop w:val="0"/>
      <w:marBottom w:val="0"/>
      <w:divBdr>
        <w:top w:val="none" w:sz="0" w:space="0" w:color="auto"/>
        <w:left w:val="none" w:sz="0" w:space="0" w:color="auto"/>
        <w:bottom w:val="none" w:sz="0" w:space="0" w:color="auto"/>
        <w:right w:val="none" w:sz="0" w:space="0" w:color="auto"/>
      </w:divBdr>
    </w:div>
    <w:div w:id="1903372932">
      <w:bodyDiv w:val="1"/>
      <w:marLeft w:val="0"/>
      <w:marRight w:val="0"/>
      <w:marTop w:val="0"/>
      <w:marBottom w:val="0"/>
      <w:divBdr>
        <w:top w:val="none" w:sz="0" w:space="0" w:color="auto"/>
        <w:left w:val="none" w:sz="0" w:space="0" w:color="auto"/>
        <w:bottom w:val="none" w:sz="0" w:space="0" w:color="auto"/>
        <w:right w:val="none" w:sz="0" w:space="0" w:color="auto"/>
      </w:divBdr>
    </w:div>
    <w:div w:id="1934431339">
      <w:bodyDiv w:val="1"/>
      <w:marLeft w:val="0"/>
      <w:marRight w:val="0"/>
      <w:marTop w:val="0"/>
      <w:marBottom w:val="0"/>
      <w:divBdr>
        <w:top w:val="none" w:sz="0" w:space="0" w:color="auto"/>
        <w:left w:val="none" w:sz="0" w:space="0" w:color="auto"/>
        <w:bottom w:val="none" w:sz="0" w:space="0" w:color="auto"/>
        <w:right w:val="none" w:sz="0" w:space="0" w:color="auto"/>
      </w:divBdr>
    </w:div>
    <w:div w:id="1944846850">
      <w:bodyDiv w:val="1"/>
      <w:marLeft w:val="0"/>
      <w:marRight w:val="0"/>
      <w:marTop w:val="0"/>
      <w:marBottom w:val="0"/>
      <w:divBdr>
        <w:top w:val="none" w:sz="0" w:space="0" w:color="auto"/>
        <w:left w:val="none" w:sz="0" w:space="0" w:color="auto"/>
        <w:bottom w:val="none" w:sz="0" w:space="0" w:color="auto"/>
        <w:right w:val="none" w:sz="0" w:space="0" w:color="auto"/>
      </w:divBdr>
    </w:div>
    <w:div w:id="206486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B9651-110E-4D79-9B6E-3C6A3E6C552F}">
  <ds:schemaRefs>
    <ds:schemaRef ds:uri="http://schemas.openxmlformats.org/officeDocument/2006/bibliography"/>
  </ds:schemaRefs>
</ds:datastoreItem>
</file>

<file path=customXml/itemProps2.xml><?xml version="1.0" encoding="utf-8"?>
<ds:datastoreItem xmlns:ds="http://schemas.openxmlformats.org/officeDocument/2006/customXml" ds:itemID="{72EB1213-138F-4621-BCCA-E0FA9138B924}"/>
</file>

<file path=customXml/itemProps3.xml><?xml version="1.0" encoding="utf-8"?>
<ds:datastoreItem xmlns:ds="http://schemas.openxmlformats.org/officeDocument/2006/customXml" ds:itemID="{2D7C5379-7814-42A5-88C6-7B150970E1B1}"/>
</file>

<file path=customXml/itemProps4.xml><?xml version="1.0" encoding="utf-8"?>
<ds:datastoreItem xmlns:ds="http://schemas.openxmlformats.org/officeDocument/2006/customXml" ds:itemID="{96BBD2D2-3448-48A9-A52B-34047A884E1D}"/>
</file>

<file path=docProps/app.xml><?xml version="1.0" encoding="utf-8"?>
<Properties xmlns="http://schemas.openxmlformats.org/officeDocument/2006/extended-properties" xmlns:vt="http://schemas.openxmlformats.org/officeDocument/2006/docPropsVTypes">
  <Template>Normal.dotm</Template>
  <TotalTime>1</TotalTime>
  <Pages>21</Pages>
  <Words>6665</Words>
  <Characters>37991</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fatema khafagy</dc:creator>
  <cp:lastModifiedBy>Fleche Isabelle</cp:lastModifiedBy>
  <cp:revision>2</cp:revision>
  <cp:lastPrinted>2020-10-10T11:58:00Z</cp:lastPrinted>
  <dcterms:created xsi:type="dcterms:W3CDTF">2020-10-14T07:23:00Z</dcterms:created>
  <dcterms:modified xsi:type="dcterms:W3CDTF">2020-10-14T07:23:00Z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