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214A44" w14:textId="77777777" w:rsidR="001749EC" w:rsidRPr="00B901FE" w:rsidRDefault="001749EC" w:rsidP="001749EC">
      <w:pPr>
        <w:jc w:val="center"/>
        <w:rPr>
          <w:rFonts w:ascii="Arial" w:hAnsi="Arial" w:cs="Arial"/>
          <w:b/>
          <w:sz w:val="24"/>
          <w:szCs w:val="24"/>
        </w:rPr>
      </w:pPr>
      <w:r w:rsidRPr="00B901FE">
        <w:rPr>
          <w:rFonts w:ascii="Arial" w:hAnsi="Arial" w:cs="Arial"/>
          <w:noProof/>
          <w:sz w:val="24"/>
          <w:szCs w:val="24"/>
          <w:lang w:eastAsia="es-ES"/>
        </w:rPr>
        <w:drawing>
          <wp:inline distT="0" distB="0" distL="0" distR="0" wp14:anchorId="3BBD442F" wp14:editId="66ED8BA6">
            <wp:extent cx="1237424" cy="157151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3063" cy="1578679"/>
                    </a:xfrm>
                    <a:prstGeom prst="rect">
                      <a:avLst/>
                    </a:prstGeom>
                    <a:noFill/>
                    <a:ln>
                      <a:noFill/>
                    </a:ln>
                  </pic:spPr>
                </pic:pic>
              </a:graphicData>
            </a:graphic>
          </wp:inline>
        </w:drawing>
      </w:r>
    </w:p>
    <w:p w14:paraId="682AC4AE" w14:textId="6D93345B" w:rsidR="001749EC" w:rsidRPr="00B901FE" w:rsidRDefault="001749EC" w:rsidP="001749EC">
      <w:pPr>
        <w:jc w:val="center"/>
        <w:rPr>
          <w:rFonts w:ascii="Arial" w:hAnsi="Arial" w:cs="Arial"/>
          <w:b/>
          <w:sz w:val="24"/>
          <w:szCs w:val="24"/>
        </w:rPr>
      </w:pPr>
      <w:r w:rsidRPr="00B901FE">
        <w:rPr>
          <w:rFonts w:ascii="Arial" w:hAnsi="Arial" w:cs="Arial"/>
          <w:b/>
          <w:sz w:val="24"/>
          <w:szCs w:val="24"/>
        </w:rPr>
        <w:t>Contribución</w:t>
      </w:r>
      <w:r w:rsidR="000231C5" w:rsidRPr="00B901FE">
        <w:rPr>
          <w:rFonts w:ascii="Arial" w:hAnsi="Arial" w:cs="Arial"/>
          <w:b/>
          <w:sz w:val="24"/>
          <w:szCs w:val="24"/>
        </w:rPr>
        <w:t xml:space="preserve"> para la elaboración de la lista de temas para </w:t>
      </w:r>
      <w:r w:rsidR="004A2D40" w:rsidRPr="00B901FE">
        <w:rPr>
          <w:rFonts w:ascii="Arial" w:hAnsi="Arial" w:cs="Arial"/>
          <w:b/>
          <w:sz w:val="24"/>
          <w:szCs w:val="24"/>
        </w:rPr>
        <w:t xml:space="preserve">la presentación del Informe de la República de Cuba en la </w:t>
      </w:r>
      <w:r w:rsidR="000231C5" w:rsidRPr="00B901FE">
        <w:rPr>
          <w:rFonts w:ascii="Arial" w:hAnsi="Arial" w:cs="Arial"/>
          <w:b/>
          <w:sz w:val="24"/>
          <w:szCs w:val="24"/>
        </w:rPr>
        <w:t>117</w:t>
      </w:r>
      <w:r w:rsidR="004A2D40" w:rsidRPr="00B901FE">
        <w:rPr>
          <w:rFonts w:ascii="Arial" w:hAnsi="Arial" w:cs="Arial"/>
          <w:b/>
          <w:sz w:val="24"/>
          <w:szCs w:val="24"/>
        </w:rPr>
        <w:t>º sesión de CE</w:t>
      </w:r>
      <w:r w:rsidR="000231C5" w:rsidRPr="00B901FE">
        <w:rPr>
          <w:rFonts w:ascii="Arial" w:hAnsi="Arial" w:cs="Arial"/>
          <w:b/>
          <w:sz w:val="24"/>
          <w:szCs w:val="24"/>
        </w:rPr>
        <w:t>RD</w:t>
      </w:r>
    </w:p>
    <w:p w14:paraId="588BD72D" w14:textId="1C464F9E" w:rsidR="001749EC" w:rsidRPr="00B901FE" w:rsidRDefault="001749EC" w:rsidP="00107228">
      <w:pPr>
        <w:spacing w:after="0"/>
        <w:jc w:val="both"/>
        <w:rPr>
          <w:rFonts w:ascii="Arial" w:hAnsi="Arial" w:cs="Arial"/>
          <w:b/>
          <w:sz w:val="24"/>
          <w:szCs w:val="24"/>
        </w:rPr>
      </w:pPr>
      <w:r w:rsidRPr="00B901FE">
        <w:rPr>
          <w:rFonts w:ascii="Arial" w:hAnsi="Arial" w:cs="Arial"/>
          <w:b/>
          <w:sz w:val="24"/>
          <w:szCs w:val="24"/>
        </w:rPr>
        <w:t>Asociación Cubana de las Naciones Unidas</w:t>
      </w:r>
      <w:r w:rsidR="005F7FBE" w:rsidRPr="00B901FE">
        <w:rPr>
          <w:rFonts w:ascii="Arial" w:hAnsi="Arial" w:cs="Arial"/>
          <w:b/>
          <w:sz w:val="24"/>
          <w:szCs w:val="24"/>
        </w:rPr>
        <w:t xml:space="preserve"> – ACNU (</w:t>
      </w:r>
      <w:r w:rsidR="000231C5" w:rsidRPr="00B901FE">
        <w:rPr>
          <w:rFonts w:ascii="Arial" w:hAnsi="Arial" w:cs="Arial"/>
          <w:b/>
          <w:sz w:val="24"/>
          <w:szCs w:val="24"/>
        </w:rPr>
        <w:t xml:space="preserve">Cuban </w:t>
      </w:r>
      <w:proofErr w:type="spellStart"/>
      <w:r w:rsidR="005F7FBE" w:rsidRPr="00B901FE">
        <w:rPr>
          <w:rFonts w:ascii="Arial" w:hAnsi="Arial" w:cs="Arial"/>
          <w:b/>
          <w:sz w:val="24"/>
          <w:szCs w:val="24"/>
        </w:rPr>
        <w:t>United</w:t>
      </w:r>
      <w:proofErr w:type="spellEnd"/>
      <w:r w:rsidR="005F7FBE" w:rsidRPr="00B901FE">
        <w:rPr>
          <w:rFonts w:ascii="Arial" w:hAnsi="Arial" w:cs="Arial"/>
          <w:b/>
          <w:sz w:val="24"/>
          <w:szCs w:val="24"/>
        </w:rPr>
        <w:t xml:space="preserve"> </w:t>
      </w:r>
      <w:proofErr w:type="spellStart"/>
      <w:r w:rsidR="005F7FBE" w:rsidRPr="00B901FE">
        <w:rPr>
          <w:rFonts w:ascii="Arial" w:hAnsi="Arial" w:cs="Arial"/>
          <w:b/>
          <w:sz w:val="24"/>
          <w:szCs w:val="24"/>
        </w:rPr>
        <w:t>Nations</w:t>
      </w:r>
      <w:proofErr w:type="spellEnd"/>
      <w:r w:rsidR="005F7FBE" w:rsidRPr="00B901FE">
        <w:rPr>
          <w:rFonts w:ascii="Arial" w:hAnsi="Arial" w:cs="Arial"/>
          <w:b/>
          <w:sz w:val="24"/>
          <w:szCs w:val="24"/>
        </w:rPr>
        <w:t xml:space="preserve"> </w:t>
      </w:r>
      <w:proofErr w:type="spellStart"/>
      <w:r w:rsidR="005F7FBE" w:rsidRPr="00B901FE">
        <w:rPr>
          <w:rFonts w:ascii="Arial" w:hAnsi="Arial" w:cs="Arial"/>
          <w:b/>
          <w:sz w:val="24"/>
          <w:szCs w:val="24"/>
        </w:rPr>
        <w:t>Association</w:t>
      </w:r>
      <w:proofErr w:type="spellEnd"/>
      <w:r w:rsidR="005F7FBE" w:rsidRPr="00B901FE">
        <w:rPr>
          <w:rFonts w:ascii="Arial" w:hAnsi="Arial" w:cs="Arial"/>
          <w:b/>
          <w:sz w:val="24"/>
          <w:szCs w:val="24"/>
        </w:rPr>
        <w:t>)</w:t>
      </w:r>
    </w:p>
    <w:p w14:paraId="200B8920" w14:textId="77777777" w:rsidR="00107228" w:rsidRPr="00B901FE" w:rsidRDefault="00107228" w:rsidP="00107228">
      <w:pPr>
        <w:jc w:val="both"/>
        <w:rPr>
          <w:rFonts w:ascii="Arial" w:hAnsi="Arial" w:cs="Arial"/>
          <w:b/>
          <w:sz w:val="24"/>
          <w:szCs w:val="24"/>
        </w:rPr>
      </w:pPr>
    </w:p>
    <w:p w14:paraId="3B3DFAB6" w14:textId="28135850" w:rsidR="0056116B" w:rsidRPr="00B901FE" w:rsidRDefault="001749EC" w:rsidP="0056116B">
      <w:pPr>
        <w:jc w:val="both"/>
        <w:rPr>
          <w:rFonts w:ascii="Arial" w:hAnsi="Arial" w:cs="Arial"/>
          <w:bCs/>
          <w:sz w:val="24"/>
          <w:szCs w:val="24"/>
        </w:rPr>
      </w:pPr>
      <w:r w:rsidRPr="00B901FE">
        <w:rPr>
          <w:rFonts w:ascii="Arial" w:hAnsi="Arial" w:cs="Arial"/>
          <w:b/>
          <w:sz w:val="24"/>
          <w:szCs w:val="24"/>
        </w:rPr>
        <w:t>La Asociación Cubana de las Naciones Unida</w:t>
      </w:r>
      <w:r w:rsidR="00AF0E21" w:rsidRPr="00B901FE">
        <w:rPr>
          <w:rFonts w:ascii="Arial" w:hAnsi="Arial" w:cs="Arial"/>
          <w:b/>
          <w:sz w:val="24"/>
          <w:szCs w:val="24"/>
        </w:rPr>
        <w:t xml:space="preserve">s (ACNU), </w:t>
      </w:r>
      <w:r w:rsidR="00D54C01" w:rsidRPr="00B901FE">
        <w:rPr>
          <w:rFonts w:ascii="Arial" w:hAnsi="Arial" w:cs="Arial"/>
          <w:sz w:val="24"/>
          <w:szCs w:val="24"/>
        </w:rPr>
        <w:t>es una</w:t>
      </w:r>
      <w:r w:rsidR="00D54C01" w:rsidRPr="00B901FE">
        <w:rPr>
          <w:rFonts w:ascii="Arial" w:hAnsi="Arial" w:cs="Arial"/>
          <w:b/>
          <w:sz w:val="24"/>
          <w:szCs w:val="24"/>
        </w:rPr>
        <w:t xml:space="preserve"> </w:t>
      </w:r>
      <w:r w:rsidR="00AF0E21" w:rsidRPr="00B901FE">
        <w:rPr>
          <w:rFonts w:ascii="Arial" w:hAnsi="Arial" w:cs="Arial"/>
          <w:bCs/>
          <w:sz w:val="24"/>
          <w:szCs w:val="24"/>
        </w:rPr>
        <w:t xml:space="preserve">organización no gubernamental </w:t>
      </w:r>
      <w:r w:rsidR="0056116B" w:rsidRPr="00B901FE">
        <w:rPr>
          <w:rFonts w:ascii="Arial" w:hAnsi="Arial" w:cs="Arial"/>
          <w:bCs/>
          <w:sz w:val="24"/>
          <w:szCs w:val="24"/>
        </w:rPr>
        <w:t xml:space="preserve">sin fines de lucro </w:t>
      </w:r>
      <w:r w:rsidR="00AF0E21" w:rsidRPr="00B901FE">
        <w:rPr>
          <w:rFonts w:ascii="Arial" w:hAnsi="Arial" w:cs="Arial"/>
          <w:bCs/>
          <w:sz w:val="24"/>
          <w:szCs w:val="24"/>
        </w:rPr>
        <w:t>de la sociedad civil cubana</w:t>
      </w:r>
      <w:r w:rsidR="0056116B" w:rsidRPr="00B901FE">
        <w:rPr>
          <w:rFonts w:ascii="Arial" w:hAnsi="Arial" w:cs="Arial"/>
          <w:bCs/>
          <w:sz w:val="24"/>
          <w:szCs w:val="24"/>
        </w:rPr>
        <w:t>, fundada el 30 de mayo de 1947,</w:t>
      </w:r>
      <w:r w:rsidR="00AF0E21" w:rsidRPr="00B901FE">
        <w:rPr>
          <w:rFonts w:ascii="Arial" w:hAnsi="Arial" w:cs="Arial"/>
          <w:bCs/>
          <w:sz w:val="24"/>
          <w:szCs w:val="24"/>
        </w:rPr>
        <w:t xml:space="preserve"> que agrupa voluntariamente a personas naturales y jurídicas</w:t>
      </w:r>
      <w:r w:rsidR="0056116B" w:rsidRPr="00B901FE">
        <w:rPr>
          <w:rFonts w:ascii="Arial" w:hAnsi="Arial" w:cs="Arial"/>
          <w:bCs/>
          <w:sz w:val="24"/>
          <w:szCs w:val="24"/>
        </w:rPr>
        <w:t xml:space="preserve">. Divulga los propósitos y principios de la Carta de las Naciones Unidas y las actividades de las organizaciones del sistema de las </w:t>
      </w:r>
      <w:r w:rsidR="002A2B38" w:rsidRPr="00B901FE">
        <w:rPr>
          <w:rFonts w:ascii="Arial" w:hAnsi="Arial" w:cs="Arial"/>
          <w:bCs/>
          <w:sz w:val="24"/>
          <w:szCs w:val="24"/>
        </w:rPr>
        <w:t>Naciones Unidas</w:t>
      </w:r>
      <w:r w:rsidR="0056116B" w:rsidRPr="00B901FE">
        <w:rPr>
          <w:rFonts w:ascii="Arial" w:hAnsi="Arial" w:cs="Arial"/>
          <w:bCs/>
          <w:sz w:val="24"/>
          <w:szCs w:val="24"/>
        </w:rPr>
        <w:t>, a través de conferencias, paneles, mesas redondas, diálogos, talleres, seminarios, exhibiciones, etc. Para su funcionamiento cuenta con 8 comisiones de trabajo: Cultura y Educación, Medio Ambiente y Desarrollo Sostenible, Juvenil, Salud,  Economía, Prensa y Comunicación, y Derechos Humanos.</w:t>
      </w:r>
    </w:p>
    <w:p w14:paraId="43DBD9BD" w14:textId="37A5891C" w:rsidR="00AF0E21" w:rsidRPr="00B901FE" w:rsidRDefault="00D20042" w:rsidP="00107228">
      <w:pPr>
        <w:jc w:val="both"/>
        <w:rPr>
          <w:rFonts w:ascii="Arial" w:hAnsi="Arial" w:cs="Arial"/>
          <w:bCs/>
          <w:sz w:val="24"/>
          <w:szCs w:val="24"/>
        </w:rPr>
      </w:pPr>
      <w:r w:rsidRPr="00B901FE">
        <w:rPr>
          <w:rFonts w:ascii="Arial" w:hAnsi="Arial" w:cs="Arial"/>
          <w:bCs/>
          <w:sz w:val="24"/>
          <w:szCs w:val="24"/>
        </w:rPr>
        <w:t>P</w:t>
      </w:r>
      <w:r w:rsidR="00AF0E21" w:rsidRPr="00B901FE">
        <w:rPr>
          <w:rFonts w:ascii="Arial" w:hAnsi="Arial" w:cs="Arial"/>
          <w:bCs/>
          <w:sz w:val="24"/>
          <w:szCs w:val="24"/>
        </w:rPr>
        <w:t>osee estatus consultivo especial ante el ECOSOC desde 1999, es miembro de la Federación Mundial de Asociaciones pro Naciones Unidas (</w:t>
      </w:r>
      <w:r w:rsidR="000231C5" w:rsidRPr="00B901FE">
        <w:rPr>
          <w:rFonts w:ascii="Arial" w:hAnsi="Arial" w:cs="Arial"/>
          <w:bCs/>
          <w:sz w:val="24"/>
          <w:szCs w:val="24"/>
        </w:rPr>
        <w:t>WFUNA</w:t>
      </w:r>
      <w:r w:rsidR="00AF0E21" w:rsidRPr="00B901FE">
        <w:rPr>
          <w:rFonts w:ascii="Arial" w:hAnsi="Arial" w:cs="Arial"/>
          <w:bCs/>
          <w:sz w:val="24"/>
          <w:szCs w:val="24"/>
        </w:rPr>
        <w:t>) y pertenece a su Comité Ejecutivo. Está afiliada al D</w:t>
      </w:r>
      <w:r w:rsidR="000231C5" w:rsidRPr="00B901FE">
        <w:rPr>
          <w:rFonts w:ascii="Arial" w:hAnsi="Arial" w:cs="Arial"/>
          <w:bCs/>
          <w:sz w:val="24"/>
          <w:szCs w:val="24"/>
        </w:rPr>
        <w:t>GC</w:t>
      </w:r>
      <w:r w:rsidR="00AF0E21" w:rsidRPr="00B901FE">
        <w:rPr>
          <w:rFonts w:ascii="Arial" w:hAnsi="Arial" w:cs="Arial"/>
          <w:bCs/>
          <w:sz w:val="24"/>
          <w:szCs w:val="24"/>
        </w:rPr>
        <w:t xml:space="preserve"> y a </w:t>
      </w:r>
      <w:proofErr w:type="spellStart"/>
      <w:r w:rsidR="00AF0E21" w:rsidRPr="00B901FE">
        <w:rPr>
          <w:rFonts w:ascii="Arial" w:hAnsi="Arial" w:cs="Arial"/>
          <w:bCs/>
          <w:sz w:val="24"/>
          <w:szCs w:val="24"/>
        </w:rPr>
        <w:t>CoNGO</w:t>
      </w:r>
      <w:proofErr w:type="spellEnd"/>
      <w:r w:rsidR="00AF0E21" w:rsidRPr="00B901FE">
        <w:rPr>
          <w:rFonts w:ascii="Arial" w:hAnsi="Arial" w:cs="Arial"/>
          <w:bCs/>
          <w:sz w:val="24"/>
          <w:szCs w:val="24"/>
        </w:rPr>
        <w:t xml:space="preserve">. </w:t>
      </w:r>
    </w:p>
    <w:p w14:paraId="18E72345" w14:textId="418618FC" w:rsidR="001749EC" w:rsidRPr="00B901FE" w:rsidRDefault="00AF0E21" w:rsidP="00107228">
      <w:pPr>
        <w:jc w:val="both"/>
        <w:rPr>
          <w:rFonts w:ascii="Arial" w:hAnsi="Arial" w:cs="Arial"/>
          <w:bCs/>
          <w:sz w:val="24"/>
          <w:szCs w:val="24"/>
        </w:rPr>
      </w:pPr>
      <w:r w:rsidRPr="00B901FE">
        <w:rPr>
          <w:rFonts w:ascii="Arial" w:hAnsi="Arial" w:cs="Arial"/>
          <w:bCs/>
          <w:sz w:val="24"/>
          <w:szCs w:val="24"/>
        </w:rPr>
        <w:t xml:space="preserve">La </w:t>
      </w:r>
      <w:r w:rsidR="00B66AAC" w:rsidRPr="00B901FE">
        <w:rPr>
          <w:rFonts w:ascii="Arial" w:hAnsi="Arial" w:cs="Arial"/>
          <w:bCs/>
          <w:sz w:val="24"/>
          <w:szCs w:val="24"/>
        </w:rPr>
        <w:t xml:space="preserve">ACNU </w:t>
      </w:r>
      <w:r w:rsidR="005F61FB" w:rsidRPr="00B901FE">
        <w:rPr>
          <w:rFonts w:ascii="Arial" w:hAnsi="Arial" w:cs="Arial"/>
          <w:bCs/>
          <w:sz w:val="24"/>
          <w:szCs w:val="24"/>
        </w:rPr>
        <w:t xml:space="preserve">es una organización sombrilla que </w:t>
      </w:r>
      <w:r w:rsidR="00B66AAC" w:rsidRPr="00B901FE">
        <w:rPr>
          <w:rFonts w:ascii="Arial" w:hAnsi="Arial" w:cs="Arial"/>
          <w:bCs/>
          <w:sz w:val="24"/>
          <w:szCs w:val="24"/>
        </w:rPr>
        <w:t>coordina</w:t>
      </w:r>
      <w:r w:rsidRPr="00B901FE">
        <w:rPr>
          <w:rFonts w:ascii="Arial" w:hAnsi="Arial" w:cs="Arial"/>
          <w:bCs/>
          <w:sz w:val="24"/>
          <w:szCs w:val="24"/>
        </w:rPr>
        <w:t xml:space="preserve"> y trabaja con más de 100 organizaciones del entorno asociativo cubano, así como </w:t>
      </w:r>
      <w:r w:rsidR="00D20042" w:rsidRPr="00B901FE">
        <w:rPr>
          <w:rFonts w:ascii="Arial" w:hAnsi="Arial" w:cs="Arial"/>
          <w:bCs/>
          <w:sz w:val="24"/>
          <w:szCs w:val="24"/>
        </w:rPr>
        <w:t xml:space="preserve">con </w:t>
      </w:r>
      <w:r w:rsidR="000231C5" w:rsidRPr="00B901FE">
        <w:rPr>
          <w:rFonts w:ascii="Arial" w:hAnsi="Arial" w:cs="Arial"/>
          <w:bCs/>
          <w:sz w:val="24"/>
          <w:szCs w:val="24"/>
        </w:rPr>
        <w:t>alrededor</w:t>
      </w:r>
      <w:r w:rsidR="00437399" w:rsidRPr="00B901FE">
        <w:rPr>
          <w:rFonts w:ascii="Arial" w:hAnsi="Arial" w:cs="Arial"/>
          <w:bCs/>
          <w:sz w:val="24"/>
          <w:szCs w:val="24"/>
        </w:rPr>
        <w:t xml:space="preserve"> de 5</w:t>
      </w:r>
      <w:r w:rsidR="000231C5" w:rsidRPr="00B901FE">
        <w:rPr>
          <w:rFonts w:ascii="Arial" w:hAnsi="Arial" w:cs="Arial"/>
          <w:bCs/>
          <w:sz w:val="24"/>
          <w:szCs w:val="24"/>
        </w:rPr>
        <w:t>0</w:t>
      </w:r>
      <w:r w:rsidR="00437399" w:rsidRPr="00B901FE">
        <w:rPr>
          <w:rFonts w:ascii="Arial" w:hAnsi="Arial" w:cs="Arial"/>
          <w:bCs/>
          <w:sz w:val="24"/>
          <w:szCs w:val="24"/>
        </w:rPr>
        <w:t xml:space="preserve">0 </w:t>
      </w:r>
      <w:r w:rsidRPr="00B901FE">
        <w:rPr>
          <w:rFonts w:ascii="Arial" w:hAnsi="Arial" w:cs="Arial"/>
          <w:bCs/>
          <w:sz w:val="24"/>
          <w:szCs w:val="24"/>
        </w:rPr>
        <w:t>socios individuales.</w:t>
      </w:r>
      <w:r w:rsidR="00B3260D" w:rsidRPr="00B901FE">
        <w:rPr>
          <w:rFonts w:ascii="Arial" w:hAnsi="Arial" w:cs="Arial"/>
          <w:bCs/>
          <w:sz w:val="24"/>
          <w:szCs w:val="24"/>
        </w:rPr>
        <w:t xml:space="preserve"> </w:t>
      </w:r>
      <w:r w:rsidR="00D20042" w:rsidRPr="00B901FE">
        <w:rPr>
          <w:rFonts w:ascii="Arial" w:hAnsi="Arial" w:cs="Arial"/>
          <w:bCs/>
          <w:sz w:val="24"/>
          <w:szCs w:val="24"/>
        </w:rPr>
        <w:t>Además,</w:t>
      </w:r>
      <w:r w:rsidR="00B3260D" w:rsidRPr="00B901FE">
        <w:rPr>
          <w:rFonts w:ascii="Arial" w:hAnsi="Arial" w:cs="Arial"/>
          <w:bCs/>
          <w:sz w:val="24"/>
          <w:szCs w:val="24"/>
        </w:rPr>
        <w:t xml:space="preserve"> colabora sistemáticamente con organizaciones fraternales y </w:t>
      </w:r>
      <w:r w:rsidR="00D20042" w:rsidRPr="00B901FE">
        <w:rPr>
          <w:rFonts w:ascii="Arial" w:hAnsi="Arial" w:cs="Arial"/>
          <w:bCs/>
          <w:sz w:val="24"/>
          <w:szCs w:val="24"/>
        </w:rPr>
        <w:t>religiosas, redes</w:t>
      </w:r>
      <w:r w:rsidR="00B3260D" w:rsidRPr="00B901FE">
        <w:rPr>
          <w:rFonts w:ascii="Arial" w:hAnsi="Arial" w:cs="Arial"/>
          <w:bCs/>
          <w:sz w:val="24"/>
          <w:szCs w:val="24"/>
        </w:rPr>
        <w:t xml:space="preserve">, movimientos, </w:t>
      </w:r>
      <w:r w:rsidR="00437399" w:rsidRPr="00B901FE">
        <w:rPr>
          <w:rFonts w:ascii="Arial" w:hAnsi="Arial" w:cs="Arial"/>
          <w:bCs/>
          <w:sz w:val="24"/>
          <w:szCs w:val="24"/>
        </w:rPr>
        <w:t xml:space="preserve">proyectos comunitarios, </w:t>
      </w:r>
      <w:r w:rsidR="00B3260D" w:rsidRPr="00B901FE">
        <w:rPr>
          <w:rFonts w:ascii="Arial" w:hAnsi="Arial" w:cs="Arial"/>
          <w:bCs/>
          <w:sz w:val="24"/>
          <w:szCs w:val="24"/>
        </w:rPr>
        <w:t xml:space="preserve">actores </w:t>
      </w:r>
      <w:r w:rsidR="00437399" w:rsidRPr="00B901FE">
        <w:rPr>
          <w:rFonts w:ascii="Arial" w:hAnsi="Arial" w:cs="Arial"/>
          <w:bCs/>
          <w:sz w:val="24"/>
          <w:szCs w:val="24"/>
        </w:rPr>
        <w:t xml:space="preserve">sociales </w:t>
      </w:r>
      <w:r w:rsidR="00B3260D" w:rsidRPr="00B901FE">
        <w:rPr>
          <w:rFonts w:ascii="Arial" w:hAnsi="Arial" w:cs="Arial"/>
          <w:bCs/>
          <w:sz w:val="24"/>
          <w:szCs w:val="24"/>
        </w:rPr>
        <w:t xml:space="preserve">y otras </w:t>
      </w:r>
      <w:r w:rsidR="00D20042" w:rsidRPr="00B901FE">
        <w:rPr>
          <w:rFonts w:ascii="Arial" w:hAnsi="Arial" w:cs="Arial"/>
          <w:bCs/>
          <w:sz w:val="24"/>
          <w:szCs w:val="24"/>
        </w:rPr>
        <w:t>organizaciones de</w:t>
      </w:r>
      <w:r w:rsidR="002A2B38" w:rsidRPr="00B901FE">
        <w:rPr>
          <w:rFonts w:ascii="Arial" w:hAnsi="Arial" w:cs="Arial"/>
          <w:bCs/>
          <w:sz w:val="24"/>
          <w:szCs w:val="24"/>
        </w:rPr>
        <w:t xml:space="preserve"> diversas esferas de</w:t>
      </w:r>
      <w:r w:rsidR="00B3260D" w:rsidRPr="00B901FE">
        <w:rPr>
          <w:rFonts w:ascii="Arial" w:hAnsi="Arial" w:cs="Arial"/>
          <w:bCs/>
          <w:sz w:val="24"/>
          <w:szCs w:val="24"/>
        </w:rPr>
        <w:t xml:space="preserve"> la sociedad civil cubana</w:t>
      </w:r>
      <w:r w:rsidR="000231C5" w:rsidRPr="00B901FE">
        <w:rPr>
          <w:rFonts w:ascii="Arial" w:hAnsi="Arial" w:cs="Arial"/>
          <w:bCs/>
          <w:sz w:val="24"/>
          <w:szCs w:val="24"/>
        </w:rPr>
        <w:t>.</w:t>
      </w:r>
      <w:r w:rsidR="00B3260D" w:rsidRPr="00B901FE">
        <w:rPr>
          <w:rFonts w:ascii="Arial" w:hAnsi="Arial" w:cs="Arial"/>
          <w:bCs/>
          <w:sz w:val="24"/>
          <w:szCs w:val="24"/>
        </w:rPr>
        <w:t xml:space="preserve"> </w:t>
      </w:r>
    </w:p>
    <w:p w14:paraId="34C808AA" w14:textId="77777777" w:rsidR="00C92FA9" w:rsidRPr="00B901FE" w:rsidRDefault="00C92FA9" w:rsidP="001749EC">
      <w:pPr>
        <w:jc w:val="center"/>
        <w:rPr>
          <w:rFonts w:ascii="Arial" w:hAnsi="Arial" w:cs="Arial"/>
          <w:bCs/>
          <w:sz w:val="12"/>
          <w:szCs w:val="12"/>
        </w:rPr>
      </w:pPr>
    </w:p>
    <w:p w14:paraId="14446546" w14:textId="356C565A" w:rsidR="00317D0E" w:rsidRPr="00B901FE" w:rsidRDefault="00FB3462" w:rsidP="00B3260D">
      <w:pPr>
        <w:rPr>
          <w:rFonts w:ascii="Arial" w:hAnsi="Arial" w:cs="Arial"/>
          <w:b/>
          <w:sz w:val="24"/>
          <w:szCs w:val="24"/>
        </w:rPr>
      </w:pPr>
      <w:r w:rsidRPr="00B901FE">
        <w:rPr>
          <w:rFonts w:ascii="Arial" w:hAnsi="Arial" w:cs="Arial"/>
          <w:b/>
          <w:sz w:val="24"/>
          <w:szCs w:val="24"/>
        </w:rPr>
        <w:br w:type="page"/>
      </w:r>
    </w:p>
    <w:p w14:paraId="41F28624" w14:textId="2AF25D7F" w:rsidR="00E023A5" w:rsidRPr="00B901FE" w:rsidRDefault="00E023A5" w:rsidP="00E023A5">
      <w:pPr>
        <w:rPr>
          <w:rFonts w:ascii="Arial" w:hAnsi="Arial" w:cs="Arial"/>
          <w:b/>
          <w:sz w:val="24"/>
          <w:szCs w:val="24"/>
        </w:rPr>
      </w:pPr>
      <w:r w:rsidRPr="00B901FE">
        <w:rPr>
          <w:rFonts w:ascii="Arial" w:hAnsi="Arial" w:cs="Arial"/>
          <w:b/>
          <w:sz w:val="24"/>
          <w:szCs w:val="24"/>
        </w:rPr>
        <w:lastRenderedPageBreak/>
        <w:t>Bloqueo contra Cuba, un contexto ineludible</w:t>
      </w:r>
    </w:p>
    <w:p w14:paraId="1010F623" w14:textId="4AC25055" w:rsidR="00E023A5" w:rsidRPr="00B901FE" w:rsidRDefault="00E023A5" w:rsidP="00E023A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No es posible realizar ningún análisis serio de la realidad cubana, en particular una revisión sobre cuestiones de derechos humanos en el país, sin abordar el impacto negativo del bloqueo económico, comercial y financiero impuesto por Estados unidos contra</w:t>
      </w:r>
      <w:r w:rsidR="00D54C01" w:rsidRPr="00B901FE">
        <w:rPr>
          <w:rFonts w:ascii="Arial" w:hAnsi="Arial" w:cs="Arial"/>
          <w:sz w:val="24"/>
          <w:szCs w:val="24"/>
        </w:rPr>
        <w:t xml:space="preserve"> Cuba. El bloqueo </w:t>
      </w:r>
      <w:r w:rsidRPr="00B901FE">
        <w:rPr>
          <w:rFonts w:ascii="Arial" w:hAnsi="Arial" w:cs="Arial"/>
          <w:sz w:val="24"/>
          <w:szCs w:val="24"/>
        </w:rPr>
        <w:t xml:space="preserve">afecta de manera transversal toda la vida económica y social del país y constituye una violación masiva, flagrante y sistemática de los derechos humanos de toda la población cubana, en primer lugar, su derecho a la vida. </w:t>
      </w:r>
    </w:p>
    <w:p w14:paraId="54375210" w14:textId="77777777" w:rsidR="00D54C01" w:rsidRPr="00B901FE" w:rsidRDefault="00D54C01" w:rsidP="00D54C01">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El bloqueo daña de manera directa y cotidiana a las familias cubanas, afecta todas las esferas de la sociedad y la realización del derecho a la alimentación, la salud, el transporte, el acceso a internet y tecnologías de información y comunicación, a recibir ayuda humanitaria, etc. </w:t>
      </w:r>
    </w:p>
    <w:p w14:paraId="75BF5522" w14:textId="76D878FF" w:rsidR="00E023A5" w:rsidRPr="00B901FE" w:rsidRDefault="00E023A5" w:rsidP="00E023A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El bloqueo socava el derecho al desarrollo del país y los esfuerzos nacionales por la implementación de políticas públicas de enfoque social y comunitario, incluida aquellas para el beneficio de personas y sectores en situación de vulnerabilidad.</w:t>
      </w:r>
    </w:p>
    <w:p w14:paraId="3EF4FD21" w14:textId="77777777" w:rsidR="00E023A5" w:rsidRPr="00B901FE" w:rsidRDefault="00E023A5" w:rsidP="00E023A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El bloqueo obstaculiza extraordinariamente el normal funcionamiento de las organizaciones de la sociedad civil del país; dificulta su posibilidad de acceder a recursos materiales, donativos, financiamiento; de participar en eventos y plataformas científicas, académicas en diversas ramas. </w:t>
      </w:r>
    </w:p>
    <w:p w14:paraId="579FC1F0" w14:textId="41FAB506" w:rsidR="00E023A5" w:rsidRPr="00B901FE" w:rsidRDefault="00E023A5" w:rsidP="00E023A5">
      <w:pPr>
        <w:pStyle w:val="Prrafodelista"/>
        <w:spacing w:before="120" w:after="120"/>
        <w:ind w:left="0"/>
        <w:contextualSpacing w:val="0"/>
        <w:jc w:val="both"/>
        <w:rPr>
          <w:rFonts w:ascii="Arial" w:hAnsi="Arial" w:cs="Arial"/>
          <w:strike/>
          <w:sz w:val="24"/>
          <w:szCs w:val="24"/>
        </w:rPr>
      </w:pPr>
      <w:r w:rsidRPr="00B901FE">
        <w:rPr>
          <w:rFonts w:ascii="Arial" w:hAnsi="Arial" w:cs="Arial"/>
          <w:sz w:val="24"/>
          <w:szCs w:val="24"/>
        </w:rPr>
        <w:t xml:space="preserve">Aunque el bloqueo se extiende por más de 60 años y su objetivo declarado es el estrangulamiento de la sociedad cubana, “provocar hambre y desesperación”, su implementación se ha recrudecido de manera cruel y extrema con la administración </w:t>
      </w:r>
      <w:proofErr w:type="spellStart"/>
      <w:r w:rsidRPr="00B901FE">
        <w:rPr>
          <w:rFonts w:ascii="Arial" w:hAnsi="Arial" w:cs="Arial"/>
          <w:sz w:val="24"/>
          <w:szCs w:val="24"/>
        </w:rPr>
        <w:t>Trump</w:t>
      </w:r>
      <w:proofErr w:type="spellEnd"/>
      <w:r w:rsidR="00D54C01" w:rsidRPr="00B901FE">
        <w:rPr>
          <w:rFonts w:ascii="Arial" w:hAnsi="Arial" w:cs="Arial"/>
          <w:sz w:val="24"/>
          <w:szCs w:val="24"/>
        </w:rPr>
        <w:t xml:space="preserve">, </w:t>
      </w:r>
    </w:p>
    <w:p w14:paraId="3B33FAD7" w14:textId="698A09D4" w:rsidR="00E023A5" w:rsidRPr="00B901FE" w:rsidRDefault="00E023A5" w:rsidP="00D54C01">
      <w:pPr>
        <w:pStyle w:val="Prrafodelista"/>
        <w:tabs>
          <w:tab w:val="left" w:pos="3586"/>
        </w:tabs>
        <w:spacing w:before="120" w:after="120"/>
        <w:ind w:left="0"/>
        <w:contextualSpacing w:val="0"/>
        <w:jc w:val="both"/>
        <w:rPr>
          <w:rFonts w:ascii="Arial" w:hAnsi="Arial" w:cs="Arial"/>
          <w:sz w:val="24"/>
          <w:szCs w:val="24"/>
        </w:rPr>
      </w:pPr>
      <w:r w:rsidRPr="00B901FE">
        <w:rPr>
          <w:rFonts w:ascii="Arial" w:hAnsi="Arial" w:cs="Arial"/>
          <w:sz w:val="24"/>
          <w:szCs w:val="24"/>
        </w:rPr>
        <w:t>Más recientemente</w:t>
      </w:r>
      <w:r w:rsidR="00D54C01" w:rsidRPr="00B901FE">
        <w:rPr>
          <w:rFonts w:ascii="Arial" w:hAnsi="Arial" w:cs="Arial"/>
          <w:sz w:val="24"/>
          <w:szCs w:val="24"/>
        </w:rPr>
        <w:t xml:space="preserve">, el presidente </w:t>
      </w:r>
      <w:proofErr w:type="spellStart"/>
      <w:r w:rsidR="00D54C01" w:rsidRPr="00B901FE">
        <w:rPr>
          <w:rFonts w:ascii="Arial" w:hAnsi="Arial" w:cs="Arial"/>
          <w:sz w:val="24"/>
          <w:szCs w:val="24"/>
        </w:rPr>
        <w:t>Trump</w:t>
      </w:r>
      <w:proofErr w:type="spellEnd"/>
      <w:r w:rsidR="00D54C01" w:rsidRPr="00B901FE">
        <w:rPr>
          <w:rFonts w:ascii="Arial" w:hAnsi="Arial" w:cs="Arial"/>
          <w:sz w:val="24"/>
          <w:szCs w:val="24"/>
        </w:rPr>
        <w:t xml:space="preserve"> ha escalado en las amenazas de “arrasar” a Cuba, a través del uso directo de la fuerza militar, de manera burda y en total irrespeto de los propósitos y principios de la Carta de las Naciones Unidas, el derecho internacional, y los derechos </w:t>
      </w:r>
      <w:r w:rsidR="009D4286" w:rsidRPr="00B901FE">
        <w:rPr>
          <w:rFonts w:ascii="Arial" w:hAnsi="Arial" w:cs="Arial"/>
          <w:sz w:val="24"/>
          <w:szCs w:val="24"/>
        </w:rPr>
        <w:t>humanos.</w:t>
      </w:r>
    </w:p>
    <w:p w14:paraId="092FBFEB" w14:textId="3A578347" w:rsidR="001975D4" w:rsidRDefault="001975D4" w:rsidP="00E023A5">
      <w:pPr>
        <w:pStyle w:val="Prrafodelista"/>
        <w:spacing w:before="120" w:after="120"/>
        <w:ind w:left="0"/>
        <w:contextualSpacing w:val="0"/>
        <w:jc w:val="both"/>
        <w:rPr>
          <w:rFonts w:ascii="Arial" w:hAnsi="Arial" w:cs="Arial"/>
          <w:sz w:val="24"/>
          <w:szCs w:val="24"/>
        </w:rPr>
      </w:pPr>
      <w:r>
        <w:rPr>
          <w:rFonts w:ascii="Arial" w:hAnsi="Arial" w:cs="Arial"/>
          <w:sz w:val="24"/>
          <w:szCs w:val="24"/>
        </w:rPr>
        <w:t>En el momento en que se suscribe esta contribución, el país enfrenta un “bloqueo petrolero” que imposibilita el acceso a combustibles,</w:t>
      </w:r>
      <w:r w:rsidR="001B21C5">
        <w:rPr>
          <w:rFonts w:ascii="Arial" w:hAnsi="Arial" w:cs="Arial"/>
          <w:sz w:val="24"/>
          <w:szCs w:val="24"/>
        </w:rPr>
        <w:t xml:space="preserve"> como una medida de asfixia y genocida contra el pueblo. A</w:t>
      </w:r>
      <w:r>
        <w:rPr>
          <w:rFonts w:ascii="Arial" w:hAnsi="Arial" w:cs="Arial"/>
          <w:sz w:val="24"/>
          <w:szCs w:val="24"/>
        </w:rPr>
        <w:t>fecta</w:t>
      </w:r>
      <w:r w:rsidR="001B21C5">
        <w:rPr>
          <w:rFonts w:ascii="Arial" w:hAnsi="Arial" w:cs="Arial"/>
          <w:sz w:val="24"/>
          <w:szCs w:val="24"/>
        </w:rPr>
        <w:t xml:space="preserve"> de manera directa</w:t>
      </w:r>
      <w:r>
        <w:rPr>
          <w:rFonts w:ascii="Arial" w:hAnsi="Arial" w:cs="Arial"/>
          <w:sz w:val="24"/>
          <w:szCs w:val="24"/>
        </w:rPr>
        <w:t xml:space="preserve"> todos los sectores del país, con </w:t>
      </w:r>
      <w:r w:rsidR="001B21C5">
        <w:rPr>
          <w:rFonts w:ascii="Arial" w:hAnsi="Arial" w:cs="Arial"/>
          <w:sz w:val="24"/>
          <w:szCs w:val="24"/>
        </w:rPr>
        <w:t xml:space="preserve">poniendo en peligro la vida, </w:t>
      </w:r>
      <w:r>
        <w:rPr>
          <w:rFonts w:ascii="Arial" w:hAnsi="Arial" w:cs="Arial"/>
          <w:sz w:val="24"/>
          <w:szCs w:val="24"/>
        </w:rPr>
        <w:t xml:space="preserve">la salud, la alimentación, la </w:t>
      </w:r>
      <w:r w:rsidR="001B21C5">
        <w:rPr>
          <w:rFonts w:ascii="Arial" w:hAnsi="Arial" w:cs="Arial"/>
          <w:sz w:val="24"/>
          <w:szCs w:val="24"/>
        </w:rPr>
        <w:t>educación</w:t>
      </w:r>
      <w:r>
        <w:rPr>
          <w:rFonts w:ascii="Arial" w:hAnsi="Arial" w:cs="Arial"/>
          <w:sz w:val="24"/>
          <w:szCs w:val="24"/>
        </w:rPr>
        <w:t xml:space="preserve">, y el acceso </w:t>
      </w:r>
      <w:r w:rsidR="001B21C5">
        <w:rPr>
          <w:rFonts w:ascii="Arial" w:hAnsi="Arial" w:cs="Arial"/>
          <w:sz w:val="24"/>
          <w:szCs w:val="24"/>
        </w:rPr>
        <w:t xml:space="preserve">pleno </w:t>
      </w:r>
      <w:r>
        <w:rPr>
          <w:rFonts w:ascii="Arial" w:hAnsi="Arial" w:cs="Arial"/>
          <w:sz w:val="24"/>
          <w:szCs w:val="24"/>
        </w:rPr>
        <w:t>a la vida económica, social y pública de la población.</w:t>
      </w:r>
    </w:p>
    <w:p w14:paraId="43A75806" w14:textId="0DA92727" w:rsidR="001975D4" w:rsidRDefault="001975D4" w:rsidP="00E023A5">
      <w:pPr>
        <w:pStyle w:val="Prrafodelista"/>
        <w:spacing w:before="120" w:after="120"/>
        <w:ind w:left="0"/>
        <w:contextualSpacing w:val="0"/>
        <w:jc w:val="both"/>
        <w:rPr>
          <w:rFonts w:ascii="Arial" w:hAnsi="Arial" w:cs="Arial"/>
          <w:sz w:val="24"/>
          <w:szCs w:val="24"/>
        </w:rPr>
      </w:pPr>
      <w:r>
        <w:rPr>
          <w:rFonts w:ascii="Arial" w:hAnsi="Arial" w:cs="Arial"/>
          <w:sz w:val="24"/>
          <w:szCs w:val="24"/>
        </w:rPr>
        <w:t xml:space="preserve">El impacto del bloqueo es desproporcionado en grupos y comunidades vulnerables, y limita la capacidad de las instituciones estatales de implementar políticas públicas para el desarrollo social, desarrollar acciones afirmativas con vistas a la lucha contra la desigualdad y todas las formas de discriminación, y afecta a los sectores de la sociedad civil a desarrollar sus actividades, acceder a fondos, recursos financieros y materiales, e incluso los intercambios internacionales.  </w:t>
      </w:r>
    </w:p>
    <w:p w14:paraId="26E0040F" w14:textId="26DE95BB" w:rsidR="00E023A5" w:rsidRPr="00B901FE" w:rsidRDefault="00E023A5" w:rsidP="00E023A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La ACNU condena</w:t>
      </w:r>
      <w:r w:rsidR="00402F52" w:rsidRPr="00B901FE">
        <w:rPr>
          <w:rFonts w:ascii="Arial" w:hAnsi="Arial" w:cs="Arial"/>
          <w:sz w:val="24"/>
          <w:szCs w:val="24"/>
        </w:rPr>
        <w:t xml:space="preserve"> el Bloqueo, y en particular</w:t>
      </w:r>
      <w:r w:rsidRPr="00B901FE">
        <w:rPr>
          <w:rFonts w:ascii="Arial" w:hAnsi="Arial" w:cs="Arial"/>
          <w:sz w:val="24"/>
          <w:szCs w:val="24"/>
        </w:rPr>
        <w:t xml:space="preserve"> la </w:t>
      </w:r>
      <w:r w:rsidR="00402F52" w:rsidRPr="00B901FE">
        <w:rPr>
          <w:rFonts w:ascii="Arial" w:hAnsi="Arial" w:cs="Arial"/>
          <w:sz w:val="24"/>
          <w:szCs w:val="24"/>
        </w:rPr>
        <w:t xml:space="preserve">re-inclusión de Cuba en 2025 en la </w:t>
      </w:r>
      <w:r w:rsidRPr="00B901FE">
        <w:rPr>
          <w:rFonts w:ascii="Arial" w:hAnsi="Arial" w:cs="Arial"/>
          <w:sz w:val="24"/>
          <w:szCs w:val="24"/>
        </w:rPr>
        <w:t xml:space="preserve">inmoral, injusta, intimidatoria, arbitraria e ilegal, en la llamada lista de “Estados Patrocinadores del Terrorismo”, elaborada anualmente por el Gobierno de Estados Unidos.  </w:t>
      </w:r>
      <w:r w:rsidRPr="00B901FE">
        <w:rPr>
          <w:rFonts w:ascii="Arial" w:hAnsi="Arial" w:cs="Arial"/>
          <w:sz w:val="24"/>
          <w:szCs w:val="24"/>
        </w:rPr>
        <w:lastRenderedPageBreak/>
        <w:t xml:space="preserve">La inclusión de Cuba es una herramienta adicional del Gobierno estadounidense para justificar y continuar recrudeciendo a niveles extremos este bloqueo genocida. </w:t>
      </w:r>
    </w:p>
    <w:p w14:paraId="4A53FE4E" w14:textId="77777777" w:rsidR="001B21C5" w:rsidRDefault="00E023A5" w:rsidP="00E023A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El levantamiento del bloqueo es un reclamo de la sociedad cubana, apoyado por la sociedad civil internacional e incluso por amplios sectores del pueblo estadounidense, y por varios mecanismos de derechos humanos de ONU. </w:t>
      </w:r>
    </w:p>
    <w:p w14:paraId="75FB16A6" w14:textId="5BA090A0" w:rsidR="001B21C5" w:rsidRDefault="001B21C5" w:rsidP="00E023A5">
      <w:pPr>
        <w:pStyle w:val="Prrafodelista"/>
        <w:spacing w:before="120" w:after="120"/>
        <w:ind w:left="0"/>
        <w:contextualSpacing w:val="0"/>
        <w:jc w:val="both"/>
        <w:rPr>
          <w:rFonts w:ascii="Arial" w:hAnsi="Arial" w:cs="Arial"/>
          <w:sz w:val="24"/>
          <w:szCs w:val="24"/>
        </w:rPr>
      </w:pPr>
      <w:r>
        <w:rPr>
          <w:rFonts w:ascii="Arial" w:hAnsi="Arial" w:cs="Arial"/>
          <w:sz w:val="24"/>
          <w:szCs w:val="24"/>
        </w:rPr>
        <w:t>Recientemente, el Alto Comisionado para los Derechos Humanos y varios procedimientos especiales se han pronunciado públicamente denunciando estas medidas contra Cuba y su impacto en los derechos humanos.</w:t>
      </w:r>
    </w:p>
    <w:p w14:paraId="7B086E31" w14:textId="134FC311" w:rsidR="00E023A5" w:rsidRPr="00B901FE" w:rsidRDefault="00E023A5" w:rsidP="00E023A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A pesar del innegable impacto de esta política criminal en la vida socio-económica del país, las políticas del Estado para promover y garantizar los derechos humanos de toda la población no se han detenido. Tampoco se han frenado los esfuerzos por actualizar y perfeccionar nuestra sociedad. En ese empeño hemos tenido un papel cada vez más importante, los diferentes actores de la sociedad civil cubana.  </w:t>
      </w:r>
    </w:p>
    <w:p w14:paraId="48B7635C" w14:textId="77777777" w:rsidR="00E023A5" w:rsidRPr="00B901FE" w:rsidRDefault="00E023A5">
      <w:pPr>
        <w:rPr>
          <w:rFonts w:ascii="Arial" w:hAnsi="Arial" w:cs="Arial"/>
          <w:b/>
          <w:sz w:val="24"/>
          <w:szCs w:val="24"/>
          <w:u w:val="single"/>
        </w:rPr>
      </w:pPr>
      <w:r w:rsidRPr="00B901FE">
        <w:rPr>
          <w:rFonts w:ascii="Arial" w:hAnsi="Arial" w:cs="Arial"/>
          <w:b/>
          <w:sz w:val="24"/>
          <w:szCs w:val="24"/>
          <w:u w:val="single"/>
        </w:rPr>
        <w:br w:type="page"/>
      </w:r>
    </w:p>
    <w:p w14:paraId="70FEE03A" w14:textId="5B367927" w:rsidR="00E023A5" w:rsidRPr="00B901FE" w:rsidRDefault="00E023A5" w:rsidP="0056116B">
      <w:pPr>
        <w:pStyle w:val="Prrafodelista"/>
        <w:spacing w:before="120" w:after="120"/>
        <w:ind w:left="0"/>
        <w:contextualSpacing w:val="0"/>
        <w:jc w:val="both"/>
        <w:rPr>
          <w:rFonts w:ascii="Arial" w:hAnsi="Arial" w:cs="Arial"/>
          <w:b/>
          <w:sz w:val="24"/>
          <w:szCs w:val="24"/>
        </w:rPr>
      </w:pPr>
      <w:r w:rsidRPr="00B901FE">
        <w:rPr>
          <w:rFonts w:ascii="Arial" w:hAnsi="Arial" w:cs="Arial"/>
          <w:b/>
          <w:sz w:val="24"/>
          <w:szCs w:val="24"/>
          <w:u w:val="single"/>
        </w:rPr>
        <w:lastRenderedPageBreak/>
        <w:t>Contribución a</w:t>
      </w:r>
      <w:r w:rsidR="001975D4">
        <w:rPr>
          <w:rFonts w:ascii="Arial" w:hAnsi="Arial" w:cs="Arial"/>
          <w:b/>
          <w:sz w:val="24"/>
          <w:szCs w:val="24"/>
          <w:u w:val="single"/>
        </w:rPr>
        <w:t xml:space="preserve"> la presentación del informe nacional</w:t>
      </w:r>
      <w:r w:rsidRPr="00B901FE">
        <w:rPr>
          <w:rFonts w:ascii="Arial" w:hAnsi="Arial" w:cs="Arial"/>
          <w:b/>
          <w:sz w:val="24"/>
          <w:szCs w:val="24"/>
        </w:rPr>
        <w:t>:</w:t>
      </w:r>
    </w:p>
    <w:p w14:paraId="1DEBF9BF" w14:textId="7CED0CD9" w:rsidR="003B6787" w:rsidRDefault="00EC1004" w:rsidP="0056116B">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En Cuba se ha venido trabajando de manera permanente por </w:t>
      </w:r>
      <w:r w:rsidR="00D04E50" w:rsidRPr="00B901FE">
        <w:rPr>
          <w:rFonts w:ascii="Arial" w:hAnsi="Arial" w:cs="Arial"/>
          <w:sz w:val="24"/>
          <w:szCs w:val="24"/>
        </w:rPr>
        <w:t xml:space="preserve">la igualdad y la eliminación de todas las formas de violencia y discriminación </w:t>
      </w:r>
      <w:r w:rsidR="003B6787" w:rsidRPr="00B901FE">
        <w:rPr>
          <w:rFonts w:ascii="Arial" w:hAnsi="Arial" w:cs="Arial"/>
          <w:sz w:val="24"/>
          <w:szCs w:val="24"/>
        </w:rPr>
        <w:t xml:space="preserve">asociadas con el racismo, la xenofobia y otras formas conexas de intolerancia </w:t>
      </w:r>
      <w:r w:rsidR="00D04E50" w:rsidRPr="00B901FE">
        <w:rPr>
          <w:rFonts w:ascii="Arial" w:hAnsi="Arial" w:cs="Arial"/>
          <w:sz w:val="24"/>
          <w:szCs w:val="24"/>
        </w:rPr>
        <w:t>desde el triunfo revolucionario de 1959. E</w:t>
      </w:r>
      <w:r w:rsidR="003B6787" w:rsidRPr="00B901FE">
        <w:rPr>
          <w:rFonts w:ascii="Arial" w:hAnsi="Arial" w:cs="Arial"/>
          <w:sz w:val="24"/>
          <w:szCs w:val="24"/>
        </w:rPr>
        <w:t>n</w:t>
      </w:r>
      <w:r w:rsidR="00D04E50" w:rsidRPr="00B901FE">
        <w:rPr>
          <w:rFonts w:ascii="Arial" w:hAnsi="Arial" w:cs="Arial"/>
          <w:sz w:val="24"/>
          <w:szCs w:val="24"/>
        </w:rPr>
        <w:t xml:space="preserve"> particular se han tomado numerosas medidas </w:t>
      </w:r>
      <w:r w:rsidR="003B6787" w:rsidRPr="00B901FE">
        <w:rPr>
          <w:rFonts w:ascii="Arial" w:hAnsi="Arial" w:cs="Arial"/>
          <w:sz w:val="24"/>
          <w:szCs w:val="24"/>
        </w:rPr>
        <w:t xml:space="preserve">jurídicas, legales, </w:t>
      </w:r>
      <w:r w:rsidR="002A2B38" w:rsidRPr="00B901FE">
        <w:rPr>
          <w:rFonts w:ascii="Arial" w:hAnsi="Arial" w:cs="Arial"/>
          <w:sz w:val="24"/>
          <w:szCs w:val="24"/>
        </w:rPr>
        <w:t>así como</w:t>
      </w:r>
      <w:r w:rsidR="003B6787" w:rsidRPr="00B901FE">
        <w:rPr>
          <w:rFonts w:ascii="Arial" w:hAnsi="Arial" w:cs="Arial"/>
          <w:sz w:val="24"/>
          <w:szCs w:val="24"/>
        </w:rPr>
        <w:t xml:space="preserve"> políticas públicas. </w:t>
      </w:r>
    </w:p>
    <w:p w14:paraId="0EE9BFF4" w14:textId="3E44CA7D" w:rsidR="006A1011" w:rsidRDefault="006A1011" w:rsidP="0056116B">
      <w:pPr>
        <w:pStyle w:val="Prrafodelista"/>
        <w:spacing w:before="120" w:after="120"/>
        <w:ind w:left="0"/>
        <w:contextualSpacing w:val="0"/>
        <w:jc w:val="both"/>
        <w:rPr>
          <w:rFonts w:ascii="Arial" w:hAnsi="Arial" w:cs="Arial"/>
          <w:sz w:val="24"/>
          <w:szCs w:val="24"/>
        </w:rPr>
      </w:pPr>
      <w:r>
        <w:rPr>
          <w:rFonts w:ascii="Arial" w:hAnsi="Arial" w:cs="Arial"/>
          <w:sz w:val="24"/>
          <w:szCs w:val="24"/>
        </w:rPr>
        <w:t>El proceso revolucionario cubano puede caracterizarse como una continua reparación histórica de los daños ocasionados durante décadas, e incluso siglos de colonialismo, esclavitud, neocolonialismo, y diferentes formas de discriminación y segregación contra diferentes sectores poblaciones del país, en particular por motivos de color de la piel.</w:t>
      </w:r>
    </w:p>
    <w:p w14:paraId="7018F7D9" w14:textId="0CB9587C" w:rsidR="006A1011" w:rsidRPr="00B901FE" w:rsidRDefault="006A1011" w:rsidP="0056116B">
      <w:pPr>
        <w:pStyle w:val="Prrafodelista"/>
        <w:spacing w:before="120" w:after="120"/>
        <w:ind w:left="0"/>
        <w:contextualSpacing w:val="0"/>
        <w:jc w:val="both"/>
        <w:rPr>
          <w:rFonts w:ascii="Arial" w:hAnsi="Arial" w:cs="Arial"/>
          <w:sz w:val="24"/>
          <w:szCs w:val="24"/>
        </w:rPr>
      </w:pPr>
      <w:r>
        <w:rPr>
          <w:rFonts w:ascii="Arial" w:hAnsi="Arial" w:cs="Arial"/>
          <w:sz w:val="24"/>
          <w:szCs w:val="24"/>
        </w:rPr>
        <w:t>Las instituciones, legislación, medidas jurídicas y políticas públicas del país, han estado caracterizadas por la lucha contra la discriminación y la desigualdad. Esto ha permitido que en el país no exista racismo sistémico, ni barreras institucionales ni legales que afecten a las personas por motivo de raza, origen étnico o nacional, ni color de la piel.</w:t>
      </w:r>
    </w:p>
    <w:p w14:paraId="2CA18443" w14:textId="47FC44D8" w:rsidR="00EC1004" w:rsidRPr="00B901FE" w:rsidRDefault="00402F52" w:rsidP="00402F52">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Tanto las instituciones estatales como amplios sectores de la sociedad civil trabajan por una implementación cada vez más efectiva de la Convención. No obstante, valoramos que e</w:t>
      </w:r>
      <w:r w:rsidR="00EC1004" w:rsidRPr="00B901FE">
        <w:rPr>
          <w:rFonts w:ascii="Arial" w:hAnsi="Arial" w:cs="Arial"/>
          <w:sz w:val="24"/>
          <w:szCs w:val="24"/>
        </w:rPr>
        <w:t xml:space="preserve">l compromiso del Estado </w:t>
      </w:r>
      <w:r w:rsidR="00D64676" w:rsidRPr="00B901FE">
        <w:rPr>
          <w:rFonts w:ascii="Arial" w:hAnsi="Arial" w:cs="Arial"/>
          <w:sz w:val="24"/>
          <w:szCs w:val="24"/>
        </w:rPr>
        <w:t>proviene</w:t>
      </w:r>
      <w:r w:rsidR="00EC1004" w:rsidRPr="00B901FE">
        <w:rPr>
          <w:rFonts w:ascii="Arial" w:hAnsi="Arial" w:cs="Arial"/>
          <w:sz w:val="24"/>
          <w:szCs w:val="24"/>
        </w:rPr>
        <w:t xml:space="preserve"> de una voluntad política propia, desde mucho antes de la adopción de la </w:t>
      </w:r>
      <w:r w:rsidR="003B6787" w:rsidRPr="00B901FE">
        <w:rPr>
          <w:rFonts w:ascii="Arial" w:hAnsi="Arial" w:cs="Arial"/>
          <w:sz w:val="24"/>
          <w:szCs w:val="24"/>
        </w:rPr>
        <w:t xml:space="preserve">Convención y otros mecanismos </w:t>
      </w:r>
      <w:r w:rsidR="006F1631" w:rsidRPr="00B901FE">
        <w:rPr>
          <w:rFonts w:ascii="Arial" w:hAnsi="Arial" w:cs="Arial"/>
          <w:sz w:val="24"/>
          <w:szCs w:val="24"/>
        </w:rPr>
        <w:t xml:space="preserve">e instrumentos </w:t>
      </w:r>
      <w:r w:rsidR="003B6787" w:rsidRPr="00B901FE">
        <w:rPr>
          <w:rFonts w:ascii="Arial" w:hAnsi="Arial" w:cs="Arial"/>
          <w:sz w:val="24"/>
          <w:szCs w:val="24"/>
        </w:rPr>
        <w:t xml:space="preserve">de Naciones Unidas </w:t>
      </w:r>
      <w:r w:rsidR="002A2B38" w:rsidRPr="00B901FE">
        <w:rPr>
          <w:rFonts w:ascii="Arial" w:hAnsi="Arial" w:cs="Arial"/>
          <w:sz w:val="24"/>
          <w:szCs w:val="24"/>
        </w:rPr>
        <w:t xml:space="preserve">de lucha contra el racismo y promoción de los derechos de los Afrodescendientes </w:t>
      </w:r>
      <w:r w:rsidR="003B6787" w:rsidRPr="00B901FE">
        <w:rPr>
          <w:rFonts w:ascii="Arial" w:hAnsi="Arial" w:cs="Arial"/>
          <w:sz w:val="24"/>
          <w:szCs w:val="24"/>
        </w:rPr>
        <w:t xml:space="preserve">como la </w:t>
      </w:r>
      <w:r w:rsidR="006F1631" w:rsidRPr="00B901FE">
        <w:rPr>
          <w:rFonts w:ascii="Arial" w:hAnsi="Arial" w:cs="Arial"/>
          <w:sz w:val="24"/>
          <w:szCs w:val="24"/>
        </w:rPr>
        <w:t xml:space="preserve">Declaración de </w:t>
      </w:r>
      <w:proofErr w:type="spellStart"/>
      <w:r w:rsidR="006F1631" w:rsidRPr="00B901FE">
        <w:rPr>
          <w:rFonts w:ascii="Arial" w:hAnsi="Arial" w:cs="Arial"/>
          <w:sz w:val="24"/>
          <w:szCs w:val="24"/>
        </w:rPr>
        <w:t>Durban</w:t>
      </w:r>
      <w:proofErr w:type="spellEnd"/>
      <w:r w:rsidR="002A2B38" w:rsidRPr="00B901FE">
        <w:rPr>
          <w:rFonts w:ascii="Arial" w:hAnsi="Arial" w:cs="Arial"/>
          <w:sz w:val="24"/>
          <w:szCs w:val="24"/>
        </w:rPr>
        <w:t xml:space="preserve"> y el Decenio de los Afrodescendientes</w:t>
      </w:r>
      <w:r w:rsidRPr="00B901FE">
        <w:rPr>
          <w:rFonts w:ascii="Arial" w:hAnsi="Arial" w:cs="Arial"/>
          <w:sz w:val="24"/>
          <w:szCs w:val="24"/>
        </w:rPr>
        <w:t>, entre otros</w:t>
      </w:r>
      <w:r w:rsidR="006F1631" w:rsidRPr="00B901FE">
        <w:rPr>
          <w:rFonts w:ascii="Arial" w:hAnsi="Arial" w:cs="Arial"/>
          <w:sz w:val="24"/>
          <w:szCs w:val="24"/>
        </w:rPr>
        <w:t xml:space="preserve">. </w:t>
      </w:r>
      <w:r w:rsidR="003B6787" w:rsidRPr="00B901FE">
        <w:rPr>
          <w:rFonts w:ascii="Arial" w:hAnsi="Arial" w:cs="Arial"/>
          <w:sz w:val="24"/>
          <w:szCs w:val="24"/>
        </w:rPr>
        <w:t xml:space="preserve"> </w:t>
      </w:r>
    </w:p>
    <w:p w14:paraId="7706D839" w14:textId="13799125" w:rsidR="0069707D" w:rsidRPr="00B901FE" w:rsidRDefault="001749EC" w:rsidP="0056116B">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El período </w:t>
      </w:r>
      <w:r w:rsidR="00D64676" w:rsidRPr="00B901FE">
        <w:rPr>
          <w:rFonts w:ascii="Arial" w:hAnsi="Arial" w:cs="Arial"/>
          <w:sz w:val="24"/>
          <w:szCs w:val="24"/>
        </w:rPr>
        <w:t>desde e</w:t>
      </w:r>
      <w:r w:rsidR="00B3260D" w:rsidRPr="00B901FE">
        <w:rPr>
          <w:rFonts w:ascii="Arial" w:hAnsi="Arial" w:cs="Arial"/>
          <w:sz w:val="24"/>
          <w:szCs w:val="24"/>
        </w:rPr>
        <w:t xml:space="preserve">l </w:t>
      </w:r>
      <w:r w:rsidR="00656828" w:rsidRPr="00B901FE">
        <w:rPr>
          <w:rFonts w:ascii="Arial" w:hAnsi="Arial" w:cs="Arial"/>
          <w:sz w:val="24"/>
          <w:szCs w:val="24"/>
        </w:rPr>
        <w:t xml:space="preserve">anterior </w:t>
      </w:r>
      <w:r w:rsidR="00071ECF" w:rsidRPr="00B901FE">
        <w:rPr>
          <w:rFonts w:ascii="Arial" w:hAnsi="Arial" w:cs="Arial"/>
          <w:sz w:val="24"/>
          <w:szCs w:val="24"/>
        </w:rPr>
        <w:t>informe de Cuba</w:t>
      </w:r>
      <w:r w:rsidR="00D3574B" w:rsidRPr="00B901FE">
        <w:rPr>
          <w:rFonts w:ascii="Arial" w:hAnsi="Arial" w:cs="Arial"/>
          <w:sz w:val="24"/>
          <w:szCs w:val="24"/>
        </w:rPr>
        <w:t xml:space="preserve"> ante </w:t>
      </w:r>
      <w:r w:rsidR="005832AA" w:rsidRPr="00B901FE">
        <w:rPr>
          <w:rFonts w:ascii="Arial" w:hAnsi="Arial" w:cs="Arial"/>
          <w:sz w:val="24"/>
          <w:szCs w:val="24"/>
        </w:rPr>
        <w:t>CERD</w:t>
      </w:r>
      <w:r w:rsidR="00402F52" w:rsidRPr="00B901FE">
        <w:rPr>
          <w:rFonts w:ascii="Arial" w:hAnsi="Arial" w:cs="Arial"/>
          <w:sz w:val="24"/>
          <w:szCs w:val="24"/>
        </w:rPr>
        <w:t xml:space="preserve"> (en 2018)</w:t>
      </w:r>
      <w:r w:rsidR="00071ECF" w:rsidRPr="00B901FE">
        <w:rPr>
          <w:rFonts w:ascii="Arial" w:hAnsi="Arial" w:cs="Arial"/>
          <w:sz w:val="24"/>
          <w:szCs w:val="24"/>
        </w:rPr>
        <w:t xml:space="preserve">, </w:t>
      </w:r>
      <w:r w:rsidRPr="00B901FE">
        <w:rPr>
          <w:rFonts w:ascii="Arial" w:hAnsi="Arial" w:cs="Arial"/>
          <w:sz w:val="24"/>
          <w:szCs w:val="24"/>
        </w:rPr>
        <w:t xml:space="preserve">se ha caracterizado en </w:t>
      </w:r>
      <w:r w:rsidR="002A2B38" w:rsidRPr="00B901FE">
        <w:rPr>
          <w:rFonts w:ascii="Arial" w:hAnsi="Arial" w:cs="Arial"/>
          <w:sz w:val="24"/>
          <w:szCs w:val="24"/>
        </w:rPr>
        <w:t>el país</w:t>
      </w:r>
      <w:r w:rsidRPr="00B901FE">
        <w:rPr>
          <w:rFonts w:ascii="Arial" w:hAnsi="Arial" w:cs="Arial"/>
          <w:sz w:val="24"/>
          <w:szCs w:val="24"/>
        </w:rPr>
        <w:t xml:space="preserve"> por un amplio proceso de actualización del marco jurídico y normativo</w:t>
      </w:r>
      <w:r w:rsidR="002A2B38" w:rsidRPr="00B901FE">
        <w:rPr>
          <w:rFonts w:ascii="Arial" w:hAnsi="Arial" w:cs="Arial"/>
          <w:sz w:val="24"/>
          <w:szCs w:val="24"/>
        </w:rPr>
        <w:t>. Este proceso</w:t>
      </w:r>
      <w:r w:rsidRPr="00B901FE">
        <w:rPr>
          <w:rFonts w:ascii="Arial" w:hAnsi="Arial" w:cs="Arial"/>
          <w:sz w:val="24"/>
          <w:szCs w:val="24"/>
        </w:rPr>
        <w:t xml:space="preserve"> </w:t>
      </w:r>
      <w:r w:rsidR="0069707D" w:rsidRPr="00B901FE">
        <w:rPr>
          <w:rFonts w:ascii="Arial" w:hAnsi="Arial" w:cs="Arial"/>
          <w:sz w:val="24"/>
          <w:szCs w:val="24"/>
        </w:rPr>
        <w:t>ha contado con una participación popular sin precedentes,</w:t>
      </w:r>
      <w:r w:rsidR="002A2B38" w:rsidRPr="00B901FE">
        <w:rPr>
          <w:rFonts w:ascii="Arial" w:hAnsi="Arial" w:cs="Arial"/>
          <w:sz w:val="24"/>
          <w:szCs w:val="24"/>
        </w:rPr>
        <w:t xml:space="preserve"> y ha tenido u</w:t>
      </w:r>
      <w:r w:rsidRPr="00B901FE">
        <w:rPr>
          <w:rFonts w:ascii="Arial" w:hAnsi="Arial" w:cs="Arial"/>
          <w:sz w:val="24"/>
          <w:szCs w:val="24"/>
        </w:rPr>
        <w:t>n marcado énfasis en cuestiones de derechos humanos</w:t>
      </w:r>
      <w:r w:rsidR="0069707D" w:rsidRPr="00B901FE">
        <w:rPr>
          <w:rFonts w:ascii="Arial" w:hAnsi="Arial" w:cs="Arial"/>
          <w:sz w:val="24"/>
          <w:szCs w:val="24"/>
        </w:rPr>
        <w:t xml:space="preserve">, en el diseño e implementación de políticas públicas, y en el seguimiento al cumplimiento de recomendaciones de derechos humanos recibidas por el Estado. </w:t>
      </w:r>
      <w:r w:rsidR="00D3574B" w:rsidRPr="00B901FE">
        <w:rPr>
          <w:rFonts w:ascii="Arial" w:hAnsi="Arial" w:cs="Arial"/>
          <w:sz w:val="24"/>
          <w:szCs w:val="24"/>
        </w:rPr>
        <w:t xml:space="preserve">En todos los casos, las temáticas de </w:t>
      </w:r>
      <w:r w:rsidR="005832AA" w:rsidRPr="00B901FE">
        <w:rPr>
          <w:rFonts w:ascii="Arial" w:hAnsi="Arial" w:cs="Arial"/>
          <w:sz w:val="24"/>
          <w:szCs w:val="24"/>
        </w:rPr>
        <w:t xml:space="preserve">lucha contra todas las formas de discriminación, incluida por el color de la piel, y el </w:t>
      </w:r>
      <w:r w:rsidR="002A2B38" w:rsidRPr="00B901FE">
        <w:rPr>
          <w:rFonts w:ascii="Arial" w:hAnsi="Arial" w:cs="Arial"/>
          <w:sz w:val="24"/>
          <w:szCs w:val="24"/>
        </w:rPr>
        <w:t xml:space="preserve">enfrentamiento al </w:t>
      </w:r>
      <w:r w:rsidR="005832AA" w:rsidRPr="00B901FE">
        <w:rPr>
          <w:rFonts w:ascii="Arial" w:hAnsi="Arial" w:cs="Arial"/>
          <w:sz w:val="24"/>
          <w:szCs w:val="24"/>
        </w:rPr>
        <w:t>racismo</w:t>
      </w:r>
      <w:r w:rsidR="00D3574B" w:rsidRPr="00B901FE">
        <w:rPr>
          <w:rFonts w:ascii="Arial" w:hAnsi="Arial" w:cs="Arial"/>
          <w:sz w:val="24"/>
          <w:szCs w:val="24"/>
        </w:rPr>
        <w:t xml:space="preserve"> han sido incorporadas de manera transversal.</w:t>
      </w:r>
    </w:p>
    <w:p w14:paraId="435D38E5" w14:textId="1A8CF0E4" w:rsidR="001749EC" w:rsidRPr="00B901FE" w:rsidRDefault="00402F52" w:rsidP="0056116B">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El</w:t>
      </w:r>
      <w:r w:rsidR="001749EC" w:rsidRPr="00B901FE">
        <w:rPr>
          <w:rFonts w:ascii="Arial" w:hAnsi="Arial" w:cs="Arial"/>
          <w:sz w:val="24"/>
          <w:szCs w:val="24"/>
        </w:rPr>
        <w:t xml:space="preserve"> proceso de actualización</w:t>
      </w:r>
      <w:r w:rsidR="00EA4B88" w:rsidRPr="00B901FE">
        <w:rPr>
          <w:rFonts w:ascii="Arial" w:hAnsi="Arial" w:cs="Arial"/>
          <w:sz w:val="24"/>
          <w:szCs w:val="24"/>
        </w:rPr>
        <w:t xml:space="preserve"> </w:t>
      </w:r>
      <w:r w:rsidRPr="00B901FE">
        <w:rPr>
          <w:rFonts w:ascii="Arial" w:hAnsi="Arial" w:cs="Arial"/>
          <w:sz w:val="24"/>
          <w:szCs w:val="24"/>
        </w:rPr>
        <w:t xml:space="preserve">y su contenido </w:t>
      </w:r>
      <w:r w:rsidR="001749EC" w:rsidRPr="00B901FE">
        <w:rPr>
          <w:rFonts w:ascii="Arial" w:hAnsi="Arial" w:cs="Arial"/>
          <w:sz w:val="24"/>
          <w:szCs w:val="24"/>
        </w:rPr>
        <w:t xml:space="preserve">evidencia que el Estado ha tenido en cuenta las recomendaciones aceptadas </w:t>
      </w:r>
      <w:r w:rsidR="00D3574B" w:rsidRPr="00B901FE">
        <w:rPr>
          <w:rFonts w:ascii="Arial" w:hAnsi="Arial" w:cs="Arial"/>
          <w:sz w:val="24"/>
          <w:szCs w:val="24"/>
        </w:rPr>
        <w:t xml:space="preserve">de todos </w:t>
      </w:r>
      <w:r w:rsidR="00D64676" w:rsidRPr="00B901FE">
        <w:rPr>
          <w:rFonts w:ascii="Arial" w:hAnsi="Arial" w:cs="Arial"/>
          <w:sz w:val="24"/>
          <w:szCs w:val="24"/>
        </w:rPr>
        <w:t>los</w:t>
      </w:r>
      <w:r w:rsidR="00D3574B" w:rsidRPr="00B901FE">
        <w:rPr>
          <w:rFonts w:ascii="Arial" w:hAnsi="Arial" w:cs="Arial"/>
          <w:sz w:val="24"/>
          <w:szCs w:val="24"/>
        </w:rPr>
        <w:t xml:space="preserve"> ciclos del </w:t>
      </w:r>
      <w:r w:rsidR="001749EC" w:rsidRPr="00B901FE">
        <w:rPr>
          <w:rFonts w:ascii="Arial" w:hAnsi="Arial" w:cs="Arial"/>
          <w:sz w:val="24"/>
          <w:szCs w:val="24"/>
        </w:rPr>
        <w:t>EPU, aquellas recibidas de los órganos de tratado</w:t>
      </w:r>
      <w:r w:rsidR="007841D3" w:rsidRPr="00B901FE">
        <w:rPr>
          <w:rFonts w:ascii="Arial" w:hAnsi="Arial" w:cs="Arial"/>
          <w:sz w:val="24"/>
          <w:szCs w:val="24"/>
        </w:rPr>
        <w:t>s</w:t>
      </w:r>
      <w:r w:rsidR="00656828" w:rsidRPr="00B901FE">
        <w:rPr>
          <w:rFonts w:ascii="Arial" w:hAnsi="Arial" w:cs="Arial"/>
          <w:sz w:val="24"/>
          <w:szCs w:val="24"/>
        </w:rPr>
        <w:t xml:space="preserve"> (</w:t>
      </w:r>
      <w:r w:rsidR="00D3574B" w:rsidRPr="00B901FE">
        <w:rPr>
          <w:rFonts w:ascii="Arial" w:hAnsi="Arial" w:cs="Arial"/>
          <w:sz w:val="24"/>
          <w:szCs w:val="24"/>
        </w:rPr>
        <w:t>no solo C</w:t>
      </w:r>
      <w:r w:rsidR="005832AA" w:rsidRPr="00B901FE">
        <w:rPr>
          <w:rFonts w:ascii="Arial" w:hAnsi="Arial" w:cs="Arial"/>
          <w:sz w:val="24"/>
          <w:szCs w:val="24"/>
        </w:rPr>
        <w:t>ERD</w:t>
      </w:r>
      <w:r w:rsidR="00D3574B" w:rsidRPr="00B901FE">
        <w:rPr>
          <w:rFonts w:ascii="Arial" w:hAnsi="Arial" w:cs="Arial"/>
          <w:sz w:val="24"/>
          <w:szCs w:val="24"/>
        </w:rPr>
        <w:t xml:space="preserve">, sino también </w:t>
      </w:r>
      <w:r w:rsidR="007841D3" w:rsidRPr="00B901FE">
        <w:rPr>
          <w:rFonts w:ascii="Arial" w:hAnsi="Arial" w:cs="Arial"/>
          <w:sz w:val="24"/>
          <w:szCs w:val="24"/>
        </w:rPr>
        <w:t>CED</w:t>
      </w:r>
      <w:r w:rsidR="005832AA" w:rsidRPr="00B901FE">
        <w:rPr>
          <w:rFonts w:ascii="Arial" w:hAnsi="Arial" w:cs="Arial"/>
          <w:sz w:val="24"/>
          <w:szCs w:val="24"/>
        </w:rPr>
        <w:t>AW</w:t>
      </w:r>
      <w:r w:rsidR="007841D3" w:rsidRPr="00B901FE">
        <w:rPr>
          <w:rFonts w:ascii="Arial" w:hAnsi="Arial" w:cs="Arial"/>
          <w:sz w:val="24"/>
          <w:szCs w:val="24"/>
        </w:rPr>
        <w:t xml:space="preserve">, </w:t>
      </w:r>
      <w:r w:rsidR="00656828" w:rsidRPr="00B901FE">
        <w:rPr>
          <w:rFonts w:ascii="Arial" w:hAnsi="Arial" w:cs="Arial"/>
          <w:sz w:val="24"/>
          <w:szCs w:val="24"/>
        </w:rPr>
        <w:t>CRPD, CRC</w:t>
      </w:r>
      <w:r w:rsidR="00D3574B" w:rsidRPr="00B901FE">
        <w:rPr>
          <w:rFonts w:ascii="Arial" w:hAnsi="Arial" w:cs="Arial"/>
          <w:sz w:val="24"/>
          <w:szCs w:val="24"/>
        </w:rPr>
        <w:t xml:space="preserve"> y</w:t>
      </w:r>
      <w:r w:rsidR="00656828" w:rsidRPr="00B901FE">
        <w:rPr>
          <w:rFonts w:ascii="Arial" w:hAnsi="Arial" w:cs="Arial"/>
          <w:sz w:val="24"/>
          <w:szCs w:val="24"/>
        </w:rPr>
        <w:t xml:space="preserve"> CAT)</w:t>
      </w:r>
      <w:r w:rsidR="001749EC" w:rsidRPr="00B901FE">
        <w:rPr>
          <w:rFonts w:ascii="Arial" w:hAnsi="Arial" w:cs="Arial"/>
          <w:sz w:val="24"/>
          <w:szCs w:val="24"/>
        </w:rPr>
        <w:t xml:space="preserve">, la implementación </w:t>
      </w:r>
      <w:r w:rsidR="007841D3" w:rsidRPr="00B901FE">
        <w:rPr>
          <w:rFonts w:ascii="Arial" w:hAnsi="Arial" w:cs="Arial"/>
          <w:sz w:val="24"/>
          <w:szCs w:val="24"/>
        </w:rPr>
        <w:t xml:space="preserve">multisectorial </w:t>
      </w:r>
      <w:r w:rsidR="001749EC" w:rsidRPr="00B901FE">
        <w:rPr>
          <w:rFonts w:ascii="Arial" w:hAnsi="Arial" w:cs="Arial"/>
          <w:sz w:val="24"/>
          <w:szCs w:val="24"/>
        </w:rPr>
        <w:t>de la Agenda 2030</w:t>
      </w:r>
      <w:r w:rsidR="00901CE5" w:rsidRPr="00B901FE">
        <w:rPr>
          <w:rFonts w:ascii="Arial" w:hAnsi="Arial" w:cs="Arial"/>
          <w:sz w:val="24"/>
          <w:szCs w:val="24"/>
        </w:rPr>
        <w:t xml:space="preserve"> y los Objetivos de Desarrollo Sostenible</w:t>
      </w:r>
      <w:r w:rsidR="001749EC" w:rsidRPr="00B901FE">
        <w:rPr>
          <w:rFonts w:ascii="Arial" w:hAnsi="Arial" w:cs="Arial"/>
          <w:sz w:val="24"/>
          <w:szCs w:val="24"/>
        </w:rPr>
        <w:t>,</w:t>
      </w:r>
      <w:r w:rsidR="00901CE5" w:rsidRPr="00B901FE">
        <w:rPr>
          <w:rFonts w:ascii="Arial" w:hAnsi="Arial" w:cs="Arial"/>
          <w:sz w:val="24"/>
          <w:szCs w:val="24"/>
        </w:rPr>
        <w:t xml:space="preserve"> </w:t>
      </w:r>
      <w:r w:rsidR="007841D3" w:rsidRPr="00B901FE">
        <w:rPr>
          <w:rFonts w:ascii="Arial" w:hAnsi="Arial" w:cs="Arial"/>
          <w:sz w:val="24"/>
          <w:szCs w:val="24"/>
        </w:rPr>
        <w:t>a través</w:t>
      </w:r>
      <w:r w:rsidR="001749EC" w:rsidRPr="00B901FE">
        <w:rPr>
          <w:rFonts w:ascii="Arial" w:hAnsi="Arial" w:cs="Arial"/>
          <w:sz w:val="24"/>
          <w:szCs w:val="24"/>
        </w:rPr>
        <w:t xml:space="preserve"> del Plan Nacional </w:t>
      </w:r>
      <w:r w:rsidR="007841D3" w:rsidRPr="00B901FE">
        <w:rPr>
          <w:rFonts w:ascii="Arial" w:hAnsi="Arial" w:cs="Arial"/>
          <w:sz w:val="24"/>
          <w:szCs w:val="24"/>
        </w:rPr>
        <w:t>de</w:t>
      </w:r>
      <w:r w:rsidR="001749EC" w:rsidRPr="00B901FE">
        <w:rPr>
          <w:rFonts w:ascii="Arial" w:hAnsi="Arial" w:cs="Arial"/>
          <w:sz w:val="24"/>
          <w:szCs w:val="24"/>
        </w:rPr>
        <w:t xml:space="preserve"> Desarrollo Económico y Social 2030</w:t>
      </w:r>
      <w:r w:rsidR="00656828" w:rsidRPr="00B901FE">
        <w:rPr>
          <w:rFonts w:ascii="Arial" w:hAnsi="Arial" w:cs="Arial"/>
          <w:sz w:val="24"/>
          <w:szCs w:val="24"/>
        </w:rPr>
        <w:t xml:space="preserve">. </w:t>
      </w:r>
    </w:p>
    <w:p w14:paraId="1A827D8C" w14:textId="4C101C7D" w:rsidR="00441123" w:rsidRPr="00B901FE" w:rsidRDefault="00441123" w:rsidP="0056116B">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La sociedad civil cubana</w:t>
      </w:r>
      <w:r w:rsidR="00EA4B88" w:rsidRPr="00B901FE">
        <w:rPr>
          <w:rFonts w:ascii="Arial" w:hAnsi="Arial" w:cs="Arial"/>
          <w:sz w:val="24"/>
          <w:szCs w:val="24"/>
        </w:rPr>
        <w:t>,</w:t>
      </w:r>
      <w:r w:rsidRPr="00B901FE">
        <w:rPr>
          <w:rFonts w:ascii="Arial" w:hAnsi="Arial" w:cs="Arial"/>
          <w:sz w:val="24"/>
          <w:szCs w:val="24"/>
        </w:rPr>
        <w:t xml:space="preserve"> diversa y plural, integrada por organizaciones, movimientos, redes</w:t>
      </w:r>
      <w:r w:rsidR="00D3574B" w:rsidRPr="00B901FE">
        <w:rPr>
          <w:rFonts w:ascii="Arial" w:hAnsi="Arial" w:cs="Arial"/>
          <w:sz w:val="24"/>
          <w:szCs w:val="24"/>
        </w:rPr>
        <w:t>, proyectos</w:t>
      </w:r>
      <w:r w:rsidRPr="00B901FE">
        <w:rPr>
          <w:rFonts w:ascii="Arial" w:hAnsi="Arial" w:cs="Arial"/>
          <w:sz w:val="24"/>
          <w:szCs w:val="24"/>
        </w:rPr>
        <w:t xml:space="preserve"> y actores sociales, está ganando cada vez más espacio. El gobierno y parlamento cubanos han promovido ese creciente involucramiento, tanto de forma directa por medio de comisiones y grupos de trabajo, como a través de procesos de consulta con la población en general.</w:t>
      </w:r>
      <w:r w:rsidR="00D3574B" w:rsidRPr="00B901FE">
        <w:rPr>
          <w:rFonts w:ascii="Arial" w:hAnsi="Arial" w:cs="Arial"/>
          <w:sz w:val="24"/>
          <w:szCs w:val="24"/>
        </w:rPr>
        <w:t xml:space="preserve"> </w:t>
      </w:r>
      <w:r w:rsidRPr="00B901FE">
        <w:rPr>
          <w:rFonts w:ascii="Arial" w:hAnsi="Arial" w:cs="Arial"/>
          <w:sz w:val="24"/>
          <w:szCs w:val="24"/>
        </w:rPr>
        <w:t xml:space="preserve"> </w:t>
      </w:r>
    </w:p>
    <w:p w14:paraId="7C77406B" w14:textId="370E24F9" w:rsidR="00020E03" w:rsidRPr="00B901FE" w:rsidRDefault="00020E03" w:rsidP="0056116B">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Numerosas organizaciones de la sociedad civil cubana y actores sociales han sido consultad</w:t>
      </w:r>
      <w:r w:rsidR="00D64676" w:rsidRPr="00B901FE">
        <w:rPr>
          <w:rFonts w:ascii="Arial" w:hAnsi="Arial" w:cs="Arial"/>
          <w:sz w:val="24"/>
          <w:szCs w:val="24"/>
        </w:rPr>
        <w:t>o</w:t>
      </w:r>
      <w:r w:rsidRPr="00B901FE">
        <w:rPr>
          <w:rFonts w:ascii="Arial" w:hAnsi="Arial" w:cs="Arial"/>
          <w:sz w:val="24"/>
          <w:szCs w:val="24"/>
        </w:rPr>
        <w:t>s y participado</w:t>
      </w:r>
      <w:r w:rsidR="009D6BF5" w:rsidRPr="00B901FE">
        <w:rPr>
          <w:rFonts w:ascii="Arial" w:hAnsi="Arial" w:cs="Arial"/>
          <w:sz w:val="24"/>
          <w:szCs w:val="24"/>
        </w:rPr>
        <w:t xml:space="preserve"> directa</w:t>
      </w:r>
      <w:r w:rsidR="00901CE5" w:rsidRPr="00B901FE">
        <w:rPr>
          <w:rFonts w:ascii="Arial" w:hAnsi="Arial" w:cs="Arial"/>
          <w:sz w:val="24"/>
          <w:szCs w:val="24"/>
        </w:rPr>
        <w:t xml:space="preserve"> o </w:t>
      </w:r>
      <w:r w:rsidR="0069707D" w:rsidRPr="00B901FE">
        <w:rPr>
          <w:rFonts w:ascii="Arial" w:hAnsi="Arial" w:cs="Arial"/>
          <w:sz w:val="24"/>
          <w:szCs w:val="24"/>
        </w:rPr>
        <w:t>indirectamente</w:t>
      </w:r>
      <w:r w:rsidR="00707AC0" w:rsidRPr="00B901FE">
        <w:rPr>
          <w:rFonts w:ascii="Arial" w:hAnsi="Arial" w:cs="Arial"/>
          <w:sz w:val="24"/>
          <w:szCs w:val="24"/>
        </w:rPr>
        <w:t xml:space="preserve">, </w:t>
      </w:r>
      <w:r w:rsidR="009D6BF5" w:rsidRPr="00B901FE">
        <w:rPr>
          <w:rFonts w:ascii="Arial" w:hAnsi="Arial" w:cs="Arial"/>
          <w:sz w:val="24"/>
          <w:szCs w:val="24"/>
        </w:rPr>
        <w:t>asesorando y</w:t>
      </w:r>
      <w:r w:rsidR="0069707D" w:rsidRPr="00B901FE">
        <w:rPr>
          <w:rFonts w:ascii="Arial" w:hAnsi="Arial" w:cs="Arial"/>
          <w:sz w:val="24"/>
          <w:szCs w:val="24"/>
        </w:rPr>
        <w:t>/o</w:t>
      </w:r>
      <w:r w:rsidR="009D6BF5" w:rsidRPr="00B901FE">
        <w:rPr>
          <w:rFonts w:ascii="Arial" w:hAnsi="Arial" w:cs="Arial"/>
          <w:sz w:val="24"/>
          <w:szCs w:val="24"/>
        </w:rPr>
        <w:t xml:space="preserve"> acompañando</w:t>
      </w:r>
      <w:r w:rsidRPr="00B901FE">
        <w:rPr>
          <w:rFonts w:ascii="Arial" w:hAnsi="Arial" w:cs="Arial"/>
          <w:sz w:val="24"/>
          <w:szCs w:val="24"/>
        </w:rPr>
        <w:t xml:space="preserve"> el diseño de políticas públicas, nuevas normativas, planes y estrategias a nivel nacional, que van desde la propia Constitución,  leyes</w:t>
      </w:r>
      <w:r w:rsidR="009D6BF5" w:rsidRPr="00B901FE">
        <w:rPr>
          <w:rFonts w:ascii="Arial" w:hAnsi="Arial" w:cs="Arial"/>
          <w:sz w:val="24"/>
          <w:szCs w:val="24"/>
        </w:rPr>
        <w:t xml:space="preserve"> como el nuevo Código Penal y del Proceso penal, el </w:t>
      </w:r>
      <w:r w:rsidR="009D6BF5" w:rsidRPr="00B901FE">
        <w:rPr>
          <w:rFonts w:ascii="Arial" w:hAnsi="Arial" w:cs="Arial"/>
          <w:sz w:val="24"/>
          <w:szCs w:val="24"/>
        </w:rPr>
        <w:lastRenderedPageBreak/>
        <w:t xml:space="preserve">Código de las Familias, la ley de Seguridad y Soberanía Alimentaria, </w:t>
      </w:r>
      <w:r w:rsidR="004029A6" w:rsidRPr="00B901FE">
        <w:rPr>
          <w:rFonts w:ascii="Arial" w:hAnsi="Arial" w:cs="Arial"/>
          <w:sz w:val="24"/>
          <w:szCs w:val="24"/>
        </w:rPr>
        <w:t>el</w:t>
      </w:r>
      <w:r w:rsidR="009D6BF5" w:rsidRPr="00B901FE">
        <w:rPr>
          <w:rFonts w:ascii="Arial" w:hAnsi="Arial" w:cs="Arial"/>
          <w:sz w:val="24"/>
          <w:szCs w:val="24"/>
        </w:rPr>
        <w:t xml:space="preserve"> </w:t>
      </w:r>
      <w:r w:rsidR="00A74D97" w:rsidRPr="00B901FE">
        <w:rPr>
          <w:rFonts w:ascii="Arial" w:hAnsi="Arial" w:cs="Arial"/>
          <w:sz w:val="24"/>
          <w:szCs w:val="24"/>
        </w:rPr>
        <w:t>programa</w:t>
      </w:r>
      <w:r w:rsidR="009D6BF5" w:rsidRPr="00B901FE">
        <w:rPr>
          <w:rFonts w:ascii="Arial" w:hAnsi="Arial" w:cs="Arial"/>
          <w:sz w:val="24"/>
          <w:szCs w:val="24"/>
        </w:rPr>
        <w:t xml:space="preserve"> relativo a la lucha contra el racismo, entre muchos otros ejemplos</w:t>
      </w:r>
      <w:r w:rsidRPr="00B901FE">
        <w:rPr>
          <w:rFonts w:ascii="Arial" w:hAnsi="Arial" w:cs="Arial"/>
          <w:sz w:val="24"/>
          <w:szCs w:val="24"/>
        </w:rPr>
        <w:t>.</w:t>
      </w:r>
      <w:r w:rsidR="009D6BF5" w:rsidRPr="00B901FE">
        <w:rPr>
          <w:rFonts w:ascii="Arial" w:hAnsi="Arial" w:cs="Arial"/>
          <w:sz w:val="24"/>
          <w:szCs w:val="24"/>
        </w:rPr>
        <w:t xml:space="preserve"> </w:t>
      </w:r>
    </w:p>
    <w:p w14:paraId="3D84507C" w14:textId="77777777" w:rsidR="006A1011" w:rsidRDefault="006A1011" w:rsidP="00E023A5">
      <w:pPr>
        <w:rPr>
          <w:rFonts w:ascii="Arial" w:hAnsi="Arial" w:cs="Arial"/>
          <w:b/>
          <w:sz w:val="24"/>
          <w:szCs w:val="24"/>
        </w:rPr>
      </w:pPr>
    </w:p>
    <w:p w14:paraId="57056EBC" w14:textId="77777777" w:rsidR="00E023A5" w:rsidRPr="00B901FE" w:rsidRDefault="00E023A5" w:rsidP="00E023A5">
      <w:pPr>
        <w:rPr>
          <w:rFonts w:ascii="Arial" w:hAnsi="Arial" w:cs="Arial"/>
          <w:b/>
          <w:sz w:val="24"/>
          <w:szCs w:val="24"/>
        </w:rPr>
      </w:pPr>
      <w:r w:rsidRPr="00B901FE">
        <w:rPr>
          <w:rFonts w:ascii="Arial" w:hAnsi="Arial" w:cs="Arial"/>
          <w:b/>
          <w:sz w:val="24"/>
          <w:szCs w:val="24"/>
        </w:rPr>
        <w:t>Programa Nacional contra el Racismo y la Discriminación racial</w:t>
      </w:r>
    </w:p>
    <w:p w14:paraId="0675F6D2" w14:textId="77777777" w:rsidR="00E023A5" w:rsidRPr="00B901FE" w:rsidRDefault="00E023A5" w:rsidP="00E023A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El combate integral a todas las formas y manifestaciones de violencia y discriminación es también una constante en el país, donde las estrategias y políticas públicas del Estado cuentan con permanente acompañamiento, y acicate de organizaciones de la sociedad civil.</w:t>
      </w:r>
    </w:p>
    <w:p w14:paraId="768A8591" w14:textId="77777777" w:rsidR="00E023A5" w:rsidRPr="00B901FE" w:rsidRDefault="00E023A5" w:rsidP="00E023A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La sociedad civil cubana, ha jugado un papel fundamental y de liderazgo en la denuncia, la búsqueda de alternativas y soluciones para enfrentar las manifestaciones de racismo y de discriminación racial que persisten en nuestra sociedad. La labor de organizaciones, movimientos, redes y actores sociales antirracistas, incluidas redes sobre los afrodescendientes y </w:t>
      </w:r>
      <w:proofErr w:type="spellStart"/>
      <w:r w:rsidRPr="00B901FE">
        <w:rPr>
          <w:rFonts w:ascii="Arial" w:hAnsi="Arial" w:cs="Arial"/>
          <w:sz w:val="24"/>
          <w:szCs w:val="24"/>
        </w:rPr>
        <w:t>afrofeministas</w:t>
      </w:r>
      <w:proofErr w:type="spellEnd"/>
      <w:r w:rsidRPr="00B901FE">
        <w:rPr>
          <w:rFonts w:ascii="Arial" w:hAnsi="Arial" w:cs="Arial"/>
          <w:sz w:val="24"/>
          <w:szCs w:val="24"/>
        </w:rPr>
        <w:t xml:space="preserve">, es reconocida y han contado con el acompañamiento de las autoridades gubernamentales. </w:t>
      </w:r>
    </w:p>
    <w:p w14:paraId="3B32FD1E" w14:textId="2C020A1C" w:rsidR="00E023A5" w:rsidRPr="00B901FE" w:rsidRDefault="00E023A5" w:rsidP="00E023A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Como resultado de esta labor, destaca la adopción, en noviembre de 2019, del Programa Nacional contra el Racismo y la Discriminación Racial “Color Cubano”, mediante acuerdo del Consejo de ministros, liderado por el Presidente de la República.</w:t>
      </w:r>
    </w:p>
    <w:p w14:paraId="654A9F40" w14:textId="661A9E10" w:rsidR="00402F52" w:rsidRPr="00B901FE" w:rsidRDefault="00402F52" w:rsidP="00E023A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Apreciamos que la adopción del Programa Nacional constituye el principal avance en la lucha contra el racismo en el período y responde también a recomendaciones específicas realizadas por el CERD en sus observaciones finales del examen anterior al Estado. </w:t>
      </w:r>
    </w:p>
    <w:p w14:paraId="2E25420A" w14:textId="7CFF1F89" w:rsidR="00E023A5" w:rsidRPr="00B901FE" w:rsidRDefault="00E023A5" w:rsidP="00E023A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El avance en la implementación del Programa Nacional ha permitido identificar brechas de equidad </w:t>
      </w:r>
      <w:proofErr w:type="spellStart"/>
      <w:r w:rsidRPr="00B901FE">
        <w:rPr>
          <w:rFonts w:ascii="Arial" w:hAnsi="Arial" w:cs="Arial"/>
          <w:sz w:val="24"/>
          <w:szCs w:val="24"/>
        </w:rPr>
        <w:t>racializadas</w:t>
      </w:r>
      <w:proofErr w:type="spellEnd"/>
      <w:r w:rsidRPr="00B901FE">
        <w:rPr>
          <w:rFonts w:ascii="Arial" w:hAnsi="Arial" w:cs="Arial"/>
          <w:sz w:val="24"/>
          <w:szCs w:val="24"/>
        </w:rPr>
        <w:t xml:space="preserve">, incluida aquellas que afectan de manera diferenciada a </w:t>
      </w:r>
      <w:r w:rsidR="00402F52" w:rsidRPr="00B901FE">
        <w:rPr>
          <w:rFonts w:ascii="Arial" w:hAnsi="Arial" w:cs="Arial"/>
          <w:sz w:val="24"/>
          <w:szCs w:val="24"/>
        </w:rPr>
        <w:t>determinados sectores</w:t>
      </w:r>
      <w:r w:rsidRPr="00B901FE">
        <w:rPr>
          <w:rFonts w:ascii="Arial" w:hAnsi="Arial" w:cs="Arial"/>
          <w:sz w:val="24"/>
          <w:szCs w:val="24"/>
        </w:rPr>
        <w:t xml:space="preserve">, por lo que debemos continuar trabajando para eliminar las manifestaciones de discriminación, </w:t>
      </w:r>
      <w:r w:rsidR="00402F52" w:rsidRPr="00B901FE">
        <w:rPr>
          <w:rFonts w:ascii="Arial" w:hAnsi="Arial" w:cs="Arial"/>
          <w:sz w:val="24"/>
          <w:szCs w:val="24"/>
        </w:rPr>
        <w:t>así como los estereotipos socioculturales o históricos, por</w:t>
      </w:r>
      <w:r w:rsidRPr="00B901FE">
        <w:rPr>
          <w:rFonts w:ascii="Arial" w:hAnsi="Arial" w:cs="Arial"/>
          <w:sz w:val="24"/>
          <w:szCs w:val="24"/>
        </w:rPr>
        <w:t xml:space="preserve"> lograr una sociedad aún más justa y equitativa.</w:t>
      </w:r>
    </w:p>
    <w:p w14:paraId="05E8D983" w14:textId="77777777" w:rsidR="00402F52" w:rsidRPr="00B901FE" w:rsidRDefault="00402F52" w:rsidP="00402F52">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Destaca positivamente que, desde su surgimiento, el Programa Nacional “Color Cubano” tiene un amplio componente de la sociedad civil, y desarrolla procesos de consulta periódicos sobre su efectiva implementación. </w:t>
      </w:r>
    </w:p>
    <w:p w14:paraId="5CFBD01F" w14:textId="6F034F5B" w:rsidR="00E023A5" w:rsidRPr="00B901FE" w:rsidRDefault="00E023A5" w:rsidP="00E023A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Sin embargo, resulta todavía insuficiente el conocimiento popular del Programa Nacional, y su amplio alcance temático. Se constata que todavía amplios sectores de la población no lo conocen, y tampoco las formas de actuación para la denuncia y solución efectiva ante las autoridades del orden y operadores del derecho de casos de discriminación</w:t>
      </w:r>
    </w:p>
    <w:p w14:paraId="666340D0" w14:textId="4B08F739" w:rsidR="00E023A5" w:rsidRPr="00B901FE" w:rsidRDefault="00E023A5" w:rsidP="00E023A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Consideramos que </w:t>
      </w:r>
      <w:r w:rsidR="004A1009" w:rsidRPr="00B901FE">
        <w:rPr>
          <w:rFonts w:ascii="Arial" w:hAnsi="Arial" w:cs="Arial"/>
          <w:sz w:val="24"/>
          <w:szCs w:val="24"/>
        </w:rPr>
        <w:t>la divulgación del Programa Nacional “Color cubano” d</w:t>
      </w:r>
      <w:r w:rsidRPr="00B901FE">
        <w:rPr>
          <w:rFonts w:ascii="Arial" w:hAnsi="Arial" w:cs="Arial"/>
          <w:sz w:val="24"/>
          <w:szCs w:val="24"/>
        </w:rPr>
        <w:t xml:space="preserve">ebe </w:t>
      </w:r>
      <w:r w:rsidR="004A1009" w:rsidRPr="00B901FE">
        <w:rPr>
          <w:rFonts w:ascii="Arial" w:hAnsi="Arial" w:cs="Arial"/>
          <w:sz w:val="24"/>
          <w:szCs w:val="24"/>
        </w:rPr>
        <w:t>ampliarse</w:t>
      </w:r>
      <w:r w:rsidRPr="00B901FE">
        <w:rPr>
          <w:rFonts w:ascii="Arial" w:hAnsi="Arial" w:cs="Arial"/>
          <w:sz w:val="24"/>
          <w:szCs w:val="24"/>
        </w:rPr>
        <w:t xml:space="preserve"> y hacerse con mayor intencionalidad, para que constituya una herramienta no solo del Estado y sus instituciones a nivel nacional, sino que se apropien de ellas las comunidades, que acompañan estos importantes esfuerzos gubernamentales. </w:t>
      </w:r>
    </w:p>
    <w:p w14:paraId="316D9899" w14:textId="77777777" w:rsidR="00E023A5" w:rsidRPr="00B901FE" w:rsidRDefault="00E023A5" w:rsidP="0056116B">
      <w:pPr>
        <w:pStyle w:val="Prrafodelista"/>
        <w:spacing w:before="120" w:after="120"/>
        <w:ind w:left="0"/>
        <w:contextualSpacing w:val="0"/>
        <w:jc w:val="both"/>
        <w:rPr>
          <w:rFonts w:ascii="Arial" w:hAnsi="Arial" w:cs="Arial"/>
          <w:sz w:val="24"/>
          <w:szCs w:val="24"/>
        </w:rPr>
      </w:pPr>
    </w:p>
    <w:p w14:paraId="18106ACF" w14:textId="77777777" w:rsidR="006A1011" w:rsidRDefault="006A1011" w:rsidP="001749EC">
      <w:pPr>
        <w:rPr>
          <w:rFonts w:ascii="Arial" w:hAnsi="Arial" w:cs="Arial"/>
          <w:b/>
          <w:sz w:val="24"/>
          <w:szCs w:val="24"/>
        </w:rPr>
      </w:pPr>
    </w:p>
    <w:p w14:paraId="3C1C9406" w14:textId="691B93E8" w:rsidR="001749EC" w:rsidRPr="00B901FE" w:rsidRDefault="001749EC" w:rsidP="001749EC">
      <w:pPr>
        <w:rPr>
          <w:rFonts w:ascii="Arial" w:hAnsi="Arial" w:cs="Arial"/>
          <w:b/>
          <w:sz w:val="24"/>
          <w:szCs w:val="24"/>
        </w:rPr>
      </w:pPr>
      <w:r w:rsidRPr="00B901FE">
        <w:rPr>
          <w:rFonts w:ascii="Arial" w:hAnsi="Arial" w:cs="Arial"/>
          <w:b/>
          <w:sz w:val="24"/>
          <w:szCs w:val="24"/>
        </w:rPr>
        <w:lastRenderedPageBreak/>
        <w:t>La Constitución como punto de partida</w:t>
      </w:r>
    </w:p>
    <w:p w14:paraId="05ACB8A4" w14:textId="7B190694" w:rsidR="008C680A" w:rsidRPr="00B901FE" w:rsidRDefault="008C680A" w:rsidP="00834755">
      <w:pPr>
        <w:pStyle w:val="Prrafodelista"/>
        <w:spacing w:before="120" w:after="120"/>
        <w:ind w:left="0"/>
        <w:contextualSpacing w:val="0"/>
        <w:jc w:val="both"/>
        <w:rPr>
          <w:rFonts w:ascii="Arial" w:hAnsi="Arial" w:cs="Arial"/>
          <w:sz w:val="24"/>
          <w:szCs w:val="24"/>
        </w:rPr>
      </w:pPr>
      <w:r w:rsidRPr="00B901FE">
        <w:rPr>
          <w:rFonts w:ascii="Arial" w:eastAsia="Times New Roman" w:hAnsi="Arial" w:cs="Arial"/>
          <w:sz w:val="24"/>
          <w:szCs w:val="24"/>
          <w:lang w:eastAsia="es-ES"/>
        </w:rPr>
        <w:t>La nueva Constitución de la República</w:t>
      </w:r>
      <w:r w:rsidRPr="00B901FE">
        <w:rPr>
          <w:rFonts w:ascii="Arial" w:hAnsi="Arial" w:cs="Arial"/>
          <w:b/>
          <w:sz w:val="28"/>
          <w:szCs w:val="24"/>
        </w:rPr>
        <w:t xml:space="preserve"> </w:t>
      </w:r>
      <w:r w:rsidRPr="00B901FE">
        <w:rPr>
          <w:rFonts w:ascii="Arial" w:hAnsi="Arial" w:cs="Arial"/>
          <w:sz w:val="24"/>
          <w:szCs w:val="24"/>
        </w:rPr>
        <w:t xml:space="preserve">refleja como valor supremo y transversal a “la dignidad humana”, en su concepción martiana de “(…) que la ley primera de nuestra República sea el culto de los cubanos a la dignidad plena (…)”. </w:t>
      </w:r>
    </w:p>
    <w:p w14:paraId="2E2FC8CC" w14:textId="6AFF4C33" w:rsidR="00243304" w:rsidRPr="00B901FE" w:rsidRDefault="008C680A" w:rsidP="008028DD">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La Constitución</w:t>
      </w:r>
      <w:r w:rsidR="00170170" w:rsidRPr="00B901FE">
        <w:rPr>
          <w:rFonts w:ascii="Arial" w:eastAsia="Times New Roman" w:hAnsi="Arial" w:cs="Arial"/>
          <w:sz w:val="24"/>
          <w:szCs w:val="24"/>
          <w:lang w:eastAsia="es-ES"/>
        </w:rPr>
        <w:t xml:space="preserve">, </w:t>
      </w:r>
      <w:r w:rsidR="00243304" w:rsidRPr="00B901FE">
        <w:rPr>
          <w:rFonts w:ascii="Arial" w:eastAsia="Times New Roman" w:hAnsi="Arial" w:cs="Arial"/>
          <w:sz w:val="24"/>
          <w:szCs w:val="24"/>
          <w:lang w:eastAsia="es-ES"/>
        </w:rPr>
        <w:t xml:space="preserve">aprobada en masivo referéndum popular en 2019, fue el fruto de un </w:t>
      </w:r>
      <w:r w:rsidR="00243304" w:rsidRPr="00B901FE">
        <w:rPr>
          <w:rFonts w:ascii="Arial" w:hAnsi="Arial" w:cs="Arial"/>
          <w:sz w:val="24"/>
          <w:szCs w:val="24"/>
        </w:rPr>
        <w:t>proceso único y sin precedentes de consulta popular previa (durante el año 2018), en el cual participaron más de 7 millones 370 mil personas, en comunidades, centros de trabajo y estudio de tod</w:t>
      </w:r>
      <w:r w:rsidR="00645B7E" w:rsidRPr="00B901FE">
        <w:rPr>
          <w:rFonts w:ascii="Arial" w:hAnsi="Arial" w:cs="Arial"/>
          <w:sz w:val="24"/>
          <w:szCs w:val="24"/>
        </w:rPr>
        <w:t>a la geografía nacional</w:t>
      </w:r>
      <w:r w:rsidR="00AC5024" w:rsidRPr="00B901FE">
        <w:rPr>
          <w:rFonts w:ascii="Arial" w:hAnsi="Arial" w:cs="Arial"/>
          <w:sz w:val="24"/>
          <w:szCs w:val="24"/>
        </w:rPr>
        <w:t xml:space="preserve">. </w:t>
      </w:r>
    </w:p>
    <w:p w14:paraId="3CD011DC" w14:textId="0F3F9030" w:rsidR="00834755" w:rsidRPr="00B901FE" w:rsidRDefault="00884C35" w:rsidP="00834755">
      <w:pPr>
        <w:pStyle w:val="Prrafodelista"/>
        <w:spacing w:before="120" w:after="120"/>
        <w:ind w:left="0"/>
        <w:contextualSpacing w:val="0"/>
        <w:jc w:val="both"/>
        <w:rPr>
          <w:rFonts w:ascii="Arial" w:eastAsia="Times New Roman" w:hAnsi="Arial" w:cs="Arial"/>
          <w:sz w:val="24"/>
          <w:szCs w:val="24"/>
          <w:lang w:eastAsia="es-ES"/>
        </w:rPr>
      </w:pPr>
      <w:r w:rsidRPr="00B901FE">
        <w:rPr>
          <w:rFonts w:ascii="Arial" w:eastAsia="Times New Roman" w:hAnsi="Arial" w:cs="Arial"/>
          <w:sz w:val="24"/>
          <w:szCs w:val="24"/>
          <w:lang w:eastAsia="es-ES"/>
        </w:rPr>
        <w:t xml:space="preserve">La actual Constitución, no fue un fin en sí misma, sino </w:t>
      </w:r>
      <w:r w:rsidR="00391591" w:rsidRPr="00B901FE">
        <w:rPr>
          <w:rFonts w:ascii="Arial" w:eastAsia="Times New Roman" w:hAnsi="Arial" w:cs="Arial"/>
          <w:sz w:val="24"/>
          <w:szCs w:val="24"/>
          <w:lang w:eastAsia="es-ES"/>
        </w:rPr>
        <w:t xml:space="preserve">constituyó </w:t>
      </w:r>
      <w:r w:rsidR="00373650" w:rsidRPr="00B901FE">
        <w:rPr>
          <w:rFonts w:ascii="Arial" w:eastAsia="Times New Roman" w:hAnsi="Arial" w:cs="Arial"/>
          <w:sz w:val="24"/>
          <w:szCs w:val="24"/>
          <w:lang w:eastAsia="es-ES"/>
        </w:rPr>
        <w:t>un</w:t>
      </w:r>
      <w:r w:rsidRPr="00B901FE">
        <w:rPr>
          <w:rFonts w:ascii="Arial" w:eastAsia="Times New Roman" w:hAnsi="Arial" w:cs="Arial"/>
          <w:sz w:val="24"/>
          <w:szCs w:val="24"/>
          <w:lang w:eastAsia="es-ES"/>
        </w:rPr>
        <w:t xml:space="preserve"> punto de partida para el desarrollo y la proyección del marco jurídico de los derechos</w:t>
      </w:r>
      <w:r w:rsidR="00A2256D" w:rsidRPr="00B901FE">
        <w:rPr>
          <w:rFonts w:ascii="Arial" w:eastAsia="Times New Roman" w:hAnsi="Arial" w:cs="Arial"/>
          <w:sz w:val="24"/>
          <w:szCs w:val="24"/>
          <w:lang w:eastAsia="es-ES"/>
        </w:rPr>
        <w:t xml:space="preserve"> humanos</w:t>
      </w:r>
      <w:r w:rsidR="00E5761E" w:rsidRPr="00B901FE">
        <w:rPr>
          <w:rFonts w:ascii="Arial" w:eastAsia="Times New Roman" w:hAnsi="Arial" w:cs="Arial"/>
          <w:sz w:val="24"/>
          <w:szCs w:val="24"/>
          <w:lang w:eastAsia="es-ES"/>
        </w:rPr>
        <w:t xml:space="preserve">. Tras su adopción, se han diseñado y </w:t>
      </w:r>
      <w:r w:rsidR="00261FDF" w:rsidRPr="00B901FE">
        <w:rPr>
          <w:rFonts w:ascii="Arial" w:eastAsia="Times New Roman" w:hAnsi="Arial" w:cs="Arial"/>
          <w:sz w:val="24"/>
          <w:szCs w:val="24"/>
          <w:lang w:eastAsia="es-ES"/>
        </w:rPr>
        <w:t xml:space="preserve">adoptado </w:t>
      </w:r>
      <w:r w:rsidR="00D555A5" w:rsidRPr="00B901FE">
        <w:rPr>
          <w:rFonts w:ascii="Arial" w:eastAsia="Times New Roman" w:hAnsi="Arial" w:cs="Arial"/>
          <w:sz w:val="24"/>
          <w:szCs w:val="24"/>
          <w:lang w:eastAsia="es-ES"/>
        </w:rPr>
        <w:t xml:space="preserve">decenas de </w:t>
      </w:r>
      <w:r w:rsidRPr="00B901FE">
        <w:rPr>
          <w:rFonts w:ascii="Arial" w:eastAsia="Times New Roman" w:hAnsi="Arial" w:cs="Arial"/>
          <w:sz w:val="24"/>
          <w:szCs w:val="24"/>
          <w:lang w:eastAsia="es-ES"/>
        </w:rPr>
        <w:t>leyes de desarrollo</w:t>
      </w:r>
      <w:r w:rsidR="00D64676" w:rsidRPr="00B901FE">
        <w:rPr>
          <w:rFonts w:ascii="Arial" w:eastAsia="Times New Roman" w:hAnsi="Arial" w:cs="Arial"/>
          <w:sz w:val="24"/>
          <w:szCs w:val="24"/>
          <w:lang w:eastAsia="es-ES"/>
        </w:rPr>
        <w:t>, así como diversas Estrategias, planes y programas</w:t>
      </w:r>
      <w:r w:rsidRPr="00B901FE">
        <w:rPr>
          <w:rFonts w:ascii="Arial" w:eastAsia="Times New Roman" w:hAnsi="Arial" w:cs="Arial"/>
          <w:sz w:val="24"/>
          <w:szCs w:val="24"/>
          <w:lang w:eastAsia="es-ES"/>
        </w:rPr>
        <w:t xml:space="preserve"> en prácticamente todas las esferas de la sociedad cubana</w:t>
      </w:r>
      <w:r w:rsidR="006777A8" w:rsidRPr="00B901FE">
        <w:rPr>
          <w:rFonts w:ascii="Arial" w:eastAsia="Times New Roman" w:hAnsi="Arial" w:cs="Arial"/>
          <w:sz w:val="24"/>
          <w:szCs w:val="24"/>
          <w:lang w:eastAsia="es-ES"/>
        </w:rPr>
        <w:t xml:space="preserve">. </w:t>
      </w:r>
    </w:p>
    <w:p w14:paraId="2A143058" w14:textId="75EF9FD8" w:rsidR="001749EC" w:rsidRPr="00B901FE" w:rsidRDefault="00E5761E" w:rsidP="00834755">
      <w:pPr>
        <w:pStyle w:val="Prrafodelista"/>
        <w:spacing w:before="120" w:after="120"/>
        <w:ind w:left="0"/>
        <w:contextualSpacing w:val="0"/>
        <w:jc w:val="both"/>
        <w:rPr>
          <w:rFonts w:ascii="Arial" w:eastAsia="Times New Roman" w:hAnsi="Arial" w:cs="Arial"/>
          <w:sz w:val="24"/>
          <w:szCs w:val="24"/>
          <w:lang w:eastAsia="es-ES"/>
        </w:rPr>
      </w:pPr>
      <w:r w:rsidRPr="00B901FE">
        <w:rPr>
          <w:rFonts w:ascii="Arial" w:eastAsia="Times New Roman" w:hAnsi="Arial" w:cs="Arial"/>
          <w:sz w:val="24"/>
          <w:szCs w:val="24"/>
          <w:lang w:eastAsia="es-ES"/>
        </w:rPr>
        <w:t xml:space="preserve">Para </w:t>
      </w:r>
      <w:r w:rsidR="006777A8" w:rsidRPr="00B901FE">
        <w:rPr>
          <w:rFonts w:ascii="Arial" w:hAnsi="Arial" w:cs="Arial"/>
          <w:sz w:val="24"/>
          <w:szCs w:val="24"/>
        </w:rPr>
        <w:t xml:space="preserve"> su redacción,</w:t>
      </w:r>
      <w:r w:rsidRPr="00B901FE">
        <w:rPr>
          <w:rFonts w:ascii="Arial" w:hAnsi="Arial" w:cs="Arial"/>
          <w:sz w:val="24"/>
          <w:szCs w:val="24"/>
        </w:rPr>
        <w:t xml:space="preserve"> se desarrolla</w:t>
      </w:r>
      <w:r w:rsidR="00D555A5" w:rsidRPr="00B901FE">
        <w:rPr>
          <w:rFonts w:ascii="Arial" w:hAnsi="Arial" w:cs="Arial"/>
          <w:sz w:val="24"/>
          <w:szCs w:val="24"/>
        </w:rPr>
        <w:t>ron</w:t>
      </w:r>
      <w:r w:rsidRPr="00B901FE">
        <w:rPr>
          <w:rFonts w:ascii="Arial" w:hAnsi="Arial" w:cs="Arial"/>
          <w:sz w:val="24"/>
          <w:szCs w:val="24"/>
        </w:rPr>
        <w:t xml:space="preserve"> </w:t>
      </w:r>
      <w:r w:rsidR="006777A8" w:rsidRPr="00B901FE">
        <w:rPr>
          <w:rFonts w:ascii="Arial" w:hAnsi="Arial" w:cs="Arial"/>
          <w:sz w:val="24"/>
          <w:szCs w:val="24"/>
        </w:rPr>
        <w:t>consultas con grupos de expertos, organizaciones de la sociedad civil, actores sociales, y se ab</w:t>
      </w:r>
      <w:r w:rsidR="00D555A5" w:rsidRPr="00B901FE">
        <w:rPr>
          <w:rFonts w:ascii="Arial" w:hAnsi="Arial" w:cs="Arial"/>
          <w:sz w:val="24"/>
          <w:szCs w:val="24"/>
        </w:rPr>
        <w:t>r</w:t>
      </w:r>
      <w:r w:rsidR="006777A8" w:rsidRPr="00B901FE">
        <w:rPr>
          <w:rFonts w:ascii="Arial" w:hAnsi="Arial" w:cs="Arial"/>
          <w:sz w:val="24"/>
          <w:szCs w:val="24"/>
        </w:rPr>
        <w:t>iero</w:t>
      </w:r>
      <w:r w:rsidR="00D555A5" w:rsidRPr="00B901FE">
        <w:rPr>
          <w:rFonts w:ascii="Arial" w:hAnsi="Arial" w:cs="Arial"/>
          <w:sz w:val="24"/>
          <w:szCs w:val="24"/>
        </w:rPr>
        <w:t>n</w:t>
      </w:r>
      <w:r w:rsidR="006777A8" w:rsidRPr="00B901FE">
        <w:rPr>
          <w:rFonts w:ascii="Arial" w:hAnsi="Arial" w:cs="Arial"/>
          <w:sz w:val="24"/>
          <w:szCs w:val="24"/>
        </w:rPr>
        <w:t xml:space="preserve"> espacios para recibir comentarios de la población a través de diversos mecanismos y plataformas de consulta, incluidas herramientas digitales</w:t>
      </w:r>
      <w:r w:rsidRPr="00B901FE">
        <w:rPr>
          <w:rFonts w:ascii="Arial" w:hAnsi="Arial" w:cs="Arial"/>
          <w:sz w:val="24"/>
          <w:szCs w:val="24"/>
        </w:rPr>
        <w:t xml:space="preserve">. </w:t>
      </w:r>
      <w:r w:rsidR="00D555A5" w:rsidRPr="00B901FE">
        <w:rPr>
          <w:rFonts w:ascii="Arial" w:hAnsi="Arial" w:cs="Arial"/>
          <w:sz w:val="24"/>
          <w:szCs w:val="24"/>
        </w:rPr>
        <w:t>Similar proceso se realizó en la elaboración de</w:t>
      </w:r>
      <w:r w:rsidR="006777A8" w:rsidRPr="00B901FE">
        <w:rPr>
          <w:rFonts w:ascii="Arial" w:hAnsi="Arial" w:cs="Arial"/>
          <w:sz w:val="24"/>
          <w:szCs w:val="24"/>
        </w:rPr>
        <w:t>l Código de las Familias</w:t>
      </w:r>
      <w:r w:rsidR="00D555A5" w:rsidRPr="00B901FE">
        <w:rPr>
          <w:rFonts w:ascii="Arial" w:hAnsi="Arial" w:cs="Arial"/>
          <w:sz w:val="24"/>
          <w:szCs w:val="24"/>
        </w:rPr>
        <w:t>,</w:t>
      </w:r>
      <w:r w:rsidR="006777A8" w:rsidRPr="00B901FE">
        <w:rPr>
          <w:rFonts w:ascii="Arial" w:hAnsi="Arial" w:cs="Arial"/>
          <w:sz w:val="24"/>
          <w:szCs w:val="24"/>
        </w:rPr>
        <w:t xml:space="preserve"> </w:t>
      </w:r>
      <w:r w:rsidR="00D555A5" w:rsidRPr="00B901FE">
        <w:rPr>
          <w:rFonts w:ascii="Arial" w:hAnsi="Arial" w:cs="Arial"/>
          <w:sz w:val="24"/>
          <w:szCs w:val="24"/>
        </w:rPr>
        <w:t xml:space="preserve">que </w:t>
      </w:r>
      <w:r w:rsidR="006777A8" w:rsidRPr="00B901FE">
        <w:rPr>
          <w:rFonts w:ascii="Arial" w:hAnsi="Arial" w:cs="Arial"/>
          <w:sz w:val="24"/>
          <w:szCs w:val="24"/>
        </w:rPr>
        <w:t>por su relevancia e impacto fue sometido a referéndum nacional</w:t>
      </w:r>
      <w:r w:rsidR="00D555A5" w:rsidRPr="00B901FE">
        <w:rPr>
          <w:rFonts w:ascii="Arial" w:hAnsi="Arial" w:cs="Arial"/>
          <w:sz w:val="24"/>
          <w:szCs w:val="24"/>
        </w:rPr>
        <w:t xml:space="preserve"> para su aprobación</w:t>
      </w:r>
      <w:r w:rsidR="006777A8" w:rsidRPr="00B901FE">
        <w:rPr>
          <w:rFonts w:ascii="Arial" w:hAnsi="Arial" w:cs="Arial"/>
          <w:sz w:val="24"/>
          <w:szCs w:val="24"/>
        </w:rPr>
        <w:t xml:space="preserve">. </w:t>
      </w:r>
      <w:r w:rsidR="006777A8" w:rsidRPr="00B901FE">
        <w:rPr>
          <w:rFonts w:ascii="Arial" w:eastAsia="Times New Roman" w:hAnsi="Arial" w:cs="Arial"/>
          <w:sz w:val="24"/>
          <w:szCs w:val="24"/>
          <w:lang w:eastAsia="es-ES"/>
        </w:rPr>
        <w:t>Se</w:t>
      </w:r>
      <w:r w:rsidR="00A2256D" w:rsidRPr="00B901FE">
        <w:rPr>
          <w:rFonts w:ascii="Arial" w:eastAsia="Times New Roman" w:hAnsi="Arial" w:cs="Arial"/>
          <w:sz w:val="24"/>
          <w:szCs w:val="24"/>
          <w:lang w:eastAsia="es-ES"/>
        </w:rPr>
        <w:t xml:space="preserve"> cuenta </w:t>
      </w:r>
      <w:r w:rsidR="00884C35" w:rsidRPr="00B901FE">
        <w:rPr>
          <w:rFonts w:ascii="Arial" w:eastAsia="Times New Roman" w:hAnsi="Arial" w:cs="Arial"/>
          <w:sz w:val="24"/>
          <w:szCs w:val="24"/>
          <w:lang w:eastAsia="es-ES"/>
        </w:rPr>
        <w:t>con un amplio calendario legislativo</w:t>
      </w:r>
      <w:r w:rsidR="00A2256D" w:rsidRPr="00B901FE">
        <w:rPr>
          <w:rFonts w:ascii="Arial" w:eastAsia="Times New Roman" w:hAnsi="Arial" w:cs="Arial"/>
          <w:sz w:val="24"/>
          <w:szCs w:val="24"/>
          <w:lang w:eastAsia="es-ES"/>
        </w:rPr>
        <w:t>,</w:t>
      </w:r>
      <w:r w:rsidR="00884C35" w:rsidRPr="00B901FE">
        <w:rPr>
          <w:rFonts w:ascii="Arial" w:eastAsia="Times New Roman" w:hAnsi="Arial" w:cs="Arial"/>
          <w:sz w:val="24"/>
          <w:szCs w:val="24"/>
          <w:lang w:eastAsia="es-ES"/>
        </w:rPr>
        <w:t xml:space="preserve"> aprobado y revisado periódicamente por la Asamblea Nacional del Poder Popular (ANPP – Parlamento cubano).</w:t>
      </w:r>
    </w:p>
    <w:p w14:paraId="626F5E58" w14:textId="24EEBE25" w:rsidR="006777A8" w:rsidRPr="00B901FE" w:rsidRDefault="006777A8" w:rsidP="0083475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La Constitución actual tiene como importante cualidad que es normativa, por lo que resulta de aplicación directa por los tribunales cubanos, existan o no leyes de desarrollo específicas al efecto. Esto queda amparado en la Ley de Amparo de los Derechos Constitucionales de 2022</w:t>
      </w:r>
      <w:r w:rsidR="001927A9" w:rsidRPr="00B901FE">
        <w:rPr>
          <w:rFonts w:ascii="Arial" w:hAnsi="Arial" w:cs="Arial"/>
          <w:sz w:val="24"/>
          <w:szCs w:val="24"/>
        </w:rPr>
        <w:t>, lo que también constituye un paso significativo en la protección de los derechos humanos de la población.</w:t>
      </w:r>
    </w:p>
    <w:p w14:paraId="48DE3ECC" w14:textId="77777777" w:rsidR="006A1011" w:rsidRDefault="006A1011" w:rsidP="00D64676">
      <w:pPr>
        <w:rPr>
          <w:rFonts w:ascii="Arial" w:hAnsi="Arial" w:cs="Arial"/>
          <w:b/>
          <w:sz w:val="24"/>
          <w:szCs w:val="24"/>
        </w:rPr>
      </w:pPr>
    </w:p>
    <w:p w14:paraId="5E9531DD" w14:textId="77777777" w:rsidR="00D64676" w:rsidRPr="00B901FE" w:rsidRDefault="00D64676" w:rsidP="00D64676">
      <w:pPr>
        <w:rPr>
          <w:rFonts w:ascii="Arial" w:hAnsi="Arial" w:cs="Arial"/>
          <w:b/>
          <w:sz w:val="24"/>
          <w:szCs w:val="24"/>
        </w:rPr>
      </w:pPr>
      <w:r w:rsidRPr="00B901FE">
        <w:rPr>
          <w:rFonts w:ascii="Arial" w:hAnsi="Arial" w:cs="Arial"/>
          <w:b/>
          <w:sz w:val="24"/>
          <w:szCs w:val="24"/>
        </w:rPr>
        <w:t>Igualdad y no discriminación</w:t>
      </w:r>
    </w:p>
    <w:p w14:paraId="1609B028" w14:textId="01C45CE2" w:rsidR="001C715F" w:rsidRPr="00B901FE" w:rsidRDefault="001C715F" w:rsidP="0083475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El Código Penal desarrolla también lo relativo a los delitos contra el derecho de igualdad y medidas para contrarrestar las manifestaciones de violencia o discriminación por razones de sexo, género, edad, color de la piel, creencias religiosas, origen nacional o territorial o discapacidad</w:t>
      </w:r>
      <w:r w:rsidR="001927A9" w:rsidRPr="00B901FE">
        <w:rPr>
          <w:rFonts w:ascii="Arial" w:hAnsi="Arial" w:cs="Arial"/>
          <w:sz w:val="24"/>
          <w:szCs w:val="24"/>
        </w:rPr>
        <w:t xml:space="preserve">. En su contenido </w:t>
      </w:r>
      <w:r w:rsidR="00261FDF" w:rsidRPr="00B901FE">
        <w:rPr>
          <w:rFonts w:ascii="Arial" w:hAnsi="Arial" w:cs="Arial"/>
          <w:sz w:val="24"/>
          <w:szCs w:val="24"/>
        </w:rPr>
        <w:t>se diseñaron</w:t>
      </w:r>
      <w:r w:rsidRPr="00B901FE">
        <w:rPr>
          <w:rFonts w:ascii="Arial" w:hAnsi="Arial" w:cs="Arial"/>
          <w:sz w:val="24"/>
          <w:szCs w:val="24"/>
        </w:rPr>
        <w:t xml:space="preserve"> circunstancias agravantes a tales efectos.</w:t>
      </w:r>
    </w:p>
    <w:p w14:paraId="6012D715" w14:textId="77777777" w:rsidR="009127F5" w:rsidRPr="00B901FE" w:rsidRDefault="009127F5" w:rsidP="009127F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El artículo 42 de la Constitución, resulta clave en materia de derechos humanos, igualdad y no discriminación, al establecer entre otros que; “todas las personas son iguales ante la ley, reciben la misma protección y trato de las autoridades y gozan de los mismos derechos, libertades y oportunidades, sin ninguna discriminación por razones de sexo, género, orientación sexual, identidad de género, edad, origen étnico, color de la piel, creencia religiosa, discapacidad, origen nacional o territorial, o cualquier otra condición o circunstancia personal que implique distinción lesiva a la dignidad humana”. Invoca que todas las personas “tienen derecho a disfrutar de los mismos espacios públicos y </w:t>
      </w:r>
      <w:r w:rsidRPr="00B901FE">
        <w:rPr>
          <w:rFonts w:ascii="Arial" w:hAnsi="Arial" w:cs="Arial"/>
          <w:sz w:val="24"/>
          <w:szCs w:val="24"/>
        </w:rPr>
        <w:lastRenderedPageBreak/>
        <w:t xml:space="preserve">establecimientos de servicios” y que “reciben igual salario por igual trabajo, sin discriminación alguna”. </w:t>
      </w:r>
    </w:p>
    <w:p w14:paraId="4DD2264E" w14:textId="77777777" w:rsidR="009127F5" w:rsidRPr="00B901FE" w:rsidRDefault="009127F5" w:rsidP="009127F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De acuerdo con el artículo 13 d), el Estado tiene entre sus fines esenciales "garantizar la igualdad efectiva en el disfrute y ejercicio de los derechos". Además, “la violación del principio de igualdad está proscrita y es sancionada por la ley” (artículo 42). Al ser este un derecho constitucional puede ser invocado por los tribunales a todos los niveles. Sin embargo, resulta aún insuficiente su invocación por parte de la ciudadanía, los fiscales, y operadores del derecho en general.</w:t>
      </w:r>
    </w:p>
    <w:p w14:paraId="58FBE164" w14:textId="182E3262" w:rsidR="009127F5" w:rsidRPr="00B901FE" w:rsidRDefault="009127F5" w:rsidP="009127F5">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Se reconoce la necesidad de continuar el trabajo de promoción y educación, para crecer sin prejuicios y combatir cualquier manifestación de discriminación, acoso social, laboral, escolar e incluso intrafamiliar, y continuar </w:t>
      </w:r>
      <w:proofErr w:type="spellStart"/>
      <w:r w:rsidRPr="00B901FE">
        <w:rPr>
          <w:rFonts w:ascii="Arial" w:hAnsi="Arial" w:cs="Arial"/>
          <w:sz w:val="24"/>
          <w:szCs w:val="24"/>
        </w:rPr>
        <w:t>deconstruyendo</w:t>
      </w:r>
      <w:proofErr w:type="spellEnd"/>
      <w:r w:rsidRPr="00B901FE">
        <w:rPr>
          <w:rFonts w:ascii="Arial" w:hAnsi="Arial" w:cs="Arial"/>
          <w:sz w:val="24"/>
          <w:szCs w:val="24"/>
        </w:rPr>
        <w:t xml:space="preserve"> los estereotipos </w:t>
      </w:r>
      <w:proofErr w:type="spellStart"/>
      <w:r w:rsidR="003C18A2" w:rsidRPr="00B901FE">
        <w:rPr>
          <w:rFonts w:ascii="Arial" w:hAnsi="Arial" w:cs="Arial"/>
          <w:sz w:val="24"/>
          <w:szCs w:val="24"/>
        </w:rPr>
        <w:t>racializados</w:t>
      </w:r>
      <w:proofErr w:type="spellEnd"/>
      <w:r w:rsidR="003C18A2" w:rsidRPr="00B901FE">
        <w:rPr>
          <w:rFonts w:ascii="Arial" w:hAnsi="Arial" w:cs="Arial"/>
          <w:sz w:val="24"/>
          <w:szCs w:val="24"/>
        </w:rPr>
        <w:t xml:space="preserve"> </w:t>
      </w:r>
      <w:r w:rsidRPr="00B901FE">
        <w:rPr>
          <w:rFonts w:ascii="Arial" w:hAnsi="Arial" w:cs="Arial"/>
          <w:sz w:val="24"/>
          <w:szCs w:val="24"/>
        </w:rPr>
        <w:t>en nuestra sociedad.</w:t>
      </w:r>
    </w:p>
    <w:p w14:paraId="1C319B8A" w14:textId="2B076222" w:rsidR="00D73210" w:rsidRPr="00B901FE" w:rsidRDefault="009127F5" w:rsidP="006B380B">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Es necesario también analizar en mayor profundidad la</w:t>
      </w:r>
      <w:r w:rsidR="00555883" w:rsidRPr="00B901FE">
        <w:rPr>
          <w:rFonts w:ascii="Arial" w:hAnsi="Arial" w:cs="Arial"/>
          <w:sz w:val="24"/>
          <w:szCs w:val="24"/>
        </w:rPr>
        <w:t>s</w:t>
      </w:r>
      <w:r w:rsidRPr="00B901FE">
        <w:rPr>
          <w:rFonts w:ascii="Arial" w:hAnsi="Arial" w:cs="Arial"/>
          <w:sz w:val="24"/>
          <w:szCs w:val="24"/>
        </w:rPr>
        <w:t xml:space="preserve"> </w:t>
      </w:r>
      <w:r w:rsidR="008C7E71" w:rsidRPr="00B901FE">
        <w:rPr>
          <w:rFonts w:ascii="Arial" w:hAnsi="Arial" w:cs="Arial"/>
          <w:sz w:val="24"/>
          <w:szCs w:val="24"/>
        </w:rPr>
        <w:t>situaciones</w:t>
      </w:r>
      <w:r w:rsidR="00555883" w:rsidRPr="00B901FE">
        <w:rPr>
          <w:rFonts w:ascii="Arial" w:hAnsi="Arial" w:cs="Arial"/>
          <w:sz w:val="24"/>
          <w:szCs w:val="24"/>
        </w:rPr>
        <w:t xml:space="preserve"> de</w:t>
      </w:r>
      <w:r w:rsidR="008C7E71" w:rsidRPr="00B901FE">
        <w:rPr>
          <w:rFonts w:ascii="Arial" w:hAnsi="Arial" w:cs="Arial"/>
          <w:sz w:val="24"/>
          <w:szCs w:val="24"/>
        </w:rPr>
        <w:t xml:space="preserve"> </w:t>
      </w:r>
      <w:r w:rsidR="00555883" w:rsidRPr="00B901FE">
        <w:rPr>
          <w:rFonts w:ascii="Arial" w:hAnsi="Arial" w:cs="Arial"/>
          <w:sz w:val="24"/>
          <w:szCs w:val="24"/>
        </w:rPr>
        <w:t xml:space="preserve">discriminación y estereotipos </w:t>
      </w:r>
      <w:r w:rsidRPr="00B901FE">
        <w:rPr>
          <w:rFonts w:ascii="Arial" w:hAnsi="Arial" w:cs="Arial"/>
          <w:sz w:val="24"/>
          <w:szCs w:val="24"/>
        </w:rPr>
        <w:t xml:space="preserve">en el sector </w:t>
      </w:r>
      <w:r w:rsidR="00D555A5" w:rsidRPr="00B901FE">
        <w:rPr>
          <w:rFonts w:ascii="Arial" w:hAnsi="Arial" w:cs="Arial"/>
          <w:sz w:val="24"/>
          <w:szCs w:val="24"/>
        </w:rPr>
        <w:t xml:space="preserve">empresarial </w:t>
      </w:r>
      <w:r w:rsidRPr="00B901FE">
        <w:rPr>
          <w:rFonts w:ascii="Arial" w:hAnsi="Arial" w:cs="Arial"/>
          <w:sz w:val="24"/>
          <w:szCs w:val="24"/>
        </w:rPr>
        <w:t xml:space="preserve">no estatal, donde muchas veces podrían ser violentados los avances que en materia de </w:t>
      </w:r>
      <w:r w:rsidR="008C7E71" w:rsidRPr="00B901FE">
        <w:rPr>
          <w:rFonts w:ascii="Arial" w:hAnsi="Arial" w:cs="Arial"/>
          <w:sz w:val="24"/>
          <w:szCs w:val="24"/>
        </w:rPr>
        <w:t>igualdad, no discriminación</w:t>
      </w:r>
      <w:r w:rsidRPr="00B901FE">
        <w:rPr>
          <w:rFonts w:ascii="Arial" w:hAnsi="Arial" w:cs="Arial"/>
          <w:sz w:val="24"/>
          <w:szCs w:val="24"/>
        </w:rPr>
        <w:t xml:space="preserve"> y conquistas laborales ha conseguido </w:t>
      </w:r>
      <w:r w:rsidR="008C7E71" w:rsidRPr="00B901FE">
        <w:rPr>
          <w:rFonts w:ascii="Arial" w:hAnsi="Arial" w:cs="Arial"/>
          <w:sz w:val="24"/>
          <w:szCs w:val="24"/>
        </w:rPr>
        <w:t>el país</w:t>
      </w:r>
      <w:r w:rsidRPr="00B901FE">
        <w:rPr>
          <w:rFonts w:ascii="Arial" w:hAnsi="Arial" w:cs="Arial"/>
          <w:sz w:val="24"/>
          <w:szCs w:val="24"/>
        </w:rPr>
        <w:t xml:space="preserve">. </w:t>
      </w:r>
      <w:r w:rsidR="00D73210" w:rsidRPr="00B901FE">
        <w:rPr>
          <w:rFonts w:ascii="Arial" w:hAnsi="Arial" w:cs="Arial"/>
          <w:sz w:val="24"/>
          <w:szCs w:val="24"/>
        </w:rPr>
        <w:t xml:space="preserve">Asimismo, </w:t>
      </w:r>
      <w:r w:rsidR="00D555A5" w:rsidRPr="00B901FE">
        <w:rPr>
          <w:rFonts w:ascii="Arial" w:hAnsi="Arial" w:cs="Arial"/>
          <w:sz w:val="24"/>
          <w:szCs w:val="24"/>
        </w:rPr>
        <w:t xml:space="preserve">debe ampliarse </w:t>
      </w:r>
      <w:r w:rsidR="00D73210" w:rsidRPr="00B901FE">
        <w:rPr>
          <w:rFonts w:ascii="Arial" w:hAnsi="Arial" w:cs="Arial"/>
          <w:sz w:val="24"/>
          <w:szCs w:val="24"/>
        </w:rPr>
        <w:t xml:space="preserve">el análisis de estas situaciones y la instrumentación de estereotipos y prejuicios racistas en el </w:t>
      </w:r>
      <w:r w:rsidR="00853541" w:rsidRPr="00B901FE">
        <w:rPr>
          <w:rFonts w:ascii="Arial" w:hAnsi="Arial" w:cs="Arial"/>
          <w:sz w:val="24"/>
          <w:szCs w:val="24"/>
        </w:rPr>
        <w:t>entorno virtual</w:t>
      </w:r>
      <w:bookmarkStart w:id="0" w:name="_Hlk131599353"/>
      <w:r w:rsidR="00D73210" w:rsidRPr="00B901FE">
        <w:rPr>
          <w:rFonts w:ascii="Arial" w:hAnsi="Arial" w:cs="Arial"/>
          <w:sz w:val="24"/>
          <w:szCs w:val="24"/>
        </w:rPr>
        <w:t>.</w:t>
      </w:r>
    </w:p>
    <w:bookmarkEnd w:id="0"/>
    <w:p w14:paraId="7C87940B" w14:textId="554C751D" w:rsidR="004041CC" w:rsidRPr="00B901FE" w:rsidRDefault="00A24493" w:rsidP="002D2AB6">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 xml:space="preserve">El </w:t>
      </w:r>
      <w:r w:rsidR="00701E84" w:rsidRPr="00B901FE">
        <w:rPr>
          <w:rFonts w:ascii="Arial" w:hAnsi="Arial" w:cs="Arial"/>
          <w:sz w:val="24"/>
          <w:szCs w:val="24"/>
        </w:rPr>
        <w:t>país continúa</w:t>
      </w:r>
      <w:r w:rsidRPr="00B901FE">
        <w:rPr>
          <w:rFonts w:ascii="Arial" w:hAnsi="Arial" w:cs="Arial"/>
          <w:sz w:val="24"/>
          <w:szCs w:val="24"/>
        </w:rPr>
        <w:t xml:space="preserve"> avanzando en el combate a todas las manifestaciones de </w:t>
      </w:r>
      <w:r w:rsidR="00701E84" w:rsidRPr="00B901FE">
        <w:rPr>
          <w:rFonts w:ascii="Arial" w:hAnsi="Arial" w:cs="Arial"/>
          <w:sz w:val="24"/>
          <w:szCs w:val="24"/>
        </w:rPr>
        <w:t xml:space="preserve">racismo y discriminación racial, con </w:t>
      </w:r>
      <w:r w:rsidRPr="00B901FE">
        <w:rPr>
          <w:rFonts w:ascii="Arial" w:hAnsi="Arial" w:cs="Arial"/>
          <w:sz w:val="24"/>
          <w:szCs w:val="24"/>
        </w:rPr>
        <w:t>la voluntad de trabajar de forma intersectorial y coordinada en su enfrentamiento.</w:t>
      </w:r>
      <w:r w:rsidR="00D73210" w:rsidRPr="00B901FE">
        <w:rPr>
          <w:rFonts w:ascii="Arial" w:hAnsi="Arial" w:cs="Arial"/>
          <w:sz w:val="24"/>
          <w:szCs w:val="24"/>
        </w:rPr>
        <w:t xml:space="preserve"> </w:t>
      </w:r>
    </w:p>
    <w:p w14:paraId="02748A04" w14:textId="3D53D0D5" w:rsidR="00A24493" w:rsidRPr="00B901FE" w:rsidRDefault="004041CC" w:rsidP="002D2AB6">
      <w:pPr>
        <w:pStyle w:val="Prrafodelista"/>
        <w:spacing w:before="120" w:after="120"/>
        <w:ind w:left="0"/>
        <w:contextualSpacing w:val="0"/>
        <w:jc w:val="both"/>
        <w:rPr>
          <w:rFonts w:ascii="Arial" w:hAnsi="Arial" w:cs="Arial"/>
          <w:sz w:val="24"/>
          <w:szCs w:val="24"/>
        </w:rPr>
      </w:pPr>
      <w:r w:rsidRPr="00B901FE">
        <w:rPr>
          <w:rFonts w:ascii="Arial" w:hAnsi="Arial" w:cs="Arial"/>
          <w:sz w:val="24"/>
          <w:szCs w:val="24"/>
        </w:rPr>
        <w:t>Sin embargo, s</w:t>
      </w:r>
      <w:r w:rsidR="009F5F1F" w:rsidRPr="00B901FE">
        <w:rPr>
          <w:rFonts w:ascii="Arial" w:hAnsi="Arial" w:cs="Arial"/>
          <w:sz w:val="24"/>
          <w:szCs w:val="24"/>
        </w:rPr>
        <w:t>e percibe</w:t>
      </w:r>
      <w:r w:rsidR="00D73210" w:rsidRPr="00B901FE">
        <w:rPr>
          <w:rFonts w:ascii="Arial" w:hAnsi="Arial" w:cs="Arial"/>
          <w:sz w:val="24"/>
          <w:szCs w:val="24"/>
        </w:rPr>
        <w:t xml:space="preserve"> todavía poca </w:t>
      </w:r>
      <w:r w:rsidR="009F5F1F" w:rsidRPr="00B901FE">
        <w:rPr>
          <w:rFonts w:ascii="Arial" w:hAnsi="Arial" w:cs="Arial"/>
          <w:sz w:val="24"/>
          <w:szCs w:val="24"/>
        </w:rPr>
        <w:t xml:space="preserve">experiencia y conocimiento de los operadores del derecho y </w:t>
      </w:r>
      <w:r w:rsidR="001F1B23">
        <w:rPr>
          <w:rFonts w:ascii="Arial" w:hAnsi="Arial" w:cs="Arial"/>
          <w:sz w:val="24"/>
          <w:szCs w:val="24"/>
        </w:rPr>
        <w:t xml:space="preserve">sobre todo </w:t>
      </w:r>
      <w:r w:rsidR="009F5F1F" w:rsidRPr="00B901FE">
        <w:rPr>
          <w:rFonts w:ascii="Arial" w:hAnsi="Arial" w:cs="Arial"/>
          <w:sz w:val="24"/>
          <w:szCs w:val="24"/>
        </w:rPr>
        <w:t xml:space="preserve">de los ciudadanos en el uso de los mecanismos establecidos </w:t>
      </w:r>
      <w:r w:rsidR="00D555A5" w:rsidRPr="00B901FE">
        <w:rPr>
          <w:rFonts w:ascii="Arial" w:hAnsi="Arial" w:cs="Arial"/>
          <w:sz w:val="24"/>
          <w:szCs w:val="24"/>
        </w:rPr>
        <w:t xml:space="preserve">para </w:t>
      </w:r>
      <w:r w:rsidR="009F5F1F" w:rsidRPr="00B901FE">
        <w:rPr>
          <w:rFonts w:ascii="Arial" w:hAnsi="Arial" w:cs="Arial"/>
          <w:sz w:val="24"/>
          <w:szCs w:val="24"/>
        </w:rPr>
        <w:t xml:space="preserve">abordar en el ámbito legal (penal, civil, </w:t>
      </w:r>
      <w:r w:rsidR="00D555A5" w:rsidRPr="00B901FE">
        <w:rPr>
          <w:rFonts w:ascii="Arial" w:hAnsi="Arial" w:cs="Arial"/>
          <w:sz w:val="24"/>
          <w:szCs w:val="24"/>
        </w:rPr>
        <w:t xml:space="preserve">o </w:t>
      </w:r>
      <w:r w:rsidR="009F5F1F" w:rsidRPr="00B901FE">
        <w:rPr>
          <w:rFonts w:ascii="Arial" w:hAnsi="Arial" w:cs="Arial"/>
          <w:sz w:val="24"/>
          <w:szCs w:val="24"/>
        </w:rPr>
        <w:t>administrativo) l</w:t>
      </w:r>
      <w:r w:rsidR="003C18A2" w:rsidRPr="00B901FE">
        <w:rPr>
          <w:rFonts w:ascii="Arial" w:hAnsi="Arial" w:cs="Arial"/>
          <w:sz w:val="24"/>
          <w:szCs w:val="24"/>
        </w:rPr>
        <w:t>os hechos de</w:t>
      </w:r>
      <w:r w:rsidR="009F5F1F" w:rsidRPr="00B901FE">
        <w:rPr>
          <w:rFonts w:ascii="Arial" w:hAnsi="Arial" w:cs="Arial"/>
          <w:sz w:val="24"/>
          <w:szCs w:val="24"/>
        </w:rPr>
        <w:t xml:space="preserve"> discriminac</w:t>
      </w:r>
      <w:r w:rsidR="003C18A2" w:rsidRPr="00B901FE">
        <w:rPr>
          <w:rFonts w:ascii="Arial" w:hAnsi="Arial" w:cs="Arial"/>
          <w:sz w:val="24"/>
          <w:szCs w:val="24"/>
        </w:rPr>
        <w:t>ión, especialmente aquellos vinculados al color de la piel.</w:t>
      </w:r>
    </w:p>
    <w:p w14:paraId="111BE969" w14:textId="77777777" w:rsidR="006A1011" w:rsidRDefault="006A1011">
      <w:pPr>
        <w:rPr>
          <w:rFonts w:ascii="Arial" w:hAnsi="Arial" w:cs="Arial"/>
          <w:b/>
          <w:sz w:val="24"/>
          <w:szCs w:val="24"/>
        </w:rPr>
      </w:pPr>
    </w:p>
    <w:p w14:paraId="043FEDFF" w14:textId="179908C7" w:rsidR="00E261EF" w:rsidRDefault="001F1B23">
      <w:pPr>
        <w:rPr>
          <w:rFonts w:ascii="Arial" w:hAnsi="Arial" w:cs="Arial"/>
          <w:b/>
          <w:sz w:val="24"/>
          <w:szCs w:val="24"/>
        </w:rPr>
      </w:pPr>
      <w:r>
        <w:rPr>
          <w:rFonts w:ascii="Arial" w:hAnsi="Arial" w:cs="Arial"/>
          <w:b/>
          <w:sz w:val="24"/>
          <w:szCs w:val="24"/>
        </w:rPr>
        <w:t>Actividades realizadas por la Asociación:</w:t>
      </w:r>
    </w:p>
    <w:p w14:paraId="537F4AA7" w14:textId="5F0E6C07" w:rsidR="001F1B23" w:rsidRDefault="001F1B23" w:rsidP="001F1B23">
      <w:pPr>
        <w:jc w:val="both"/>
        <w:rPr>
          <w:rFonts w:ascii="Arial" w:hAnsi="Arial" w:cs="Arial"/>
          <w:sz w:val="24"/>
          <w:szCs w:val="24"/>
        </w:rPr>
      </w:pPr>
      <w:r>
        <w:rPr>
          <w:rFonts w:ascii="Arial" w:hAnsi="Arial" w:cs="Arial"/>
          <w:sz w:val="24"/>
          <w:szCs w:val="24"/>
        </w:rPr>
        <w:t>Durante los últimos dos años, nuestra Asociación ha continuado potenciando las actividades de debate y an</w:t>
      </w:r>
      <w:r w:rsidR="00311D69">
        <w:rPr>
          <w:rFonts w:ascii="Arial" w:hAnsi="Arial" w:cs="Arial"/>
          <w:sz w:val="24"/>
          <w:szCs w:val="24"/>
        </w:rPr>
        <w:t>álisis del tema de la lucha contra el racismo y la discriminación racial, con un enfoque de derechos humanos, tanto entre diversos actores de la sociedad civil, como en espacios de intercambio con instituciones estatales sobre la implementación del Programa Nacional Color Cubano:</w:t>
      </w:r>
    </w:p>
    <w:p w14:paraId="4753333E" w14:textId="0E57C422" w:rsidR="00311D69" w:rsidRPr="006A1011" w:rsidRDefault="00311D69" w:rsidP="006A1011">
      <w:pPr>
        <w:pStyle w:val="Prrafodelista"/>
        <w:numPr>
          <w:ilvl w:val="0"/>
          <w:numId w:val="7"/>
        </w:numPr>
        <w:ind w:left="714" w:hanging="357"/>
        <w:contextualSpacing w:val="0"/>
        <w:jc w:val="both"/>
        <w:rPr>
          <w:rFonts w:ascii="Arial" w:hAnsi="Arial" w:cs="Arial"/>
          <w:sz w:val="24"/>
          <w:szCs w:val="24"/>
        </w:rPr>
      </w:pPr>
      <w:r w:rsidRPr="006A1011">
        <w:rPr>
          <w:rFonts w:ascii="Arial" w:hAnsi="Arial" w:cs="Arial"/>
          <w:sz w:val="24"/>
          <w:szCs w:val="24"/>
        </w:rPr>
        <w:t>Foro de la sociedad civil contra el racismo y la discriminaci</w:t>
      </w:r>
      <w:r w:rsidR="006B7ADF" w:rsidRPr="006A1011">
        <w:rPr>
          <w:rFonts w:ascii="Arial" w:hAnsi="Arial" w:cs="Arial"/>
          <w:sz w:val="24"/>
          <w:szCs w:val="24"/>
        </w:rPr>
        <w:t>ón racial, en el contexto de la Conferencia Internacional por el fin del Decenio de los Afrodescendientes.</w:t>
      </w:r>
    </w:p>
    <w:p w14:paraId="7061AEB5" w14:textId="77777777" w:rsidR="006A1011" w:rsidRDefault="00311D69" w:rsidP="001F1B23">
      <w:pPr>
        <w:pStyle w:val="Prrafodelista"/>
        <w:numPr>
          <w:ilvl w:val="0"/>
          <w:numId w:val="7"/>
        </w:numPr>
        <w:ind w:left="714" w:hanging="357"/>
        <w:contextualSpacing w:val="0"/>
        <w:jc w:val="both"/>
        <w:rPr>
          <w:rFonts w:ascii="Arial" w:hAnsi="Arial" w:cs="Arial"/>
          <w:sz w:val="24"/>
          <w:szCs w:val="24"/>
        </w:rPr>
      </w:pPr>
      <w:r w:rsidRPr="006A1011">
        <w:rPr>
          <w:rFonts w:ascii="Arial" w:hAnsi="Arial" w:cs="Arial"/>
          <w:sz w:val="24"/>
          <w:szCs w:val="24"/>
        </w:rPr>
        <w:t>Espacio de intercambio sobre los resultados de la Conferencia Internacional por el fin del Decenio de los Afrodescendientes</w:t>
      </w:r>
    </w:p>
    <w:p w14:paraId="7D120700" w14:textId="45187170" w:rsidR="00311D69" w:rsidRPr="006A1011" w:rsidRDefault="00DB3113" w:rsidP="001F1B23">
      <w:pPr>
        <w:pStyle w:val="Prrafodelista"/>
        <w:numPr>
          <w:ilvl w:val="0"/>
          <w:numId w:val="7"/>
        </w:numPr>
        <w:ind w:left="714" w:hanging="357"/>
        <w:contextualSpacing w:val="0"/>
        <w:jc w:val="both"/>
        <w:rPr>
          <w:rFonts w:ascii="Arial" w:hAnsi="Arial" w:cs="Arial"/>
          <w:sz w:val="24"/>
          <w:szCs w:val="24"/>
        </w:rPr>
      </w:pPr>
      <w:r w:rsidRPr="006A1011">
        <w:rPr>
          <w:rFonts w:ascii="Arial" w:hAnsi="Arial" w:cs="Arial"/>
          <w:sz w:val="24"/>
          <w:szCs w:val="24"/>
        </w:rPr>
        <w:t>Participación</w:t>
      </w:r>
      <w:r w:rsidR="00311D69" w:rsidRPr="006A1011">
        <w:rPr>
          <w:rFonts w:ascii="Arial" w:hAnsi="Arial" w:cs="Arial"/>
          <w:sz w:val="24"/>
          <w:szCs w:val="24"/>
        </w:rPr>
        <w:t xml:space="preserve"> virtual en el lanzamiento para América Latina del Segundo Decenio de los Afrodescendientes</w:t>
      </w:r>
    </w:p>
    <w:p w14:paraId="064EA1F7" w14:textId="3A6B8B7A" w:rsidR="00311D69" w:rsidRDefault="00311D69" w:rsidP="0037385B">
      <w:pPr>
        <w:pStyle w:val="Prrafodelista"/>
        <w:numPr>
          <w:ilvl w:val="0"/>
          <w:numId w:val="7"/>
        </w:numPr>
        <w:ind w:left="714" w:hanging="357"/>
        <w:contextualSpacing w:val="0"/>
        <w:jc w:val="both"/>
        <w:rPr>
          <w:rFonts w:ascii="Arial" w:hAnsi="Arial" w:cs="Arial"/>
          <w:sz w:val="24"/>
          <w:szCs w:val="24"/>
        </w:rPr>
      </w:pPr>
      <w:r>
        <w:rPr>
          <w:rFonts w:ascii="Arial" w:hAnsi="Arial" w:cs="Arial"/>
          <w:sz w:val="24"/>
          <w:szCs w:val="24"/>
        </w:rPr>
        <w:lastRenderedPageBreak/>
        <w:t xml:space="preserve">Intercambio de representantes de </w:t>
      </w:r>
      <w:r w:rsidR="0037385B">
        <w:rPr>
          <w:rFonts w:ascii="Arial" w:hAnsi="Arial" w:cs="Arial"/>
          <w:sz w:val="24"/>
          <w:szCs w:val="24"/>
        </w:rPr>
        <w:t xml:space="preserve">la </w:t>
      </w:r>
      <w:r>
        <w:rPr>
          <w:rFonts w:ascii="Arial" w:hAnsi="Arial" w:cs="Arial"/>
          <w:sz w:val="24"/>
          <w:szCs w:val="24"/>
        </w:rPr>
        <w:t xml:space="preserve">sociedad civil con funcionarios del Ministerio de Cultura y el Ministerio de Educación sobre las entidades formadoras y la actualización de los planes de estudios nacionales. </w:t>
      </w:r>
    </w:p>
    <w:p w14:paraId="6411E09A" w14:textId="0CE07DAF" w:rsidR="0053224E" w:rsidRDefault="0098522B" w:rsidP="001F1B23">
      <w:pPr>
        <w:jc w:val="both"/>
        <w:rPr>
          <w:rFonts w:ascii="Arial" w:hAnsi="Arial" w:cs="Arial"/>
          <w:sz w:val="24"/>
          <w:szCs w:val="24"/>
        </w:rPr>
      </w:pPr>
      <w:r>
        <w:rPr>
          <w:rFonts w:ascii="Arial" w:hAnsi="Arial" w:cs="Arial"/>
          <w:sz w:val="24"/>
          <w:szCs w:val="24"/>
        </w:rPr>
        <w:t xml:space="preserve">Estos espacios han puesto el tema del racismo, analizar los avances logrados en el país y por sus instituciones, e identificar brechas </w:t>
      </w:r>
      <w:proofErr w:type="spellStart"/>
      <w:r>
        <w:rPr>
          <w:rFonts w:ascii="Arial" w:hAnsi="Arial" w:cs="Arial"/>
          <w:sz w:val="24"/>
          <w:szCs w:val="24"/>
        </w:rPr>
        <w:t>racializadas</w:t>
      </w:r>
      <w:proofErr w:type="spellEnd"/>
      <w:r>
        <w:rPr>
          <w:rFonts w:ascii="Arial" w:hAnsi="Arial" w:cs="Arial"/>
          <w:sz w:val="24"/>
          <w:szCs w:val="24"/>
        </w:rPr>
        <w:t xml:space="preserve"> que continúan afectando a la sociedad cubana. Entre las cuestiones esenciales se identifican: el necesario enfoque de reparación histórica; la </w:t>
      </w:r>
      <w:r w:rsidR="0037385B">
        <w:rPr>
          <w:rFonts w:ascii="Arial" w:hAnsi="Arial" w:cs="Arial"/>
          <w:sz w:val="24"/>
          <w:szCs w:val="24"/>
        </w:rPr>
        <w:t>importancia</w:t>
      </w:r>
      <w:r>
        <w:rPr>
          <w:rFonts w:ascii="Arial" w:hAnsi="Arial" w:cs="Arial"/>
          <w:sz w:val="24"/>
          <w:szCs w:val="24"/>
        </w:rPr>
        <w:t xml:space="preserve"> de ampliar la educación antirracista y sobre el legado africano en la historia y la cultura nacional; </w:t>
      </w:r>
      <w:r w:rsidR="0037385B">
        <w:rPr>
          <w:rFonts w:ascii="Arial" w:hAnsi="Arial" w:cs="Arial"/>
          <w:sz w:val="24"/>
          <w:szCs w:val="24"/>
        </w:rPr>
        <w:t xml:space="preserve">la persistencia de </w:t>
      </w:r>
      <w:r>
        <w:rPr>
          <w:rFonts w:ascii="Arial" w:hAnsi="Arial" w:cs="Arial"/>
          <w:sz w:val="24"/>
          <w:szCs w:val="24"/>
        </w:rPr>
        <w:t xml:space="preserve">los estereotipos y prejuicios raciales; las diferencias conceptuales entre raza, color de la piel, afrodescendientes, </w:t>
      </w:r>
      <w:proofErr w:type="spellStart"/>
      <w:r>
        <w:rPr>
          <w:rFonts w:ascii="Arial" w:hAnsi="Arial" w:cs="Arial"/>
          <w:sz w:val="24"/>
          <w:szCs w:val="24"/>
        </w:rPr>
        <w:t>etc</w:t>
      </w:r>
      <w:proofErr w:type="spellEnd"/>
      <w:r>
        <w:rPr>
          <w:rFonts w:ascii="Arial" w:hAnsi="Arial" w:cs="Arial"/>
          <w:sz w:val="24"/>
          <w:szCs w:val="24"/>
        </w:rPr>
        <w:t xml:space="preserve">;  las problemáticas en el uso, recopilación y acceso a estadísticas; así como </w:t>
      </w:r>
      <w:r w:rsidR="0053224E">
        <w:rPr>
          <w:rFonts w:ascii="Arial" w:hAnsi="Arial" w:cs="Arial"/>
          <w:sz w:val="24"/>
          <w:szCs w:val="24"/>
        </w:rPr>
        <w:t xml:space="preserve">las formas conexas de discriminación relativas a género, orientación sexual, edad, </w:t>
      </w:r>
      <w:r w:rsidR="00D311D3">
        <w:rPr>
          <w:rFonts w:ascii="Arial" w:hAnsi="Arial" w:cs="Arial"/>
          <w:sz w:val="24"/>
          <w:szCs w:val="24"/>
        </w:rPr>
        <w:t xml:space="preserve">y otros factores </w:t>
      </w:r>
      <w:r w:rsidR="0053224E">
        <w:rPr>
          <w:rFonts w:ascii="Arial" w:hAnsi="Arial" w:cs="Arial"/>
          <w:sz w:val="24"/>
          <w:szCs w:val="24"/>
        </w:rPr>
        <w:t>. Un tema recurrente es la todavía insuficiente información y divulgación sobre el Programa Color Cubano, así</w:t>
      </w:r>
      <w:r w:rsidR="00D311D3">
        <w:rPr>
          <w:rFonts w:ascii="Arial" w:hAnsi="Arial" w:cs="Arial"/>
          <w:sz w:val="24"/>
          <w:szCs w:val="24"/>
        </w:rPr>
        <w:t xml:space="preserve"> </w:t>
      </w:r>
      <w:r w:rsidR="0053224E">
        <w:rPr>
          <w:rFonts w:ascii="Arial" w:hAnsi="Arial" w:cs="Arial"/>
          <w:sz w:val="24"/>
          <w:szCs w:val="24"/>
        </w:rPr>
        <w:t>como sobre los mecanismos legales que permiten enfrentar de manera efectiva las formas y manifestaciones de discriminación en el ambiente familiar, laboral, social, con implicaciones civiles y</w:t>
      </w:r>
      <w:r w:rsidR="00D311D3">
        <w:rPr>
          <w:rFonts w:ascii="Arial" w:hAnsi="Arial" w:cs="Arial"/>
          <w:sz w:val="24"/>
          <w:szCs w:val="24"/>
        </w:rPr>
        <w:t>/o</w:t>
      </w:r>
      <w:r w:rsidR="0053224E">
        <w:rPr>
          <w:rFonts w:ascii="Arial" w:hAnsi="Arial" w:cs="Arial"/>
          <w:sz w:val="24"/>
          <w:szCs w:val="24"/>
        </w:rPr>
        <w:t xml:space="preserve"> penales. </w:t>
      </w:r>
    </w:p>
    <w:p w14:paraId="71B0C390" w14:textId="5990026D" w:rsidR="00311D69" w:rsidRPr="00311D69" w:rsidRDefault="0053224E" w:rsidP="001F1B23">
      <w:pPr>
        <w:jc w:val="both"/>
        <w:rPr>
          <w:rFonts w:ascii="Arial" w:hAnsi="Arial" w:cs="Arial"/>
          <w:sz w:val="24"/>
          <w:szCs w:val="24"/>
        </w:rPr>
      </w:pPr>
      <w:r>
        <w:rPr>
          <w:rFonts w:ascii="Arial" w:hAnsi="Arial" w:cs="Arial"/>
          <w:sz w:val="24"/>
          <w:szCs w:val="24"/>
        </w:rPr>
        <w:t>Este último aspecto, hace que todavía resulte poco común la presentación y tramitación de quejas o denuncias que tengan una manifestación de discriminación racial ante tri</w:t>
      </w:r>
      <w:r w:rsidR="00242618">
        <w:rPr>
          <w:rFonts w:ascii="Arial" w:hAnsi="Arial" w:cs="Arial"/>
          <w:sz w:val="24"/>
          <w:szCs w:val="24"/>
        </w:rPr>
        <w:t>bunales y otras autoridades, a pesar de un marco jurídico cada vez más amplio y robusto al respecto.</w:t>
      </w:r>
    </w:p>
    <w:p w14:paraId="555FC940" w14:textId="77777777" w:rsidR="001F1B23" w:rsidRPr="00B901FE" w:rsidRDefault="001F1B23">
      <w:pPr>
        <w:rPr>
          <w:rFonts w:ascii="Arial" w:hAnsi="Arial" w:cs="Arial"/>
          <w:b/>
          <w:sz w:val="24"/>
          <w:szCs w:val="24"/>
        </w:rPr>
      </w:pPr>
    </w:p>
    <w:p w14:paraId="0DEFE689" w14:textId="0E21253C" w:rsidR="009E4CD3" w:rsidRPr="00B901FE" w:rsidRDefault="008C7E71" w:rsidP="001749EC">
      <w:pPr>
        <w:rPr>
          <w:rFonts w:ascii="Arial" w:hAnsi="Arial" w:cs="Arial"/>
          <w:b/>
          <w:sz w:val="24"/>
          <w:szCs w:val="24"/>
          <w:u w:val="single"/>
        </w:rPr>
      </w:pPr>
      <w:r w:rsidRPr="00B901FE">
        <w:rPr>
          <w:rFonts w:ascii="Arial" w:hAnsi="Arial" w:cs="Arial"/>
          <w:b/>
          <w:sz w:val="24"/>
          <w:szCs w:val="24"/>
          <w:u w:val="single"/>
        </w:rPr>
        <w:t xml:space="preserve">Propuesta de </w:t>
      </w:r>
      <w:r w:rsidR="00242618">
        <w:rPr>
          <w:rFonts w:ascii="Arial" w:hAnsi="Arial" w:cs="Arial"/>
          <w:b/>
          <w:sz w:val="24"/>
          <w:szCs w:val="24"/>
          <w:u w:val="single"/>
        </w:rPr>
        <w:t>recomendaciones para el estado</w:t>
      </w:r>
      <w:r w:rsidR="00B901FE" w:rsidRPr="00B901FE">
        <w:rPr>
          <w:rFonts w:ascii="Arial" w:hAnsi="Arial" w:cs="Arial"/>
          <w:b/>
          <w:sz w:val="24"/>
          <w:szCs w:val="24"/>
          <w:u w:val="single"/>
        </w:rPr>
        <w:t>:</w:t>
      </w:r>
    </w:p>
    <w:p w14:paraId="76EC4876" w14:textId="60A71E74" w:rsidR="002A2B38" w:rsidRPr="00B901FE" w:rsidRDefault="00242618" w:rsidP="007B5B9D">
      <w:pPr>
        <w:pStyle w:val="Prrafodelista"/>
        <w:numPr>
          <w:ilvl w:val="0"/>
          <w:numId w:val="5"/>
        </w:numPr>
        <w:spacing w:before="120" w:after="120"/>
        <w:contextualSpacing w:val="0"/>
        <w:jc w:val="both"/>
        <w:rPr>
          <w:rFonts w:ascii="Arial" w:hAnsi="Arial" w:cs="Arial"/>
          <w:sz w:val="24"/>
          <w:szCs w:val="24"/>
        </w:rPr>
      </w:pPr>
      <w:r>
        <w:rPr>
          <w:rFonts w:ascii="Arial" w:hAnsi="Arial" w:cs="Arial"/>
          <w:sz w:val="24"/>
          <w:szCs w:val="24"/>
        </w:rPr>
        <w:t xml:space="preserve">Realizar acciones divulgativas y educativas </w:t>
      </w:r>
      <w:r w:rsidR="002A2B38" w:rsidRPr="00B901FE">
        <w:rPr>
          <w:rFonts w:ascii="Arial" w:hAnsi="Arial" w:cs="Arial"/>
          <w:sz w:val="24"/>
          <w:szCs w:val="24"/>
        </w:rPr>
        <w:t xml:space="preserve">para ampliar el conocimiento sobre </w:t>
      </w:r>
      <w:r w:rsidR="00D73210" w:rsidRPr="00B901FE">
        <w:rPr>
          <w:rFonts w:ascii="Arial" w:hAnsi="Arial" w:cs="Arial"/>
          <w:sz w:val="24"/>
          <w:szCs w:val="24"/>
        </w:rPr>
        <w:t xml:space="preserve">los derechos humanos, </w:t>
      </w:r>
      <w:r w:rsidR="002A2B38" w:rsidRPr="00B901FE">
        <w:rPr>
          <w:rFonts w:ascii="Arial" w:hAnsi="Arial" w:cs="Arial"/>
          <w:sz w:val="24"/>
          <w:szCs w:val="24"/>
        </w:rPr>
        <w:t xml:space="preserve">la Convención y otros </w:t>
      </w:r>
      <w:r w:rsidR="005B0594" w:rsidRPr="00B901FE">
        <w:rPr>
          <w:rFonts w:ascii="Arial" w:hAnsi="Arial" w:cs="Arial"/>
          <w:sz w:val="24"/>
          <w:szCs w:val="24"/>
        </w:rPr>
        <w:t xml:space="preserve">instrumentos de lucha contra el racismo y la discriminación racial, así como </w:t>
      </w:r>
      <w:r w:rsidR="00D73210" w:rsidRPr="00B901FE">
        <w:rPr>
          <w:rFonts w:ascii="Arial" w:hAnsi="Arial" w:cs="Arial"/>
          <w:sz w:val="24"/>
          <w:szCs w:val="24"/>
        </w:rPr>
        <w:t>las leyes y políticas públicas nacionales que los garantizan</w:t>
      </w:r>
      <w:r w:rsidR="005B0594" w:rsidRPr="00B901FE">
        <w:rPr>
          <w:rFonts w:ascii="Arial" w:hAnsi="Arial" w:cs="Arial"/>
          <w:sz w:val="24"/>
          <w:szCs w:val="24"/>
        </w:rPr>
        <w:t>.</w:t>
      </w:r>
    </w:p>
    <w:p w14:paraId="62CBAD03" w14:textId="746E1B97" w:rsidR="005F61FB" w:rsidRPr="00B901FE" w:rsidRDefault="00242618" w:rsidP="005F61FB">
      <w:pPr>
        <w:pStyle w:val="Prrafodelista"/>
        <w:numPr>
          <w:ilvl w:val="0"/>
          <w:numId w:val="5"/>
        </w:numPr>
        <w:spacing w:before="120" w:after="120"/>
        <w:contextualSpacing w:val="0"/>
        <w:jc w:val="both"/>
        <w:rPr>
          <w:rFonts w:ascii="Arial" w:hAnsi="Arial" w:cs="Arial"/>
          <w:sz w:val="24"/>
          <w:szCs w:val="24"/>
        </w:rPr>
      </w:pPr>
      <w:r>
        <w:rPr>
          <w:rFonts w:ascii="Arial" w:hAnsi="Arial" w:cs="Arial"/>
          <w:sz w:val="24"/>
          <w:szCs w:val="24"/>
        </w:rPr>
        <w:t xml:space="preserve">Reforzar la </w:t>
      </w:r>
      <w:r w:rsidR="00525E89" w:rsidRPr="00B901FE">
        <w:rPr>
          <w:rFonts w:ascii="Arial" w:hAnsi="Arial" w:cs="Arial"/>
          <w:sz w:val="24"/>
          <w:szCs w:val="24"/>
        </w:rPr>
        <w:t>Implementación</w:t>
      </w:r>
      <w:r w:rsidR="008C7E71" w:rsidRPr="00B901FE">
        <w:rPr>
          <w:rFonts w:ascii="Arial" w:hAnsi="Arial" w:cs="Arial"/>
          <w:sz w:val="24"/>
          <w:szCs w:val="24"/>
        </w:rPr>
        <w:t xml:space="preserve"> </w:t>
      </w:r>
      <w:r>
        <w:rPr>
          <w:rFonts w:ascii="Arial" w:hAnsi="Arial" w:cs="Arial"/>
          <w:sz w:val="24"/>
          <w:szCs w:val="24"/>
        </w:rPr>
        <w:t xml:space="preserve">efectiva </w:t>
      </w:r>
      <w:r w:rsidR="008C7E71" w:rsidRPr="00B901FE">
        <w:rPr>
          <w:rFonts w:ascii="Arial" w:hAnsi="Arial" w:cs="Arial"/>
          <w:sz w:val="24"/>
          <w:szCs w:val="24"/>
        </w:rPr>
        <w:t>d</w:t>
      </w:r>
      <w:r w:rsidR="00525E89" w:rsidRPr="00B901FE">
        <w:rPr>
          <w:rFonts w:ascii="Arial" w:hAnsi="Arial" w:cs="Arial"/>
          <w:sz w:val="24"/>
          <w:szCs w:val="24"/>
        </w:rPr>
        <w:t>e</w:t>
      </w:r>
      <w:r w:rsidR="008C7E71" w:rsidRPr="00B901FE">
        <w:rPr>
          <w:rFonts w:ascii="Arial" w:hAnsi="Arial" w:cs="Arial"/>
          <w:sz w:val="24"/>
          <w:szCs w:val="24"/>
        </w:rPr>
        <w:t>l Programa Nacional “Color cubano”</w:t>
      </w:r>
      <w:r w:rsidR="00D73210" w:rsidRPr="00B901FE">
        <w:rPr>
          <w:rFonts w:ascii="Arial" w:hAnsi="Arial" w:cs="Arial"/>
          <w:sz w:val="24"/>
          <w:szCs w:val="24"/>
        </w:rPr>
        <w:t xml:space="preserve"> y sus subprogramas</w:t>
      </w:r>
      <w:r w:rsidR="008C7E71" w:rsidRPr="00B901FE">
        <w:rPr>
          <w:rFonts w:ascii="Arial" w:hAnsi="Arial" w:cs="Arial"/>
          <w:sz w:val="24"/>
          <w:szCs w:val="24"/>
        </w:rPr>
        <w:t xml:space="preserve">, </w:t>
      </w:r>
      <w:r w:rsidR="005B0594" w:rsidRPr="00B901FE">
        <w:rPr>
          <w:rFonts w:ascii="Arial" w:hAnsi="Arial" w:cs="Arial"/>
          <w:sz w:val="24"/>
          <w:szCs w:val="24"/>
        </w:rPr>
        <w:t xml:space="preserve">e iniciativas desarrollas para su </w:t>
      </w:r>
      <w:r w:rsidR="008C7E71" w:rsidRPr="00B901FE">
        <w:rPr>
          <w:rFonts w:ascii="Arial" w:hAnsi="Arial" w:cs="Arial"/>
          <w:sz w:val="24"/>
          <w:szCs w:val="24"/>
        </w:rPr>
        <w:t>divulgaci</w:t>
      </w:r>
      <w:r w:rsidR="00525E89" w:rsidRPr="00B901FE">
        <w:rPr>
          <w:rFonts w:ascii="Arial" w:hAnsi="Arial" w:cs="Arial"/>
          <w:sz w:val="24"/>
          <w:szCs w:val="24"/>
        </w:rPr>
        <w:t xml:space="preserve">ón en amplios sectores de la sociedad </w:t>
      </w:r>
      <w:r w:rsidR="005B0594" w:rsidRPr="00B901FE">
        <w:rPr>
          <w:rFonts w:ascii="Arial" w:hAnsi="Arial" w:cs="Arial"/>
          <w:sz w:val="24"/>
          <w:szCs w:val="24"/>
        </w:rPr>
        <w:t>y en las comunidades.</w:t>
      </w:r>
    </w:p>
    <w:p w14:paraId="7D5713D9" w14:textId="68EF8487" w:rsidR="0010360A" w:rsidRDefault="0010360A" w:rsidP="0030219D">
      <w:pPr>
        <w:pStyle w:val="Prrafodelista"/>
        <w:numPr>
          <w:ilvl w:val="0"/>
          <w:numId w:val="5"/>
        </w:numPr>
        <w:spacing w:before="120" w:after="120"/>
        <w:contextualSpacing w:val="0"/>
        <w:jc w:val="both"/>
        <w:rPr>
          <w:rFonts w:ascii="Arial" w:hAnsi="Arial" w:cs="Arial"/>
          <w:sz w:val="24"/>
          <w:szCs w:val="24"/>
        </w:rPr>
      </w:pPr>
      <w:r>
        <w:rPr>
          <w:rFonts w:ascii="Arial" w:hAnsi="Arial" w:cs="Arial"/>
          <w:sz w:val="24"/>
          <w:szCs w:val="24"/>
        </w:rPr>
        <w:t>Continuar reforzando el uso, recolección y acceso a estadísticas desglosadas, que permitan informar mejor la toma de decisiones y la implementación efectiva de las políticas públicas.</w:t>
      </w:r>
    </w:p>
    <w:p w14:paraId="17122736" w14:textId="2EB9AEB8" w:rsidR="0030219D" w:rsidRPr="00B901FE" w:rsidRDefault="0030219D" w:rsidP="0030219D">
      <w:pPr>
        <w:pStyle w:val="Prrafodelista"/>
        <w:numPr>
          <w:ilvl w:val="0"/>
          <w:numId w:val="5"/>
        </w:numPr>
        <w:spacing w:before="120" w:after="120"/>
        <w:contextualSpacing w:val="0"/>
        <w:jc w:val="both"/>
        <w:rPr>
          <w:rFonts w:ascii="Arial" w:hAnsi="Arial" w:cs="Arial"/>
          <w:sz w:val="24"/>
          <w:szCs w:val="24"/>
        </w:rPr>
      </w:pPr>
      <w:r>
        <w:rPr>
          <w:rFonts w:ascii="Arial" w:hAnsi="Arial" w:cs="Arial"/>
          <w:sz w:val="24"/>
          <w:szCs w:val="24"/>
        </w:rPr>
        <w:t>Desarrollar a</w:t>
      </w:r>
      <w:r w:rsidRPr="00B901FE">
        <w:rPr>
          <w:rFonts w:ascii="Arial" w:hAnsi="Arial" w:cs="Arial"/>
          <w:sz w:val="24"/>
          <w:szCs w:val="24"/>
        </w:rPr>
        <w:t>c</w:t>
      </w:r>
      <w:r>
        <w:rPr>
          <w:rFonts w:ascii="Arial" w:hAnsi="Arial" w:cs="Arial"/>
          <w:sz w:val="24"/>
          <w:szCs w:val="24"/>
        </w:rPr>
        <w:t>tividades e in</w:t>
      </w:r>
      <w:r w:rsidR="001B21C5">
        <w:rPr>
          <w:rFonts w:ascii="Arial" w:hAnsi="Arial" w:cs="Arial"/>
          <w:sz w:val="24"/>
          <w:szCs w:val="24"/>
        </w:rPr>
        <w:t>i</w:t>
      </w:r>
      <w:r>
        <w:rPr>
          <w:rFonts w:ascii="Arial" w:hAnsi="Arial" w:cs="Arial"/>
          <w:sz w:val="24"/>
          <w:szCs w:val="24"/>
        </w:rPr>
        <w:t xml:space="preserve">ciativas </w:t>
      </w:r>
      <w:r w:rsidRPr="00B901FE">
        <w:rPr>
          <w:rFonts w:ascii="Arial" w:hAnsi="Arial" w:cs="Arial"/>
          <w:sz w:val="24"/>
          <w:szCs w:val="24"/>
        </w:rPr>
        <w:t xml:space="preserve">de educación y formación de capacidades para garantizar la implementación </w:t>
      </w:r>
      <w:r>
        <w:rPr>
          <w:rFonts w:ascii="Arial" w:hAnsi="Arial" w:cs="Arial"/>
          <w:sz w:val="24"/>
          <w:szCs w:val="24"/>
        </w:rPr>
        <w:t xml:space="preserve">de </w:t>
      </w:r>
      <w:r w:rsidRPr="00B901FE">
        <w:rPr>
          <w:rFonts w:ascii="Arial" w:hAnsi="Arial" w:cs="Arial"/>
          <w:sz w:val="24"/>
          <w:szCs w:val="24"/>
        </w:rPr>
        <w:t>la legislación nacional en materia de discriminación, en particular por color de la piel</w:t>
      </w:r>
      <w:r>
        <w:rPr>
          <w:rFonts w:ascii="Arial" w:hAnsi="Arial" w:cs="Arial"/>
          <w:sz w:val="24"/>
          <w:szCs w:val="24"/>
        </w:rPr>
        <w:t xml:space="preserve">, y </w:t>
      </w:r>
      <w:r w:rsidRPr="00B901FE">
        <w:rPr>
          <w:rFonts w:ascii="Arial" w:hAnsi="Arial" w:cs="Arial"/>
          <w:sz w:val="24"/>
          <w:szCs w:val="24"/>
        </w:rPr>
        <w:t>el Plan Nacional, entre los operadores de derecho</w:t>
      </w:r>
      <w:r>
        <w:rPr>
          <w:rFonts w:ascii="Arial" w:hAnsi="Arial" w:cs="Arial"/>
          <w:sz w:val="24"/>
          <w:szCs w:val="24"/>
        </w:rPr>
        <w:t xml:space="preserve">, </w:t>
      </w:r>
      <w:r w:rsidRPr="00B901FE">
        <w:rPr>
          <w:rFonts w:ascii="Arial" w:hAnsi="Arial" w:cs="Arial"/>
          <w:sz w:val="24"/>
          <w:szCs w:val="24"/>
        </w:rPr>
        <w:t xml:space="preserve">las entidades del orden </w:t>
      </w:r>
      <w:r>
        <w:rPr>
          <w:rFonts w:ascii="Arial" w:hAnsi="Arial" w:cs="Arial"/>
          <w:sz w:val="24"/>
          <w:szCs w:val="24"/>
        </w:rPr>
        <w:t xml:space="preserve">y </w:t>
      </w:r>
      <w:r w:rsidRPr="00B901FE">
        <w:rPr>
          <w:rFonts w:ascii="Arial" w:hAnsi="Arial" w:cs="Arial"/>
          <w:sz w:val="24"/>
          <w:szCs w:val="24"/>
        </w:rPr>
        <w:t xml:space="preserve">en el sector de la educación.  </w:t>
      </w:r>
    </w:p>
    <w:p w14:paraId="140A171C" w14:textId="77777777" w:rsidR="0010360A" w:rsidRDefault="0010360A" w:rsidP="005F61FB">
      <w:pPr>
        <w:pStyle w:val="Prrafodelista"/>
        <w:numPr>
          <w:ilvl w:val="0"/>
          <w:numId w:val="5"/>
        </w:numPr>
        <w:spacing w:before="120" w:after="120"/>
        <w:contextualSpacing w:val="0"/>
        <w:jc w:val="both"/>
        <w:rPr>
          <w:rFonts w:ascii="Arial" w:hAnsi="Arial" w:cs="Arial"/>
          <w:sz w:val="24"/>
          <w:szCs w:val="24"/>
        </w:rPr>
      </w:pPr>
      <w:r>
        <w:rPr>
          <w:rFonts w:ascii="Arial" w:hAnsi="Arial" w:cs="Arial"/>
          <w:sz w:val="24"/>
          <w:szCs w:val="24"/>
        </w:rPr>
        <w:t>Realizar a</w:t>
      </w:r>
      <w:r w:rsidR="00525E89" w:rsidRPr="00B901FE">
        <w:rPr>
          <w:rFonts w:ascii="Arial" w:hAnsi="Arial" w:cs="Arial"/>
          <w:sz w:val="24"/>
          <w:szCs w:val="24"/>
        </w:rPr>
        <w:t xml:space="preserve">cciones comunicativas y </w:t>
      </w:r>
      <w:r w:rsidR="003261F7">
        <w:rPr>
          <w:rFonts w:ascii="Arial" w:hAnsi="Arial" w:cs="Arial"/>
          <w:sz w:val="24"/>
          <w:szCs w:val="24"/>
        </w:rPr>
        <w:t xml:space="preserve">educativas </w:t>
      </w:r>
      <w:r w:rsidR="005F61FB" w:rsidRPr="00B901FE">
        <w:rPr>
          <w:rFonts w:ascii="Arial" w:hAnsi="Arial" w:cs="Arial"/>
          <w:sz w:val="24"/>
          <w:szCs w:val="24"/>
        </w:rPr>
        <w:t xml:space="preserve">para combatir los estereotipos </w:t>
      </w:r>
      <w:r w:rsidR="00525E89" w:rsidRPr="00B901FE">
        <w:rPr>
          <w:rFonts w:ascii="Arial" w:hAnsi="Arial" w:cs="Arial"/>
          <w:sz w:val="24"/>
          <w:szCs w:val="24"/>
        </w:rPr>
        <w:t>raciales y por color de la piel, y ampliar el conocimiento de la cultu</w:t>
      </w:r>
      <w:r w:rsidR="00D73210" w:rsidRPr="00B901FE">
        <w:rPr>
          <w:rFonts w:ascii="Arial" w:hAnsi="Arial" w:cs="Arial"/>
          <w:sz w:val="24"/>
          <w:szCs w:val="24"/>
        </w:rPr>
        <w:t>ra y legado africano en el país.</w:t>
      </w:r>
    </w:p>
    <w:p w14:paraId="7F4E857B" w14:textId="4E78B9A1" w:rsidR="0010360A" w:rsidRDefault="0010360A" w:rsidP="005F61FB">
      <w:pPr>
        <w:pStyle w:val="Prrafodelista"/>
        <w:numPr>
          <w:ilvl w:val="0"/>
          <w:numId w:val="5"/>
        </w:numPr>
        <w:spacing w:before="120" w:after="120"/>
        <w:contextualSpacing w:val="0"/>
        <w:jc w:val="both"/>
        <w:rPr>
          <w:rFonts w:ascii="Arial" w:hAnsi="Arial" w:cs="Arial"/>
          <w:sz w:val="24"/>
          <w:szCs w:val="24"/>
        </w:rPr>
      </w:pPr>
      <w:r>
        <w:rPr>
          <w:rFonts w:ascii="Arial" w:hAnsi="Arial" w:cs="Arial"/>
          <w:sz w:val="24"/>
          <w:szCs w:val="24"/>
        </w:rPr>
        <w:t xml:space="preserve">Continuar promoviendo espacios de debate e intercambio entre el estado y las organizaciones y actores de sociedad civil sobre los avances y retos en la lucha </w:t>
      </w:r>
      <w:r w:rsidR="00336BDA">
        <w:rPr>
          <w:rFonts w:ascii="Arial" w:hAnsi="Arial" w:cs="Arial"/>
          <w:sz w:val="24"/>
          <w:szCs w:val="24"/>
        </w:rPr>
        <w:lastRenderedPageBreak/>
        <w:t>contra el racismo y la dis</w:t>
      </w:r>
      <w:r>
        <w:rPr>
          <w:rFonts w:ascii="Arial" w:hAnsi="Arial" w:cs="Arial"/>
          <w:sz w:val="24"/>
          <w:szCs w:val="24"/>
        </w:rPr>
        <w:t>criminación racial, y los mecanismos na</w:t>
      </w:r>
      <w:r w:rsidR="00D313DD">
        <w:rPr>
          <w:rFonts w:ascii="Arial" w:hAnsi="Arial" w:cs="Arial"/>
          <w:sz w:val="24"/>
          <w:szCs w:val="24"/>
        </w:rPr>
        <w:t>cionales para su enfrentamiento, como forma continua de rendición de cuentas y retroalimentación con la población.</w:t>
      </w:r>
    </w:p>
    <w:p w14:paraId="25ACEF3A" w14:textId="77777777" w:rsidR="0010360A" w:rsidRDefault="0010360A" w:rsidP="005F61FB">
      <w:pPr>
        <w:pStyle w:val="Prrafodelista"/>
        <w:numPr>
          <w:ilvl w:val="0"/>
          <w:numId w:val="5"/>
        </w:numPr>
        <w:spacing w:before="120" w:after="120"/>
        <w:contextualSpacing w:val="0"/>
        <w:jc w:val="both"/>
        <w:rPr>
          <w:rFonts w:ascii="Arial" w:hAnsi="Arial" w:cs="Arial"/>
          <w:sz w:val="24"/>
          <w:szCs w:val="24"/>
        </w:rPr>
      </w:pPr>
      <w:r>
        <w:rPr>
          <w:rFonts w:ascii="Arial" w:hAnsi="Arial" w:cs="Arial"/>
          <w:sz w:val="24"/>
          <w:szCs w:val="24"/>
        </w:rPr>
        <w:t>Prestar especial atención a las posibles manifestaciones de discriminación racial o por el color de la piel en el sector laboral no estatal.</w:t>
      </w:r>
    </w:p>
    <w:p w14:paraId="16EC60AD" w14:textId="22C4FC4D" w:rsidR="00196C42" w:rsidRDefault="00196C42" w:rsidP="005F61FB">
      <w:pPr>
        <w:pStyle w:val="Prrafodelista"/>
        <w:numPr>
          <w:ilvl w:val="0"/>
          <w:numId w:val="5"/>
        </w:numPr>
        <w:spacing w:before="120" w:after="120"/>
        <w:contextualSpacing w:val="0"/>
        <w:jc w:val="both"/>
        <w:rPr>
          <w:rFonts w:ascii="Arial" w:hAnsi="Arial" w:cs="Arial"/>
          <w:sz w:val="24"/>
          <w:szCs w:val="24"/>
        </w:rPr>
      </w:pPr>
      <w:r>
        <w:rPr>
          <w:rFonts w:ascii="Arial" w:hAnsi="Arial" w:cs="Arial"/>
          <w:sz w:val="24"/>
          <w:szCs w:val="24"/>
        </w:rPr>
        <w:t xml:space="preserve">Armonizar o integrar los diferentes mecanismos </w:t>
      </w:r>
      <w:r w:rsidR="00336BDA">
        <w:rPr>
          <w:rFonts w:ascii="Arial" w:hAnsi="Arial" w:cs="Arial"/>
          <w:sz w:val="24"/>
          <w:szCs w:val="24"/>
        </w:rPr>
        <w:t>(observatorios, defensoría y otros</w:t>
      </w:r>
      <w:r>
        <w:rPr>
          <w:rFonts w:ascii="Arial" w:hAnsi="Arial" w:cs="Arial"/>
          <w:sz w:val="24"/>
          <w:szCs w:val="24"/>
        </w:rPr>
        <w:t>)</w:t>
      </w:r>
      <w:r w:rsidR="00336BDA">
        <w:rPr>
          <w:rFonts w:ascii="Arial" w:hAnsi="Arial" w:cs="Arial"/>
          <w:sz w:val="24"/>
          <w:szCs w:val="24"/>
        </w:rPr>
        <w:t xml:space="preserve"> para la recepción y tramitación de quejas y denuncias en materia de derechos humanos y discriminación existentes en el país, que permita ampliar su efectividad y accesibilidad por la población.</w:t>
      </w:r>
      <w:bookmarkStart w:id="1" w:name="_GoBack"/>
      <w:bookmarkEnd w:id="1"/>
    </w:p>
    <w:p w14:paraId="1F525014" w14:textId="313270B5" w:rsidR="00654F9E" w:rsidRPr="00654F9E" w:rsidRDefault="00654F9E" w:rsidP="00654F9E">
      <w:pPr>
        <w:spacing w:before="120" w:after="120"/>
        <w:ind w:left="360"/>
        <w:jc w:val="both"/>
        <w:rPr>
          <w:rFonts w:ascii="Arial" w:hAnsi="Arial" w:cs="Arial"/>
          <w:sz w:val="24"/>
          <w:szCs w:val="24"/>
        </w:rPr>
      </w:pPr>
    </w:p>
    <w:p w14:paraId="7078C8FC" w14:textId="4BEDD026" w:rsidR="005F61FB" w:rsidRPr="00B901FE" w:rsidRDefault="005F61FB" w:rsidP="0010360A">
      <w:pPr>
        <w:pStyle w:val="Prrafodelista"/>
        <w:spacing w:before="120" w:after="120"/>
        <w:contextualSpacing w:val="0"/>
        <w:jc w:val="both"/>
        <w:rPr>
          <w:rFonts w:ascii="Arial" w:hAnsi="Arial" w:cs="Arial"/>
          <w:sz w:val="24"/>
          <w:szCs w:val="24"/>
        </w:rPr>
      </w:pPr>
    </w:p>
    <w:p w14:paraId="6C2603E2" w14:textId="77777777" w:rsidR="00410CD3" w:rsidRPr="00B901FE" w:rsidRDefault="00410CD3" w:rsidP="006C3FF5">
      <w:pPr>
        <w:pStyle w:val="Prrafodelista"/>
        <w:jc w:val="both"/>
        <w:rPr>
          <w:rFonts w:ascii="Arial" w:hAnsi="Arial" w:cs="Arial"/>
          <w:sz w:val="24"/>
          <w:szCs w:val="24"/>
        </w:rPr>
      </w:pPr>
    </w:p>
    <w:sectPr w:rsidR="00410CD3" w:rsidRPr="00B901FE" w:rsidSect="00EC1004">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681CC9" w14:textId="77777777" w:rsidR="00196C42" w:rsidRDefault="00196C42" w:rsidP="00B36030">
      <w:pPr>
        <w:spacing w:after="0" w:line="240" w:lineRule="auto"/>
      </w:pPr>
      <w:r>
        <w:separator/>
      </w:r>
    </w:p>
  </w:endnote>
  <w:endnote w:type="continuationSeparator" w:id="0">
    <w:p w14:paraId="766EE6D8" w14:textId="77777777" w:rsidR="00196C42" w:rsidRDefault="00196C42" w:rsidP="00B36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0729753"/>
      <w:docPartObj>
        <w:docPartGallery w:val="Page Numbers (Bottom of Page)"/>
        <w:docPartUnique/>
      </w:docPartObj>
    </w:sdtPr>
    <w:sdtContent>
      <w:p w14:paraId="24C51811" w14:textId="15CC6855" w:rsidR="00196C42" w:rsidRDefault="00196C42">
        <w:pPr>
          <w:pStyle w:val="Piedepgina"/>
          <w:jc w:val="right"/>
        </w:pPr>
        <w:r>
          <w:fldChar w:fldCharType="begin"/>
        </w:r>
        <w:r>
          <w:instrText>PAGE   \* MERGEFORMAT</w:instrText>
        </w:r>
        <w:r>
          <w:fldChar w:fldCharType="separate"/>
        </w:r>
        <w:r w:rsidR="00336BDA">
          <w:rPr>
            <w:noProof/>
          </w:rPr>
          <w:t>9</w:t>
        </w:r>
        <w:r>
          <w:fldChar w:fldCharType="end"/>
        </w:r>
      </w:p>
    </w:sdtContent>
  </w:sdt>
  <w:p w14:paraId="49BB91C1" w14:textId="77777777" w:rsidR="00196C42" w:rsidRDefault="00196C4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FD89F5" w14:textId="77777777" w:rsidR="00196C42" w:rsidRDefault="00196C42" w:rsidP="00B36030">
      <w:pPr>
        <w:spacing w:after="0" w:line="240" w:lineRule="auto"/>
      </w:pPr>
      <w:r>
        <w:separator/>
      </w:r>
    </w:p>
  </w:footnote>
  <w:footnote w:type="continuationSeparator" w:id="0">
    <w:p w14:paraId="424D3162" w14:textId="77777777" w:rsidR="00196C42" w:rsidRDefault="00196C42" w:rsidP="00B360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B2F44"/>
    <w:multiLevelType w:val="hybridMultilevel"/>
    <w:tmpl w:val="DAE8835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6FE0E21"/>
    <w:multiLevelType w:val="hybridMultilevel"/>
    <w:tmpl w:val="26107A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2E3A33EF"/>
    <w:multiLevelType w:val="hybridMultilevel"/>
    <w:tmpl w:val="ACFE2C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580B62BF"/>
    <w:multiLevelType w:val="hybridMultilevel"/>
    <w:tmpl w:val="34A0367A"/>
    <w:lvl w:ilvl="0" w:tplc="BE147C8A">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CB67728"/>
    <w:multiLevelType w:val="hybridMultilevel"/>
    <w:tmpl w:val="048CE4E4"/>
    <w:lvl w:ilvl="0" w:tplc="040A0017">
      <w:start w:val="1"/>
      <w:numFmt w:val="lowerLetter"/>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nsid w:val="65647AAD"/>
    <w:multiLevelType w:val="hybridMultilevel"/>
    <w:tmpl w:val="710AEE0C"/>
    <w:lvl w:ilvl="0" w:tplc="718EAD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B100272"/>
    <w:multiLevelType w:val="hybridMultilevel"/>
    <w:tmpl w:val="F43E8828"/>
    <w:lvl w:ilvl="0" w:tplc="0C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9EC"/>
    <w:rsid w:val="00004264"/>
    <w:rsid w:val="0001175F"/>
    <w:rsid w:val="00020E03"/>
    <w:rsid w:val="00022A93"/>
    <w:rsid w:val="000231C5"/>
    <w:rsid w:val="00030147"/>
    <w:rsid w:val="0003334F"/>
    <w:rsid w:val="00042CFA"/>
    <w:rsid w:val="00043A82"/>
    <w:rsid w:val="0006436E"/>
    <w:rsid w:val="00071ECF"/>
    <w:rsid w:val="00087EEB"/>
    <w:rsid w:val="00090615"/>
    <w:rsid w:val="000A1520"/>
    <w:rsid w:val="000B3303"/>
    <w:rsid w:val="000C0F48"/>
    <w:rsid w:val="000C1955"/>
    <w:rsid w:val="000D2A63"/>
    <w:rsid w:val="000D7F1B"/>
    <w:rsid w:val="000E3301"/>
    <w:rsid w:val="0010360A"/>
    <w:rsid w:val="00107228"/>
    <w:rsid w:val="001166B9"/>
    <w:rsid w:val="001209E3"/>
    <w:rsid w:val="001233A8"/>
    <w:rsid w:val="00165604"/>
    <w:rsid w:val="001660F0"/>
    <w:rsid w:val="00170170"/>
    <w:rsid w:val="001749EC"/>
    <w:rsid w:val="001828A0"/>
    <w:rsid w:val="00183CAA"/>
    <w:rsid w:val="001927A9"/>
    <w:rsid w:val="00193F62"/>
    <w:rsid w:val="00196C42"/>
    <w:rsid w:val="001975D4"/>
    <w:rsid w:val="001A49B8"/>
    <w:rsid w:val="001A5485"/>
    <w:rsid w:val="001A62D4"/>
    <w:rsid w:val="001B21C5"/>
    <w:rsid w:val="001C035A"/>
    <w:rsid w:val="001C1C41"/>
    <w:rsid w:val="001C715F"/>
    <w:rsid w:val="001E4F16"/>
    <w:rsid w:val="001F1B23"/>
    <w:rsid w:val="001F47B9"/>
    <w:rsid w:val="0022063A"/>
    <w:rsid w:val="00242618"/>
    <w:rsid w:val="00243304"/>
    <w:rsid w:val="00243D65"/>
    <w:rsid w:val="002505FB"/>
    <w:rsid w:val="002508BC"/>
    <w:rsid w:val="00261FDF"/>
    <w:rsid w:val="0028646B"/>
    <w:rsid w:val="00293F6D"/>
    <w:rsid w:val="00294317"/>
    <w:rsid w:val="002A2B38"/>
    <w:rsid w:val="002B2E54"/>
    <w:rsid w:val="002B5670"/>
    <w:rsid w:val="002C0CE4"/>
    <w:rsid w:val="002C56F3"/>
    <w:rsid w:val="002C5BED"/>
    <w:rsid w:val="002C7BB0"/>
    <w:rsid w:val="002D2AB6"/>
    <w:rsid w:val="002D3B6A"/>
    <w:rsid w:val="002D41BF"/>
    <w:rsid w:val="002D652E"/>
    <w:rsid w:val="002E2BA7"/>
    <w:rsid w:val="002F0D2B"/>
    <w:rsid w:val="0030219D"/>
    <w:rsid w:val="00311D69"/>
    <w:rsid w:val="00315080"/>
    <w:rsid w:val="00317D0E"/>
    <w:rsid w:val="00320543"/>
    <w:rsid w:val="00323F2A"/>
    <w:rsid w:val="00324DB0"/>
    <w:rsid w:val="003261F7"/>
    <w:rsid w:val="00336BDA"/>
    <w:rsid w:val="00343FB3"/>
    <w:rsid w:val="00366219"/>
    <w:rsid w:val="00373650"/>
    <w:rsid w:val="0037385B"/>
    <w:rsid w:val="00381603"/>
    <w:rsid w:val="00391591"/>
    <w:rsid w:val="003B0322"/>
    <w:rsid w:val="003B2FA4"/>
    <w:rsid w:val="003B6787"/>
    <w:rsid w:val="003C18A2"/>
    <w:rsid w:val="003C6AAF"/>
    <w:rsid w:val="003D13CC"/>
    <w:rsid w:val="003E2195"/>
    <w:rsid w:val="004029A6"/>
    <w:rsid w:val="00402F52"/>
    <w:rsid w:val="004041CC"/>
    <w:rsid w:val="00410CD3"/>
    <w:rsid w:val="00414DDD"/>
    <w:rsid w:val="00417B7B"/>
    <w:rsid w:val="004237D4"/>
    <w:rsid w:val="00437399"/>
    <w:rsid w:val="00441123"/>
    <w:rsid w:val="00462E48"/>
    <w:rsid w:val="004832E5"/>
    <w:rsid w:val="004A1009"/>
    <w:rsid w:val="004A2D40"/>
    <w:rsid w:val="004A47A4"/>
    <w:rsid w:val="004B3579"/>
    <w:rsid w:val="004C7BD8"/>
    <w:rsid w:val="004D1B80"/>
    <w:rsid w:val="004D7CE0"/>
    <w:rsid w:val="004E6BE9"/>
    <w:rsid w:val="00501323"/>
    <w:rsid w:val="005058D0"/>
    <w:rsid w:val="00525E89"/>
    <w:rsid w:val="0053144B"/>
    <w:rsid w:val="0053224E"/>
    <w:rsid w:val="005467B1"/>
    <w:rsid w:val="00553ADE"/>
    <w:rsid w:val="00555883"/>
    <w:rsid w:val="0056116B"/>
    <w:rsid w:val="00564BC3"/>
    <w:rsid w:val="005832AA"/>
    <w:rsid w:val="0058403E"/>
    <w:rsid w:val="00592D24"/>
    <w:rsid w:val="005A38E1"/>
    <w:rsid w:val="005A5FA5"/>
    <w:rsid w:val="005B0594"/>
    <w:rsid w:val="005B38D2"/>
    <w:rsid w:val="005B74C3"/>
    <w:rsid w:val="005C3CDC"/>
    <w:rsid w:val="005C53CD"/>
    <w:rsid w:val="005D2BB2"/>
    <w:rsid w:val="005E73B9"/>
    <w:rsid w:val="005F61FB"/>
    <w:rsid w:val="005F7FBE"/>
    <w:rsid w:val="00605814"/>
    <w:rsid w:val="0061460F"/>
    <w:rsid w:val="00616BDD"/>
    <w:rsid w:val="006230D0"/>
    <w:rsid w:val="00623E99"/>
    <w:rsid w:val="00624602"/>
    <w:rsid w:val="00634255"/>
    <w:rsid w:val="00640B07"/>
    <w:rsid w:val="00641D2A"/>
    <w:rsid w:val="00642717"/>
    <w:rsid w:val="00645B7E"/>
    <w:rsid w:val="006473F2"/>
    <w:rsid w:val="00651D27"/>
    <w:rsid w:val="00654F9E"/>
    <w:rsid w:val="00656828"/>
    <w:rsid w:val="00665C21"/>
    <w:rsid w:val="00666C39"/>
    <w:rsid w:val="0067039D"/>
    <w:rsid w:val="006777A8"/>
    <w:rsid w:val="00696ABC"/>
    <w:rsid w:val="0069707D"/>
    <w:rsid w:val="006A1011"/>
    <w:rsid w:val="006B380B"/>
    <w:rsid w:val="006B3C2D"/>
    <w:rsid w:val="006B7ADF"/>
    <w:rsid w:val="006C2AA9"/>
    <w:rsid w:val="006C3FF5"/>
    <w:rsid w:val="006C411C"/>
    <w:rsid w:val="006C6180"/>
    <w:rsid w:val="006D3B2D"/>
    <w:rsid w:val="006D5258"/>
    <w:rsid w:val="006E664A"/>
    <w:rsid w:val="006F1631"/>
    <w:rsid w:val="006F434E"/>
    <w:rsid w:val="006F6EF0"/>
    <w:rsid w:val="006F7FA7"/>
    <w:rsid w:val="00701E84"/>
    <w:rsid w:val="00703895"/>
    <w:rsid w:val="00704F5F"/>
    <w:rsid w:val="00707791"/>
    <w:rsid w:val="00707AC0"/>
    <w:rsid w:val="00732C4B"/>
    <w:rsid w:val="0076015B"/>
    <w:rsid w:val="007706F7"/>
    <w:rsid w:val="0077477B"/>
    <w:rsid w:val="007841D3"/>
    <w:rsid w:val="0079095E"/>
    <w:rsid w:val="00791089"/>
    <w:rsid w:val="007A7E0B"/>
    <w:rsid w:val="007B0722"/>
    <w:rsid w:val="007B5B9D"/>
    <w:rsid w:val="007B6CD4"/>
    <w:rsid w:val="007C5FCA"/>
    <w:rsid w:val="007D1668"/>
    <w:rsid w:val="007E53D4"/>
    <w:rsid w:val="007E6988"/>
    <w:rsid w:val="00801EBD"/>
    <w:rsid w:val="008028DD"/>
    <w:rsid w:val="00810CCA"/>
    <w:rsid w:val="008129FC"/>
    <w:rsid w:val="00815AEA"/>
    <w:rsid w:val="00821654"/>
    <w:rsid w:val="00823E81"/>
    <w:rsid w:val="008315E9"/>
    <w:rsid w:val="00832818"/>
    <w:rsid w:val="00834755"/>
    <w:rsid w:val="00837CC8"/>
    <w:rsid w:val="00853541"/>
    <w:rsid w:val="00854DFF"/>
    <w:rsid w:val="008646A8"/>
    <w:rsid w:val="00877B7C"/>
    <w:rsid w:val="00882654"/>
    <w:rsid w:val="0088323E"/>
    <w:rsid w:val="00884C35"/>
    <w:rsid w:val="00887D2B"/>
    <w:rsid w:val="00890A15"/>
    <w:rsid w:val="00895BA5"/>
    <w:rsid w:val="008A090C"/>
    <w:rsid w:val="008A12D3"/>
    <w:rsid w:val="008A314E"/>
    <w:rsid w:val="008A5AD4"/>
    <w:rsid w:val="008A7F11"/>
    <w:rsid w:val="008B2A7D"/>
    <w:rsid w:val="008B353C"/>
    <w:rsid w:val="008B47BD"/>
    <w:rsid w:val="008C5952"/>
    <w:rsid w:val="008C680A"/>
    <w:rsid w:val="008C7E71"/>
    <w:rsid w:val="008D44A8"/>
    <w:rsid w:val="008E4632"/>
    <w:rsid w:val="00901CE5"/>
    <w:rsid w:val="00905AD9"/>
    <w:rsid w:val="009127F5"/>
    <w:rsid w:val="0091709A"/>
    <w:rsid w:val="00930BF3"/>
    <w:rsid w:val="00931C7F"/>
    <w:rsid w:val="00935933"/>
    <w:rsid w:val="009828B6"/>
    <w:rsid w:val="00983553"/>
    <w:rsid w:val="00983DE3"/>
    <w:rsid w:val="0098522B"/>
    <w:rsid w:val="00991612"/>
    <w:rsid w:val="00993B48"/>
    <w:rsid w:val="009B0321"/>
    <w:rsid w:val="009C30F9"/>
    <w:rsid w:val="009C6E10"/>
    <w:rsid w:val="009C788E"/>
    <w:rsid w:val="009D4286"/>
    <w:rsid w:val="009D6BF5"/>
    <w:rsid w:val="009E4CD3"/>
    <w:rsid w:val="009E7BDB"/>
    <w:rsid w:val="009F5F1F"/>
    <w:rsid w:val="00A02A4D"/>
    <w:rsid w:val="00A05202"/>
    <w:rsid w:val="00A066FD"/>
    <w:rsid w:val="00A101CE"/>
    <w:rsid w:val="00A2256D"/>
    <w:rsid w:val="00A23792"/>
    <w:rsid w:val="00A24493"/>
    <w:rsid w:val="00A30B5F"/>
    <w:rsid w:val="00A53215"/>
    <w:rsid w:val="00A60940"/>
    <w:rsid w:val="00A74D97"/>
    <w:rsid w:val="00AB5D84"/>
    <w:rsid w:val="00AB5E3F"/>
    <w:rsid w:val="00AC5024"/>
    <w:rsid w:val="00AD4C78"/>
    <w:rsid w:val="00AE0BA5"/>
    <w:rsid w:val="00AE2389"/>
    <w:rsid w:val="00AF0E21"/>
    <w:rsid w:val="00AF50E6"/>
    <w:rsid w:val="00B03A3C"/>
    <w:rsid w:val="00B13654"/>
    <w:rsid w:val="00B2398D"/>
    <w:rsid w:val="00B24C7A"/>
    <w:rsid w:val="00B3260D"/>
    <w:rsid w:val="00B36030"/>
    <w:rsid w:val="00B47E13"/>
    <w:rsid w:val="00B53106"/>
    <w:rsid w:val="00B570F2"/>
    <w:rsid w:val="00B622F5"/>
    <w:rsid w:val="00B66AAC"/>
    <w:rsid w:val="00B72641"/>
    <w:rsid w:val="00B779E7"/>
    <w:rsid w:val="00B901FE"/>
    <w:rsid w:val="00B935A4"/>
    <w:rsid w:val="00BA3E42"/>
    <w:rsid w:val="00BB0D6E"/>
    <w:rsid w:val="00BB6D1C"/>
    <w:rsid w:val="00BD7906"/>
    <w:rsid w:val="00BE0F65"/>
    <w:rsid w:val="00BE16DA"/>
    <w:rsid w:val="00BE383B"/>
    <w:rsid w:val="00BE5F66"/>
    <w:rsid w:val="00BF1239"/>
    <w:rsid w:val="00C02BFB"/>
    <w:rsid w:val="00C03277"/>
    <w:rsid w:val="00C05D29"/>
    <w:rsid w:val="00C06172"/>
    <w:rsid w:val="00C10FCD"/>
    <w:rsid w:val="00C11FA5"/>
    <w:rsid w:val="00C14FD9"/>
    <w:rsid w:val="00C25E4F"/>
    <w:rsid w:val="00C40961"/>
    <w:rsid w:val="00C41AD7"/>
    <w:rsid w:val="00C43AAB"/>
    <w:rsid w:val="00C43D7E"/>
    <w:rsid w:val="00C55884"/>
    <w:rsid w:val="00C60E6C"/>
    <w:rsid w:val="00C92FA9"/>
    <w:rsid w:val="00CB494F"/>
    <w:rsid w:val="00CC525D"/>
    <w:rsid w:val="00CD5735"/>
    <w:rsid w:val="00CE3160"/>
    <w:rsid w:val="00CE3F05"/>
    <w:rsid w:val="00CE494A"/>
    <w:rsid w:val="00CE5646"/>
    <w:rsid w:val="00D04E50"/>
    <w:rsid w:val="00D16FEA"/>
    <w:rsid w:val="00D17878"/>
    <w:rsid w:val="00D20042"/>
    <w:rsid w:val="00D311D3"/>
    <w:rsid w:val="00D313DD"/>
    <w:rsid w:val="00D328A2"/>
    <w:rsid w:val="00D33835"/>
    <w:rsid w:val="00D3574B"/>
    <w:rsid w:val="00D5037C"/>
    <w:rsid w:val="00D54C01"/>
    <w:rsid w:val="00D555A5"/>
    <w:rsid w:val="00D64676"/>
    <w:rsid w:val="00D67103"/>
    <w:rsid w:val="00D7091D"/>
    <w:rsid w:val="00D73210"/>
    <w:rsid w:val="00D7352D"/>
    <w:rsid w:val="00D75C0C"/>
    <w:rsid w:val="00D760EA"/>
    <w:rsid w:val="00D82707"/>
    <w:rsid w:val="00D85184"/>
    <w:rsid w:val="00D94812"/>
    <w:rsid w:val="00DA3F44"/>
    <w:rsid w:val="00DB21BF"/>
    <w:rsid w:val="00DB3113"/>
    <w:rsid w:val="00DB795A"/>
    <w:rsid w:val="00DE1FED"/>
    <w:rsid w:val="00DF31AF"/>
    <w:rsid w:val="00E023A5"/>
    <w:rsid w:val="00E261EF"/>
    <w:rsid w:val="00E34C61"/>
    <w:rsid w:val="00E46C40"/>
    <w:rsid w:val="00E51EAB"/>
    <w:rsid w:val="00E5761E"/>
    <w:rsid w:val="00E6260C"/>
    <w:rsid w:val="00E63C13"/>
    <w:rsid w:val="00E65270"/>
    <w:rsid w:val="00E655B3"/>
    <w:rsid w:val="00E8040D"/>
    <w:rsid w:val="00E82409"/>
    <w:rsid w:val="00E83981"/>
    <w:rsid w:val="00E93148"/>
    <w:rsid w:val="00EA135C"/>
    <w:rsid w:val="00EA4116"/>
    <w:rsid w:val="00EA4B88"/>
    <w:rsid w:val="00EA566C"/>
    <w:rsid w:val="00EC1004"/>
    <w:rsid w:val="00EE2E96"/>
    <w:rsid w:val="00EF0433"/>
    <w:rsid w:val="00EF7883"/>
    <w:rsid w:val="00F2141D"/>
    <w:rsid w:val="00F21C91"/>
    <w:rsid w:val="00F229FC"/>
    <w:rsid w:val="00F33F4D"/>
    <w:rsid w:val="00F42CB2"/>
    <w:rsid w:val="00F4371A"/>
    <w:rsid w:val="00F612C1"/>
    <w:rsid w:val="00F82D32"/>
    <w:rsid w:val="00F87BC8"/>
    <w:rsid w:val="00F95591"/>
    <w:rsid w:val="00F975EA"/>
    <w:rsid w:val="00FA6C1E"/>
    <w:rsid w:val="00FA7876"/>
    <w:rsid w:val="00FB1C79"/>
    <w:rsid w:val="00FB3462"/>
    <w:rsid w:val="00FB4BEF"/>
    <w:rsid w:val="00FC291F"/>
    <w:rsid w:val="00FC539E"/>
    <w:rsid w:val="00FC553D"/>
    <w:rsid w:val="00FD05AC"/>
    <w:rsid w:val="00FD2976"/>
    <w:rsid w:val="00FF2E41"/>
    <w:rsid w:val="00FF75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D2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9E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49EC"/>
    <w:pPr>
      <w:ind w:left="720"/>
      <w:contextualSpacing/>
    </w:pPr>
  </w:style>
  <w:style w:type="paragraph" w:styleId="Textodeglobo">
    <w:name w:val="Balloon Text"/>
    <w:basedOn w:val="Normal"/>
    <w:link w:val="TextodegloboCar"/>
    <w:uiPriority w:val="99"/>
    <w:semiHidden/>
    <w:unhideWhenUsed/>
    <w:rsid w:val="001749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749EC"/>
    <w:rPr>
      <w:rFonts w:ascii="Tahoma" w:hAnsi="Tahoma" w:cs="Tahoma"/>
      <w:sz w:val="16"/>
      <w:szCs w:val="16"/>
    </w:rPr>
  </w:style>
  <w:style w:type="character" w:styleId="Hipervnculo">
    <w:name w:val="Hyperlink"/>
    <w:basedOn w:val="Fuentedeprrafopredeter"/>
    <w:uiPriority w:val="99"/>
    <w:unhideWhenUsed/>
    <w:rsid w:val="00DB21BF"/>
    <w:rPr>
      <w:color w:val="0000FF" w:themeColor="hyperlink"/>
      <w:u w:val="single"/>
    </w:rPr>
  </w:style>
  <w:style w:type="character" w:customStyle="1" w:styleId="UnresolvedMention">
    <w:name w:val="Unresolved Mention"/>
    <w:basedOn w:val="Fuentedeprrafopredeter"/>
    <w:uiPriority w:val="99"/>
    <w:semiHidden/>
    <w:unhideWhenUsed/>
    <w:rsid w:val="00DB21BF"/>
    <w:rPr>
      <w:color w:val="605E5C"/>
      <w:shd w:val="clear" w:color="auto" w:fill="E1DFDD"/>
    </w:rPr>
  </w:style>
  <w:style w:type="paragraph" w:styleId="Encabezado">
    <w:name w:val="header"/>
    <w:basedOn w:val="Normal"/>
    <w:link w:val="EncabezadoCar"/>
    <w:uiPriority w:val="99"/>
    <w:unhideWhenUsed/>
    <w:rsid w:val="00B3603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6030"/>
  </w:style>
  <w:style w:type="paragraph" w:styleId="Piedepgina">
    <w:name w:val="footer"/>
    <w:basedOn w:val="Normal"/>
    <w:link w:val="PiedepginaCar"/>
    <w:uiPriority w:val="99"/>
    <w:unhideWhenUsed/>
    <w:rsid w:val="00B3603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36030"/>
  </w:style>
  <w:style w:type="paragraph" w:styleId="Textonotaalfinal">
    <w:name w:val="endnote text"/>
    <w:basedOn w:val="Normal"/>
    <w:link w:val="TextonotaalfinalCar"/>
    <w:uiPriority w:val="99"/>
    <w:semiHidden/>
    <w:unhideWhenUsed/>
    <w:rsid w:val="0044112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41123"/>
    <w:rPr>
      <w:sz w:val="20"/>
      <w:szCs w:val="20"/>
    </w:rPr>
  </w:style>
  <w:style w:type="character" w:styleId="Refdenotaalfinal">
    <w:name w:val="endnote reference"/>
    <w:basedOn w:val="Fuentedeprrafopredeter"/>
    <w:uiPriority w:val="99"/>
    <w:semiHidden/>
    <w:unhideWhenUsed/>
    <w:rsid w:val="0044112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9E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49EC"/>
    <w:pPr>
      <w:ind w:left="720"/>
      <w:contextualSpacing/>
    </w:pPr>
  </w:style>
  <w:style w:type="paragraph" w:styleId="Textodeglobo">
    <w:name w:val="Balloon Text"/>
    <w:basedOn w:val="Normal"/>
    <w:link w:val="TextodegloboCar"/>
    <w:uiPriority w:val="99"/>
    <w:semiHidden/>
    <w:unhideWhenUsed/>
    <w:rsid w:val="001749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749EC"/>
    <w:rPr>
      <w:rFonts w:ascii="Tahoma" w:hAnsi="Tahoma" w:cs="Tahoma"/>
      <w:sz w:val="16"/>
      <w:szCs w:val="16"/>
    </w:rPr>
  </w:style>
  <w:style w:type="character" w:styleId="Hipervnculo">
    <w:name w:val="Hyperlink"/>
    <w:basedOn w:val="Fuentedeprrafopredeter"/>
    <w:uiPriority w:val="99"/>
    <w:unhideWhenUsed/>
    <w:rsid w:val="00DB21BF"/>
    <w:rPr>
      <w:color w:val="0000FF" w:themeColor="hyperlink"/>
      <w:u w:val="single"/>
    </w:rPr>
  </w:style>
  <w:style w:type="character" w:customStyle="1" w:styleId="UnresolvedMention">
    <w:name w:val="Unresolved Mention"/>
    <w:basedOn w:val="Fuentedeprrafopredeter"/>
    <w:uiPriority w:val="99"/>
    <w:semiHidden/>
    <w:unhideWhenUsed/>
    <w:rsid w:val="00DB21BF"/>
    <w:rPr>
      <w:color w:val="605E5C"/>
      <w:shd w:val="clear" w:color="auto" w:fill="E1DFDD"/>
    </w:rPr>
  </w:style>
  <w:style w:type="paragraph" w:styleId="Encabezado">
    <w:name w:val="header"/>
    <w:basedOn w:val="Normal"/>
    <w:link w:val="EncabezadoCar"/>
    <w:uiPriority w:val="99"/>
    <w:unhideWhenUsed/>
    <w:rsid w:val="00B3603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6030"/>
  </w:style>
  <w:style w:type="paragraph" w:styleId="Piedepgina">
    <w:name w:val="footer"/>
    <w:basedOn w:val="Normal"/>
    <w:link w:val="PiedepginaCar"/>
    <w:uiPriority w:val="99"/>
    <w:unhideWhenUsed/>
    <w:rsid w:val="00B3603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36030"/>
  </w:style>
  <w:style w:type="paragraph" w:styleId="Textonotaalfinal">
    <w:name w:val="endnote text"/>
    <w:basedOn w:val="Normal"/>
    <w:link w:val="TextonotaalfinalCar"/>
    <w:uiPriority w:val="99"/>
    <w:semiHidden/>
    <w:unhideWhenUsed/>
    <w:rsid w:val="0044112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41123"/>
    <w:rPr>
      <w:sz w:val="20"/>
      <w:szCs w:val="20"/>
    </w:rPr>
  </w:style>
  <w:style w:type="character" w:styleId="Refdenotaalfinal">
    <w:name w:val="endnote reference"/>
    <w:basedOn w:val="Fuentedeprrafopredeter"/>
    <w:uiPriority w:val="99"/>
    <w:semiHidden/>
    <w:unhideWhenUsed/>
    <w:rsid w:val="004411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94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0E790-D69F-4C6B-BB22-819DB6ED3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3191</Words>
  <Characters>17553</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LISANDRA</dc:creator>
  <cp:lastModifiedBy>J - L</cp:lastModifiedBy>
  <cp:revision>2</cp:revision>
  <cp:lastPrinted>2023-04-04T04:09:00Z</cp:lastPrinted>
  <dcterms:created xsi:type="dcterms:W3CDTF">2026-03-22T15:38:00Z</dcterms:created>
  <dcterms:modified xsi:type="dcterms:W3CDTF">2026-03-22T15:38:00Z</dcterms:modified>
</cp:coreProperties>
</file>