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CBC8F" w14:textId="6C2DEE19" w:rsidR="00A17A1C" w:rsidRPr="00A17A1C" w:rsidRDefault="00A17A1C" w:rsidP="00A17A1C">
      <w:pPr>
        <w:spacing w:after="160" w:line="259" w:lineRule="auto"/>
        <w:jc w:val="both"/>
        <w:rPr>
          <w:rFonts w:ascii="Arial Nova" w:eastAsiaTheme="minorHAnsi" w:hAnsi="Arial Nova" w:cstheme="minorBidi"/>
          <w:kern w:val="2"/>
          <w:sz w:val="22"/>
          <w:szCs w:val="22"/>
          <w:lang w:eastAsia="en-US"/>
          <w14:ligatures w14:val="standardContextual"/>
        </w:rPr>
      </w:pPr>
      <w:r w:rsidRPr="00A17A1C">
        <w:rPr>
          <w:rFonts w:ascii="Arial Nova" w:eastAsiaTheme="minorHAnsi" w:hAnsi="Arial Nova" w:cstheme="minorBidi"/>
          <w:kern w:val="2"/>
          <w:sz w:val="22"/>
          <w:szCs w:val="22"/>
          <w:lang w:eastAsia="en-US"/>
          <w14:ligatures w14:val="standardContextual"/>
        </w:rPr>
        <w:t xml:space="preserve">Redactado por </w:t>
      </w:r>
      <w:proofErr w:type="spellStart"/>
      <w:r w:rsidRPr="00A17A1C">
        <w:rPr>
          <w:rFonts w:ascii="Arial Nova" w:eastAsiaTheme="minorHAnsi" w:hAnsi="Arial Nova" w:cstheme="minorBidi"/>
          <w:kern w:val="2"/>
          <w:sz w:val="22"/>
          <w:szCs w:val="22"/>
          <w:lang w:eastAsia="en-US"/>
          <w14:ligatures w14:val="standardContextual"/>
        </w:rPr>
        <w:t>Metzineres</w:t>
      </w:r>
      <w:proofErr w:type="spellEnd"/>
      <w:r w:rsidR="00196B45">
        <w:rPr>
          <w:rFonts w:ascii="Arial Nova" w:eastAsiaTheme="minorHAnsi" w:hAnsi="Arial Nova" w:cstheme="minorBidi"/>
          <w:kern w:val="2"/>
          <w:sz w:val="22"/>
          <w:szCs w:val="22"/>
          <w:lang w:eastAsia="en-US"/>
          <w14:ligatures w14:val="standardContextual"/>
        </w:rPr>
        <w:t xml:space="preserve"> </w:t>
      </w:r>
      <w:r>
        <w:rPr>
          <w:rFonts w:ascii="Arial Nova" w:eastAsiaTheme="minorHAnsi" w:hAnsi="Arial Nova" w:cstheme="minorBidi"/>
          <w:kern w:val="2"/>
          <w:sz w:val="22"/>
          <w:szCs w:val="22"/>
          <w:lang w:eastAsia="en-US"/>
          <w14:ligatures w14:val="standardContextual"/>
        </w:rPr>
        <w:t>e</w:t>
      </w:r>
      <w:r w:rsidRPr="00A17A1C">
        <w:rPr>
          <w:rFonts w:ascii="Arial Nova" w:eastAsiaTheme="minorHAnsi" w:hAnsi="Arial Nova" w:cstheme="minorBidi"/>
          <w:kern w:val="2"/>
          <w:sz w:val="22"/>
          <w:szCs w:val="22"/>
          <w:lang w:eastAsia="en-US"/>
          <w14:ligatures w14:val="standardContextual"/>
        </w:rPr>
        <w:t xml:space="preserve"> International </w:t>
      </w:r>
      <w:proofErr w:type="spellStart"/>
      <w:r w:rsidRPr="00A17A1C">
        <w:rPr>
          <w:rFonts w:ascii="Arial Nova" w:eastAsiaTheme="minorHAnsi" w:hAnsi="Arial Nova" w:cstheme="minorBidi"/>
          <w:kern w:val="2"/>
          <w:sz w:val="22"/>
          <w:szCs w:val="22"/>
          <w:lang w:eastAsia="en-US"/>
          <w14:ligatures w14:val="standardContextual"/>
        </w:rPr>
        <w:t>Drug</w:t>
      </w:r>
      <w:proofErr w:type="spellEnd"/>
      <w:r w:rsidRPr="00A17A1C">
        <w:rPr>
          <w:rFonts w:ascii="Arial Nova" w:eastAsiaTheme="minorHAnsi" w:hAnsi="Arial Nova" w:cstheme="minorBidi"/>
          <w:kern w:val="2"/>
          <w:sz w:val="22"/>
          <w:szCs w:val="22"/>
          <w:lang w:eastAsia="en-US"/>
          <w14:ligatures w14:val="standardContextual"/>
        </w:rPr>
        <w:t xml:space="preserve"> </w:t>
      </w:r>
      <w:proofErr w:type="spellStart"/>
      <w:r w:rsidRPr="00A17A1C">
        <w:rPr>
          <w:rFonts w:ascii="Arial Nova" w:eastAsiaTheme="minorHAnsi" w:hAnsi="Arial Nova" w:cstheme="minorBidi"/>
          <w:kern w:val="2"/>
          <w:sz w:val="22"/>
          <w:szCs w:val="22"/>
          <w:lang w:eastAsia="en-US"/>
          <w14:ligatures w14:val="standardContextual"/>
        </w:rPr>
        <w:t>Policy</w:t>
      </w:r>
      <w:proofErr w:type="spellEnd"/>
      <w:r w:rsidRPr="00A17A1C">
        <w:rPr>
          <w:rFonts w:ascii="Arial Nova" w:eastAsiaTheme="minorHAnsi" w:hAnsi="Arial Nova" w:cstheme="minorBidi"/>
          <w:kern w:val="2"/>
          <w:sz w:val="22"/>
          <w:szCs w:val="22"/>
          <w:lang w:eastAsia="en-US"/>
          <w14:ligatures w14:val="standardContextual"/>
        </w:rPr>
        <w:t xml:space="preserve"> </w:t>
      </w:r>
      <w:proofErr w:type="spellStart"/>
      <w:r w:rsidRPr="00A17A1C">
        <w:rPr>
          <w:rFonts w:ascii="Arial Nova" w:eastAsiaTheme="minorHAnsi" w:hAnsi="Arial Nova" w:cstheme="minorBidi"/>
          <w:kern w:val="2"/>
          <w:sz w:val="22"/>
          <w:szCs w:val="22"/>
          <w:lang w:eastAsia="en-US"/>
          <w14:ligatures w14:val="standardContextual"/>
        </w:rPr>
        <w:t>Consortium</w:t>
      </w:r>
      <w:proofErr w:type="spellEnd"/>
      <w:r w:rsidRPr="00A17A1C">
        <w:rPr>
          <w:rFonts w:ascii="Arial Nova" w:eastAsiaTheme="minorHAnsi" w:hAnsi="Arial Nova" w:cstheme="minorBidi"/>
          <w:kern w:val="2"/>
          <w:sz w:val="22"/>
          <w:szCs w:val="22"/>
          <w:lang w:eastAsia="en-US"/>
          <w14:ligatures w14:val="standardContextual"/>
        </w:rPr>
        <w:t xml:space="preserve"> (IDPC) para su presentación ante el Comité para la Eliminación de</w:t>
      </w:r>
      <w:r w:rsidR="00477AE7">
        <w:rPr>
          <w:rFonts w:ascii="Arial Nova" w:eastAsiaTheme="minorHAnsi" w:hAnsi="Arial Nova" w:cstheme="minorBidi"/>
          <w:kern w:val="2"/>
          <w:sz w:val="22"/>
          <w:szCs w:val="22"/>
          <w:lang w:eastAsia="en-US"/>
          <w14:ligatures w14:val="standardContextual"/>
        </w:rPr>
        <w:t xml:space="preserve"> todas las formas de </w:t>
      </w:r>
      <w:r w:rsidRPr="00A17A1C">
        <w:rPr>
          <w:rFonts w:ascii="Arial Nova" w:eastAsiaTheme="minorHAnsi" w:hAnsi="Arial Nova" w:cstheme="minorBidi"/>
          <w:kern w:val="2"/>
          <w:sz w:val="22"/>
          <w:szCs w:val="22"/>
          <w:lang w:eastAsia="en-US"/>
          <w14:ligatures w14:val="standardContextual"/>
        </w:rPr>
        <w:t>Discriminación contra la Mujer (CEDAW) en su 85</w:t>
      </w:r>
      <w:r>
        <w:rPr>
          <w:rFonts w:ascii="Arial Nova" w:eastAsiaTheme="minorHAnsi" w:hAnsi="Arial Nova" w:cstheme="minorBidi"/>
          <w:kern w:val="2"/>
          <w:sz w:val="22"/>
          <w:szCs w:val="22"/>
          <w:lang w:eastAsia="en-US"/>
          <w14:ligatures w14:val="standardContextual"/>
        </w:rPr>
        <w:t>a</w:t>
      </w:r>
      <w:r w:rsidRPr="00A17A1C">
        <w:rPr>
          <w:rFonts w:ascii="Arial Nova" w:eastAsiaTheme="minorHAnsi" w:hAnsi="Arial Nova" w:cstheme="minorBidi"/>
          <w:kern w:val="2"/>
          <w:sz w:val="22"/>
          <w:szCs w:val="22"/>
          <w:lang w:eastAsia="en-US"/>
          <w14:ligatures w14:val="standardContextual"/>
        </w:rPr>
        <w:t xml:space="preserve"> sesión. </w:t>
      </w:r>
    </w:p>
    <w:p w14:paraId="6B6A65DB" w14:textId="77777777" w:rsidR="00A17A1C" w:rsidRPr="00A17A1C" w:rsidRDefault="00A17A1C" w:rsidP="00A17A1C">
      <w:pPr>
        <w:spacing w:after="160" w:line="259" w:lineRule="auto"/>
        <w:rPr>
          <w:rFonts w:ascii="Arial Nova" w:eastAsiaTheme="minorHAnsi" w:hAnsi="Arial Nova" w:cstheme="minorBidi"/>
          <w:kern w:val="2"/>
          <w:sz w:val="22"/>
          <w:szCs w:val="22"/>
          <w:lang w:eastAsia="en-US"/>
          <w14:ligatures w14:val="standardContextual"/>
        </w:rPr>
      </w:pPr>
    </w:p>
    <w:p w14:paraId="6BD26D54" w14:textId="77777777" w:rsidR="00A17A1C" w:rsidRPr="00A17A1C" w:rsidRDefault="00A17A1C" w:rsidP="00A17A1C">
      <w:pPr>
        <w:spacing w:after="160" w:line="259" w:lineRule="auto"/>
        <w:rPr>
          <w:rFonts w:ascii="Arial Nova" w:eastAsiaTheme="minorHAnsi" w:hAnsi="Arial Nova" w:cstheme="minorBidi"/>
          <w:kern w:val="2"/>
          <w:sz w:val="22"/>
          <w:szCs w:val="22"/>
          <w:lang w:eastAsia="en-US"/>
          <w14:ligatures w14:val="standardContextual"/>
        </w:rPr>
      </w:pPr>
    </w:p>
    <w:p w14:paraId="02B92994" w14:textId="77777777" w:rsidR="00A17A1C" w:rsidRPr="00A17A1C" w:rsidRDefault="00A17A1C" w:rsidP="00A17A1C">
      <w:pPr>
        <w:spacing w:after="160" w:line="259" w:lineRule="auto"/>
        <w:rPr>
          <w:rFonts w:ascii="Arial Nova" w:eastAsiaTheme="minorHAnsi" w:hAnsi="Arial Nova" w:cstheme="minorBidi"/>
          <w:kern w:val="2"/>
          <w:sz w:val="22"/>
          <w:szCs w:val="22"/>
          <w:lang w:eastAsia="en-US"/>
          <w14:ligatures w14:val="standardContextual"/>
        </w:rPr>
      </w:pPr>
    </w:p>
    <w:p w14:paraId="147CC233" w14:textId="77777777" w:rsidR="00A17A1C" w:rsidRPr="00A17A1C" w:rsidRDefault="00A17A1C" w:rsidP="00A17A1C">
      <w:pPr>
        <w:spacing w:after="160" w:line="259" w:lineRule="auto"/>
        <w:rPr>
          <w:rFonts w:ascii="Arial Nova" w:eastAsiaTheme="minorHAnsi" w:hAnsi="Arial Nova" w:cstheme="minorBidi"/>
          <w:kern w:val="2"/>
          <w:sz w:val="22"/>
          <w:szCs w:val="22"/>
          <w:lang w:eastAsia="en-US"/>
          <w14:ligatures w14:val="standardContextual"/>
        </w:rPr>
      </w:pPr>
    </w:p>
    <w:p w14:paraId="1132D12F" w14:textId="77777777" w:rsidR="00A17A1C" w:rsidRPr="00A17A1C" w:rsidRDefault="00A17A1C" w:rsidP="00A17A1C">
      <w:pPr>
        <w:spacing w:after="160" w:line="259" w:lineRule="auto"/>
        <w:rPr>
          <w:rFonts w:ascii="Arial Nova" w:eastAsiaTheme="minorHAnsi" w:hAnsi="Arial Nova" w:cstheme="minorBidi"/>
          <w:kern w:val="2"/>
          <w:sz w:val="22"/>
          <w:szCs w:val="22"/>
          <w:lang w:eastAsia="en-US"/>
          <w14:ligatures w14:val="standardContextual"/>
        </w:rPr>
      </w:pPr>
    </w:p>
    <w:p w14:paraId="658FBA75" w14:textId="77777777" w:rsidR="00A17A1C" w:rsidRPr="00A17A1C" w:rsidRDefault="00A17A1C" w:rsidP="00A17A1C">
      <w:pPr>
        <w:spacing w:after="160" w:line="259" w:lineRule="auto"/>
        <w:rPr>
          <w:rFonts w:ascii="Arial Nova" w:eastAsiaTheme="minorHAnsi" w:hAnsi="Arial Nova" w:cstheme="minorBidi"/>
          <w:kern w:val="2"/>
          <w:sz w:val="22"/>
          <w:szCs w:val="22"/>
          <w:lang w:eastAsia="en-US"/>
          <w14:ligatures w14:val="standardContextual"/>
        </w:rPr>
      </w:pPr>
    </w:p>
    <w:p w14:paraId="55F11828" w14:textId="77777777" w:rsidR="00A17A1C" w:rsidRPr="00A17A1C" w:rsidRDefault="00A17A1C" w:rsidP="00A17A1C">
      <w:pPr>
        <w:spacing w:after="160" w:line="259" w:lineRule="auto"/>
        <w:rPr>
          <w:rFonts w:ascii="Arial Nova" w:eastAsiaTheme="minorHAnsi" w:hAnsi="Arial Nova" w:cstheme="minorBidi"/>
          <w:kern w:val="2"/>
          <w:sz w:val="22"/>
          <w:szCs w:val="22"/>
          <w:lang w:eastAsia="en-US"/>
          <w14:ligatures w14:val="standardContextual"/>
        </w:rPr>
      </w:pPr>
    </w:p>
    <w:p w14:paraId="1D38A7D3" w14:textId="77777777" w:rsidR="00A17A1C" w:rsidRPr="00A17A1C" w:rsidRDefault="00A17A1C" w:rsidP="00A17A1C">
      <w:pPr>
        <w:spacing w:after="160" w:line="259" w:lineRule="auto"/>
        <w:rPr>
          <w:rFonts w:ascii="Arial Nova" w:eastAsiaTheme="minorHAnsi" w:hAnsi="Arial Nova" w:cstheme="minorBidi"/>
          <w:kern w:val="2"/>
          <w:sz w:val="22"/>
          <w:szCs w:val="22"/>
          <w:lang w:eastAsia="en-US"/>
          <w14:ligatures w14:val="standardContextual"/>
        </w:rPr>
      </w:pPr>
    </w:p>
    <w:p w14:paraId="218B15B5" w14:textId="77777777" w:rsidR="00A17A1C" w:rsidRPr="00A17A1C" w:rsidRDefault="00A17A1C" w:rsidP="00A17A1C">
      <w:pPr>
        <w:spacing w:after="160" w:line="259" w:lineRule="auto"/>
        <w:jc w:val="center"/>
        <w:rPr>
          <w:rFonts w:ascii="Arial Nova" w:eastAsiaTheme="minorHAnsi" w:hAnsi="Arial Nova" w:cstheme="minorBidi"/>
          <w:kern w:val="2"/>
          <w:sz w:val="28"/>
          <w:szCs w:val="28"/>
          <w:lang w:eastAsia="en-US"/>
          <w14:ligatures w14:val="standardContextual"/>
        </w:rPr>
      </w:pPr>
      <w:r w:rsidRPr="00A17A1C">
        <w:rPr>
          <w:rFonts w:ascii="Arial Nova" w:eastAsiaTheme="minorHAnsi" w:hAnsi="Arial Nova" w:cstheme="minorBidi"/>
          <w:kern w:val="2"/>
          <w:sz w:val="28"/>
          <w:szCs w:val="28"/>
          <w:lang w:eastAsia="en-US"/>
          <w14:ligatures w14:val="standardContextual"/>
        </w:rPr>
        <w:t>INFORME SOMBRA</w:t>
      </w:r>
    </w:p>
    <w:p w14:paraId="6FCC823D" w14:textId="77777777" w:rsidR="00A17A1C" w:rsidRPr="00A17A1C" w:rsidRDefault="00A17A1C" w:rsidP="00A17A1C">
      <w:pPr>
        <w:spacing w:after="160" w:line="259" w:lineRule="auto"/>
        <w:jc w:val="center"/>
        <w:rPr>
          <w:rFonts w:ascii="Arial Nova" w:eastAsiaTheme="minorHAnsi" w:hAnsi="Arial Nova" w:cstheme="minorBidi"/>
          <w:kern w:val="2"/>
          <w:sz w:val="28"/>
          <w:szCs w:val="28"/>
          <w:lang w:eastAsia="en-US"/>
          <w14:ligatures w14:val="standardContextual"/>
        </w:rPr>
      </w:pPr>
      <w:r w:rsidRPr="00A17A1C">
        <w:rPr>
          <w:rFonts w:ascii="Arial Nova" w:eastAsiaTheme="minorHAnsi" w:hAnsi="Arial Nova" w:cstheme="minorBidi"/>
          <w:kern w:val="2"/>
          <w:sz w:val="28"/>
          <w:szCs w:val="28"/>
          <w:lang w:eastAsia="en-US"/>
          <w14:ligatures w14:val="standardContextual"/>
        </w:rPr>
        <w:t>Sobre la situación de las mujeres y personas de género diverso que usan drogas sobreviviendo múltiples situaciones de violencia y vulnerabilidad en España.</w:t>
      </w:r>
    </w:p>
    <w:p w14:paraId="13AD54ED" w14:textId="77777777" w:rsidR="00A17A1C" w:rsidRPr="00A17A1C" w:rsidRDefault="00A17A1C" w:rsidP="00A17A1C">
      <w:pPr>
        <w:spacing w:after="160" w:line="259" w:lineRule="auto"/>
        <w:jc w:val="center"/>
        <w:rPr>
          <w:rFonts w:ascii="Arial Nova" w:eastAsiaTheme="minorHAnsi" w:hAnsi="Arial Nova" w:cstheme="minorBidi"/>
          <w:kern w:val="2"/>
          <w:sz w:val="22"/>
          <w:szCs w:val="22"/>
          <w:lang w:eastAsia="en-US"/>
          <w14:ligatures w14:val="standardContextual"/>
        </w:rPr>
      </w:pPr>
    </w:p>
    <w:p w14:paraId="7B9FB7D3" w14:textId="77777777" w:rsidR="00A17A1C" w:rsidRPr="00A17A1C" w:rsidRDefault="00A17A1C" w:rsidP="00A17A1C">
      <w:pPr>
        <w:spacing w:after="160" w:line="259" w:lineRule="auto"/>
        <w:jc w:val="center"/>
        <w:rPr>
          <w:rFonts w:ascii="Arial Nova" w:eastAsiaTheme="minorHAnsi" w:hAnsi="Arial Nova" w:cstheme="minorBidi"/>
          <w:kern w:val="2"/>
          <w:sz w:val="22"/>
          <w:szCs w:val="22"/>
          <w:lang w:eastAsia="en-US"/>
          <w14:ligatures w14:val="standardContextual"/>
        </w:rPr>
      </w:pPr>
    </w:p>
    <w:p w14:paraId="395C0E8B" w14:textId="77777777" w:rsidR="00A17A1C" w:rsidRPr="00A17A1C" w:rsidRDefault="00A17A1C" w:rsidP="00A17A1C">
      <w:pPr>
        <w:spacing w:after="160" w:line="259" w:lineRule="auto"/>
        <w:jc w:val="center"/>
        <w:rPr>
          <w:rFonts w:ascii="Arial Nova" w:eastAsiaTheme="minorHAnsi" w:hAnsi="Arial Nova" w:cstheme="minorBidi"/>
          <w:kern w:val="2"/>
          <w:sz w:val="22"/>
          <w:szCs w:val="22"/>
          <w:lang w:eastAsia="en-US"/>
          <w14:ligatures w14:val="standardContextual"/>
        </w:rPr>
      </w:pPr>
    </w:p>
    <w:p w14:paraId="1BA6ABC3" w14:textId="77777777" w:rsidR="00A17A1C" w:rsidRPr="00A17A1C" w:rsidRDefault="00A17A1C" w:rsidP="00A17A1C">
      <w:pPr>
        <w:spacing w:after="160" w:line="259" w:lineRule="auto"/>
        <w:jc w:val="center"/>
        <w:rPr>
          <w:rFonts w:ascii="Arial Nova" w:eastAsiaTheme="minorHAnsi" w:hAnsi="Arial Nova" w:cstheme="minorBidi"/>
          <w:kern w:val="2"/>
          <w:sz w:val="22"/>
          <w:szCs w:val="22"/>
          <w:lang w:eastAsia="en-US"/>
          <w14:ligatures w14:val="standardContextual"/>
        </w:rPr>
      </w:pPr>
    </w:p>
    <w:p w14:paraId="64181355" w14:textId="77777777" w:rsidR="00A17A1C" w:rsidRPr="00A17A1C" w:rsidRDefault="00A17A1C" w:rsidP="00A17A1C">
      <w:pPr>
        <w:spacing w:after="160" w:line="259" w:lineRule="auto"/>
        <w:jc w:val="center"/>
        <w:rPr>
          <w:rFonts w:ascii="Arial Nova" w:eastAsiaTheme="minorHAnsi" w:hAnsi="Arial Nova" w:cstheme="minorBidi"/>
          <w:kern w:val="2"/>
          <w:sz w:val="22"/>
          <w:szCs w:val="22"/>
          <w:lang w:eastAsia="en-US"/>
          <w14:ligatures w14:val="standardContextual"/>
        </w:rPr>
      </w:pPr>
    </w:p>
    <w:p w14:paraId="0AAA8643" w14:textId="77777777" w:rsidR="00A17A1C" w:rsidRPr="00A17A1C" w:rsidRDefault="00A17A1C" w:rsidP="00A17A1C">
      <w:pPr>
        <w:spacing w:after="160" w:line="259" w:lineRule="auto"/>
        <w:jc w:val="center"/>
        <w:rPr>
          <w:rFonts w:ascii="Arial Nova" w:eastAsiaTheme="minorHAnsi" w:hAnsi="Arial Nova" w:cstheme="minorBidi"/>
          <w:kern w:val="2"/>
          <w:sz w:val="22"/>
          <w:szCs w:val="22"/>
          <w:lang w:eastAsia="en-US"/>
          <w14:ligatures w14:val="standardContextual"/>
        </w:rPr>
      </w:pPr>
    </w:p>
    <w:p w14:paraId="4AED7EC6" w14:textId="77777777" w:rsidR="00A17A1C" w:rsidRPr="00A17A1C" w:rsidRDefault="00A17A1C" w:rsidP="00A17A1C">
      <w:pPr>
        <w:spacing w:after="160" w:line="259" w:lineRule="auto"/>
        <w:jc w:val="center"/>
        <w:rPr>
          <w:rFonts w:ascii="Arial Nova" w:eastAsiaTheme="minorHAnsi" w:hAnsi="Arial Nova" w:cstheme="minorBidi"/>
          <w:kern w:val="2"/>
          <w:sz w:val="22"/>
          <w:szCs w:val="22"/>
          <w:lang w:eastAsia="en-US"/>
          <w14:ligatures w14:val="standardContextual"/>
        </w:rPr>
      </w:pPr>
    </w:p>
    <w:p w14:paraId="142541E2" w14:textId="77777777" w:rsidR="00A17A1C" w:rsidRPr="00A17A1C" w:rsidRDefault="00A17A1C" w:rsidP="00A17A1C">
      <w:pPr>
        <w:spacing w:after="160" w:line="259" w:lineRule="auto"/>
        <w:jc w:val="center"/>
        <w:rPr>
          <w:rFonts w:ascii="Arial Nova" w:eastAsiaTheme="minorHAnsi" w:hAnsi="Arial Nova" w:cstheme="minorBidi"/>
          <w:kern w:val="2"/>
          <w:sz w:val="22"/>
          <w:szCs w:val="22"/>
          <w:lang w:eastAsia="en-US"/>
          <w14:ligatures w14:val="standardContextual"/>
        </w:rPr>
      </w:pPr>
    </w:p>
    <w:p w14:paraId="745D274E" w14:textId="77777777" w:rsidR="00A17A1C" w:rsidRPr="00A17A1C" w:rsidRDefault="00A17A1C" w:rsidP="00A17A1C">
      <w:pPr>
        <w:spacing w:after="160" w:line="259" w:lineRule="auto"/>
        <w:jc w:val="center"/>
        <w:rPr>
          <w:rFonts w:ascii="Arial Nova" w:eastAsiaTheme="minorHAnsi" w:hAnsi="Arial Nova" w:cstheme="minorBidi"/>
          <w:kern w:val="2"/>
          <w:lang w:eastAsia="en-US"/>
          <w14:ligatures w14:val="standardContextual"/>
        </w:rPr>
      </w:pPr>
    </w:p>
    <w:p w14:paraId="34B9E1FC" w14:textId="77777777" w:rsidR="00A17A1C" w:rsidRPr="00A17A1C" w:rsidRDefault="00A17A1C" w:rsidP="00A17A1C">
      <w:pPr>
        <w:spacing w:after="160" w:line="259" w:lineRule="auto"/>
        <w:jc w:val="center"/>
        <w:rPr>
          <w:rFonts w:ascii="Arial Nova" w:eastAsiaTheme="minorHAnsi" w:hAnsi="Arial Nova" w:cstheme="minorBidi"/>
          <w:kern w:val="2"/>
          <w:lang w:eastAsia="en-US"/>
          <w14:ligatures w14:val="standardContextual"/>
        </w:rPr>
      </w:pPr>
      <w:r w:rsidRPr="00A17A1C">
        <w:rPr>
          <w:rFonts w:ascii="Arial Nova" w:eastAsiaTheme="minorHAnsi" w:hAnsi="Arial Nova" w:cstheme="minorBidi"/>
          <w:kern w:val="2"/>
          <w:lang w:eastAsia="en-US"/>
          <w14:ligatures w14:val="standardContextual"/>
        </w:rPr>
        <w:t>España</w:t>
      </w:r>
    </w:p>
    <w:p w14:paraId="5A1F43C2" w14:textId="77777777" w:rsidR="00A17A1C" w:rsidRPr="00A17A1C" w:rsidRDefault="00A17A1C" w:rsidP="00A17A1C">
      <w:pPr>
        <w:spacing w:after="160" w:line="259" w:lineRule="auto"/>
        <w:jc w:val="center"/>
        <w:rPr>
          <w:rFonts w:ascii="Arial Nova" w:eastAsiaTheme="minorHAnsi" w:hAnsi="Arial Nova" w:cstheme="minorBidi"/>
          <w:kern w:val="2"/>
          <w:lang w:eastAsia="en-US"/>
          <w14:ligatures w14:val="standardContextual"/>
        </w:rPr>
      </w:pPr>
      <w:r w:rsidRPr="00A17A1C">
        <w:rPr>
          <w:rFonts w:ascii="Arial Nova" w:eastAsiaTheme="minorHAnsi" w:hAnsi="Arial Nova" w:cstheme="minorBidi"/>
          <w:kern w:val="2"/>
          <w:lang w:eastAsia="en-US"/>
          <w14:ligatures w14:val="standardContextual"/>
        </w:rPr>
        <w:t>2023</w:t>
      </w:r>
    </w:p>
    <w:p w14:paraId="2F1B7328" w14:textId="77777777" w:rsidR="00422556" w:rsidRDefault="00422556">
      <w:pPr>
        <w:ind w:left="567"/>
        <w:jc w:val="center"/>
        <w:rPr>
          <w:rFonts w:ascii="Arial Nova" w:eastAsia="Arial Nova" w:hAnsi="Arial Nova" w:cs="Arial Nova"/>
          <w:sz w:val="28"/>
          <w:szCs w:val="28"/>
        </w:rPr>
      </w:pPr>
    </w:p>
    <w:p w14:paraId="09CBB13B" w14:textId="77777777" w:rsidR="003E4FBD" w:rsidRDefault="003E4FBD">
      <w:pPr>
        <w:ind w:left="567"/>
        <w:jc w:val="center"/>
        <w:rPr>
          <w:rFonts w:ascii="Arial Nova" w:eastAsia="Arial Nova" w:hAnsi="Arial Nova" w:cs="Arial Nova"/>
          <w:sz w:val="28"/>
          <w:szCs w:val="28"/>
        </w:rPr>
      </w:pPr>
    </w:p>
    <w:p w14:paraId="44AFA79D" w14:textId="77777777" w:rsidR="003E4FBD" w:rsidRDefault="003E4FBD">
      <w:pPr>
        <w:ind w:left="567"/>
        <w:jc w:val="center"/>
        <w:rPr>
          <w:rFonts w:ascii="Arial Nova" w:eastAsia="Arial Nova" w:hAnsi="Arial Nova" w:cs="Arial Nova"/>
          <w:sz w:val="28"/>
          <w:szCs w:val="28"/>
        </w:rPr>
      </w:pPr>
    </w:p>
    <w:p w14:paraId="101D019B" w14:textId="77777777" w:rsidR="003E4FBD" w:rsidRDefault="003E4FBD">
      <w:pPr>
        <w:ind w:left="567"/>
        <w:jc w:val="center"/>
        <w:rPr>
          <w:rFonts w:ascii="Arial Nova" w:eastAsia="Arial Nova" w:hAnsi="Arial Nova" w:cs="Arial Nova"/>
          <w:sz w:val="28"/>
          <w:szCs w:val="28"/>
        </w:rPr>
      </w:pPr>
    </w:p>
    <w:p w14:paraId="1D0E0581" w14:textId="77777777" w:rsidR="003E4FBD" w:rsidRDefault="003E4FBD">
      <w:pPr>
        <w:ind w:left="567"/>
        <w:jc w:val="center"/>
        <w:rPr>
          <w:rFonts w:ascii="Arial Nova" w:eastAsia="Arial Nova" w:hAnsi="Arial Nova" w:cs="Arial Nova"/>
          <w:sz w:val="28"/>
          <w:szCs w:val="28"/>
        </w:rPr>
      </w:pPr>
    </w:p>
    <w:p w14:paraId="1BCDAE36" w14:textId="77777777" w:rsidR="003E4FBD" w:rsidRDefault="003E4FBD">
      <w:pPr>
        <w:ind w:left="567"/>
        <w:jc w:val="center"/>
        <w:rPr>
          <w:rFonts w:ascii="Arial Nova" w:eastAsia="Arial Nova" w:hAnsi="Arial Nova" w:cs="Arial Nova"/>
          <w:sz w:val="28"/>
          <w:szCs w:val="28"/>
        </w:rPr>
      </w:pPr>
    </w:p>
    <w:p w14:paraId="0940758C" w14:textId="77777777" w:rsidR="003E4FBD" w:rsidRDefault="003E4FBD">
      <w:pPr>
        <w:ind w:left="567"/>
        <w:jc w:val="center"/>
        <w:rPr>
          <w:rFonts w:ascii="Arial Nova" w:eastAsia="Arial Nova" w:hAnsi="Arial Nova" w:cs="Arial Nova"/>
          <w:sz w:val="28"/>
          <w:szCs w:val="28"/>
        </w:rPr>
      </w:pPr>
    </w:p>
    <w:p w14:paraId="1C183D0E" w14:textId="77777777" w:rsidR="003E4FBD" w:rsidRDefault="003E4FBD">
      <w:pPr>
        <w:ind w:left="567"/>
        <w:jc w:val="center"/>
        <w:rPr>
          <w:rFonts w:ascii="Arial Nova" w:eastAsia="Arial Nova" w:hAnsi="Arial Nova" w:cs="Arial Nova"/>
          <w:sz w:val="28"/>
          <w:szCs w:val="28"/>
        </w:rPr>
      </w:pPr>
    </w:p>
    <w:p w14:paraId="18A7A951" w14:textId="77777777" w:rsidR="003E4FBD" w:rsidRDefault="003E4FBD">
      <w:pPr>
        <w:ind w:left="567"/>
        <w:jc w:val="center"/>
        <w:rPr>
          <w:rFonts w:ascii="Arial Nova" w:eastAsia="Arial Nova" w:hAnsi="Arial Nova" w:cs="Arial Nova"/>
          <w:sz w:val="28"/>
          <w:szCs w:val="28"/>
        </w:rPr>
      </w:pPr>
    </w:p>
    <w:p w14:paraId="3DDA1BB2" w14:textId="77777777" w:rsidR="003E4FBD" w:rsidRDefault="003E4FBD" w:rsidP="007C71CC">
      <w:pPr>
        <w:rPr>
          <w:rFonts w:ascii="Arial Nova" w:eastAsia="Arial Nova" w:hAnsi="Arial Nova" w:cs="Arial Nova"/>
          <w:sz w:val="28"/>
          <w:szCs w:val="28"/>
        </w:rPr>
      </w:pPr>
    </w:p>
    <w:p w14:paraId="0FF01A29" w14:textId="77777777" w:rsidR="003E4FBD" w:rsidRDefault="003E4FBD">
      <w:pPr>
        <w:ind w:left="567"/>
        <w:jc w:val="center"/>
        <w:rPr>
          <w:rFonts w:ascii="Arial Nova" w:eastAsia="Arial Nova" w:hAnsi="Arial Nova" w:cs="Arial Nova"/>
          <w:sz w:val="28"/>
          <w:szCs w:val="28"/>
        </w:rPr>
      </w:pPr>
    </w:p>
    <w:p w14:paraId="00000001" w14:textId="73654AB6" w:rsidR="00323C59" w:rsidRDefault="00000000">
      <w:pPr>
        <w:ind w:left="567"/>
        <w:jc w:val="center"/>
        <w:rPr>
          <w:rFonts w:ascii="Arial Nova" w:eastAsia="Arial Nova" w:hAnsi="Arial Nova" w:cs="Arial Nova"/>
          <w:sz w:val="28"/>
          <w:szCs w:val="28"/>
        </w:rPr>
      </w:pPr>
      <w:r>
        <w:rPr>
          <w:rFonts w:ascii="Arial Nova" w:eastAsia="Arial Nova" w:hAnsi="Arial Nova" w:cs="Arial Nova"/>
          <w:sz w:val="28"/>
          <w:szCs w:val="28"/>
        </w:rPr>
        <w:t xml:space="preserve">TABLA DE CONTENIDOS    </w:t>
      </w:r>
    </w:p>
    <w:p w14:paraId="00000002" w14:textId="77777777" w:rsidR="00323C59" w:rsidRDefault="00323C59">
      <w:pPr>
        <w:ind w:left="567"/>
        <w:jc w:val="center"/>
        <w:rPr>
          <w:rFonts w:ascii="Arial Nova" w:eastAsia="Arial Nova" w:hAnsi="Arial Nova" w:cs="Arial Nova"/>
          <w:sz w:val="28"/>
          <w:szCs w:val="28"/>
        </w:rPr>
      </w:pPr>
    </w:p>
    <w:p w14:paraId="00000003" w14:textId="77777777" w:rsidR="00323C59" w:rsidRDefault="00323C59">
      <w:pPr>
        <w:ind w:left="567"/>
        <w:jc w:val="center"/>
        <w:rPr>
          <w:rFonts w:ascii="Arial Nova" w:eastAsia="Arial Nova" w:hAnsi="Arial Nova" w:cs="Arial Nova"/>
          <w:sz w:val="28"/>
          <w:szCs w:val="28"/>
        </w:rPr>
      </w:pPr>
    </w:p>
    <w:p w14:paraId="00000004" w14:textId="77777777" w:rsidR="00323C59" w:rsidRDefault="00323C59">
      <w:pPr>
        <w:ind w:left="567"/>
        <w:rPr>
          <w:rFonts w:ascii="Arial Nova" w:eastAsia="Arial Nova" w:hAnsi="Arial Nova" w:cs="Arial Nova"/>
          <w:sz w:val="28"/>
          <w:szCs w:val="28"/>
        </w:rPr>
      </w:pPr>
    </w:p>
    <w:p w14:paraId="00000005" w14:textId="77777777" w:rsidR="00323C59" w:rsidRDefault="00000000">
      <w:pPr>
        <w:numPr>
          <w:ilvl w:val="0"/>
          <w:numId w:val="7"/>
        </w:num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Resumen ejecutivo</w:t>
      </w:r>
    </w:p>
    <w:p w14:paraId="00000006" w14:textId="77777777" w:rsidR="00323C59" w:rsidRDefault="00323C59">
      <w:pPr>
        <w:rPr>
          <w:rFonts w:ascii="Arial Nova" w:eastAsia="Arial Nova" w:hAnsi="Arial Nova" w:cs="Arial Nova"/>
        </w:rPr>
      </w:pPr>
    </w:p>
    <w:p w14:paraId="00000007" w14:textId="77777777" w:rsidR="00323C59" w:rsidRDefault="00000000">
      <w:pPr>
        <w:numPr>
          <w:ilvl w:val="0"/>
          <w:numId w:val="7"/>
        </w:num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Introducción</w:t>
      </w:r>
    </w:p>
    <w:p w14:paraId="00000008" w14:textId="77777777" w:rsidR="00323C59" w:rsidRDefault="00323C59">
      <w:pPr>
        <w:pBdr>
          <w:top w:val="nil"/>
          <w:left w:val="nil"/>
          <w:bottom w:val="nil"/>
          <w:right w:val="nil"/>
          <w:between w:val="nil"/>
        </w:pBdr>
        <w:ind w:left="720"/>
        <w:rPr>
          <w:rFonts w:ascii="Arial Nova" w:eastAsia="Arial Nova" w:hAnsi="Arial Nova" w:cs="Arial Nova"/>
          <w:color w:val="000000"/>
        </w:rPr>
      </w:pPr>
    </w:p>
    <w:p w14:paraId="00000009" w14:textId="77777777" w:rsidR="00323C59" w:rsidRDefault="00000000">
      <w:pPr>
        <w:numPr>
          <w:ilvl w:val="0"/>
          <w:numId w:val="7"/>
        </w:num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Estereotipos de género (respuesta a los párrafos 7 y 8 del listado de cuestiones)</w:t>
      </w:r>
    </w:p>
    <w:p w14:paraId="0000000A" w14:textId="77777777" w:rsidR="00323C59" w:rsidRDefault="00323C59">
      <w:pPr>
        <w:pBdr>
          <w:top w:val="nil"/>
          <w:left w:val="nil"/>
          <w:bottom w:val="nil"/>
          <w:right w:val="nil"/>
          <w:between w:val="nil"/>
        </w:pBdr>
        <w:ind w:left="720"/>
        <w:rPr>
          <w:rFonts w:ascii="Arial Nova" w:eastAsia="Arial Nova" w:hAnsi="Arial Nova" w:cs="Arial Nova"/>
          <w:color w:val="000000"/>
        </w:rPr>
      </w:pPr>
    </w:p>
    <w:p w14:paraId="0000000B" w14:textId="77777777" w:rsidR="00323C59" w:rsidRDefault="00000000">
      <w:pPr>
        <w:numPr>
          <w:ilvl w:val="0"/>
          <w:numId w:val="7"/>
        </w:num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Violencia por razón de género contra la mujer (respuesta a los párrafos 9 y 10 del listado de cuestiones).</w:t>
      </w:r>
    </w:p>
    <w:p w14:paraId="0000000C" w14:textId="77777777" w:rsidR="00323C59" w:rsidRDefault="00323C59">
      <w:pPr>
        <w:pBdr>
          <w:top w:val="nil"/>
          <w:left w:val="nil"/>
          <w:bottom w:val="nil"/>
          <w:right w:val="nil"/>
          <w:between w:val="nil"/>
        </w:pBdr>
        <w:ind w:left="720"/>
        <w:rPr>
          <w:rFonts w:ascii="Arial Nova" w:eastAsia="Arial Nova" w:hAnsi="Arial Nova" w:cs="Arial Nova"/>
          <w:color w:val="000000"/>
        </w:rPr>
      </w:pPr>
    </w:p>
    <w:p w14:paraId="0000000D" w14:textId="77777777" w:rsidR="00323C59" w:rsidRDefault="00000000">
      <w:pPr>
        <w:numPr>
          <w:ilvl w:val="0"/>
          <w:numId w:val="7"/>
        </w:num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Discriminación en el acceso a la salud (respuesta a los párrafos 18 y 19 del listado de cuestiones)</w:t>
      </w:r>
    </w:p>
    <w:p w14:paraId="0000000E" w14:textId="77777777" w:rsidR="00323C59" w:rsidRDefault="00323C59">
      <w:pPr>
        <w:pBdr>
          <w:top w:val="nil"/>
          <w:left w:val="nil"/>
          <w:bottom w:val="nil"/>
          <w:right w:val="nil"/>
          <w:between w:val="nil"/>
        </w:pBdr>
        <w:ind w:left="720"/>
        <w:rPr>
          <w:rFonts w:ascii="Arial Nova" w:eastAsia="Arial Nova" w:hAnsi="Arial Nova" w:cs="Arial Nova"/>
          <w:color w:val="000000"/>
        </w:rPr>
      </w:pPr>
    </w:p>
    <w:p w14:paraId="0000000F" w14:textId="77777777" w:rsidR="00323C59" w:rsidRDefault="00000000">
      <w:pPr>
        <w:numPr>
          <w:ilvl w:val="0"/>
          <w:numId w:val="7"/>
        </w:num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Grupos de mujeres desfavorecidas (respuesta al párrafo 20 del listado de cuestiones): Criminalización de las mujeres que usan drogas y se ven afectadas por múltiples situaciones de vulnerabilidad.</w:t>
      </w:r>
    </w:p>
    <w:p w14:paraId="44C6A2A5" w14:textId="77777777" w:rsidR="00C70D95" w:rsidRDefault="00C70D95" w:rsidP="00C70D95">
      <w:pPr>
        <w:pStyle w:val="Prrafodelista"/>
        <w:rPr>
          <w:rFonts w:ascii="Arial Nova" w:eastAsia="Arial Nova" w:hAnsi="Arial Nova" w:cs="Arial Nova"/>
          <w:color w:val="000000"/>
        </w:rPr>
      </w:pPr>
    </w:p>
    <w:p w14:paraId="00000010" w14:textId="3098CE1B" w:rsidR="00323C59" w:rsidRDefault="00C70D95" w:rsidP="001B43A0">
      <w:pPr>
        <w:numPr>
          <w:ilvl w:val="0"/>
          <w:numId w:val="7"/>
        </w:num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Recomendaciones</w:t>
      </w:r>
    </w:p>
    <w:p w14:paraId="4647A16C" w14:textId="77777777" w:rsidR="00422556" w:rsidRDefault="00422556" w:rsidP="00E25428">
      <w:pPr>
        <w:pBdr>
          <w:top w:val="nil"/>
          <w:left w:val="nil"/>
          <w:bottom w:val="nil"/>
          <w:right w:val="nil"/>
          <w:between w:val="nil"/>
        </w:pBdr>
        <w:ind w:left="567"/>
        <w:jc w:val="both"/>
        <w:rPr>
          <w:rFonts w:ascii="Arial Nova" w:eastAsia="Arial Nova" w:hAnsi="Arial Nova" w:cs="Arial Nova"/>
          <w:color w:val="000000"/>
        </w:rPr>
      </w:pPr>
    </w:p>
    <w:p w14:paraId="2C88EAF7" w14:textId="77777777" w:rsidR="000371BB" w:rsidRPr="001B43A0" w:rsidRDefault="000371BB" w:rsidP="00E25428">
      <w:pPr>
        <w:pBdr>
          <w:top w:val="nil"/>
          <w:left w:val="nil"/>
          <w:bottom w:val="nil"/>
          <w:right w:val="nil"/>
          <w:between w:val="nil"/>
        </w:pBdr>
        <w:ind w:left="567"/>
        <w:jc w:val="both"/>
        <w:rPr>
          <w:rFonts w:ascii="Arial Nova" w:eastAsia="Arial Nova" w:hAnsi="Arial Nova" w:cs="Arial Nova"/>
          <w:color w:val="000000"/>
        </w:rPr>
      </w:pPr>
    </w:p>
    <w:p w14:paraId="00000011" w14:textId="77777777" w:rsidR="00323C59" w:rsidRDefault="00323C59">
      <w:pPr>
        <w:ind w:left="567"/>
        <w:jc w:val="both"/>
        <w:rPr>
          <w:rFonts w:ascii="Arial Nova" w:eastAsia="Arial Nova" w:hAnsi="Arial Nova" w:cs="Arial Nova"/>
          <w:sz w:val="28"/>
          <w:szCs w:val="28"/>
        </w:rPr>
      </w:pPr>
    </w:p>
    <w:p w14:paraId="00000012" w14:textId="77777777" w:rsidR="00323C59" w:rsidRDefault="00000000">
      <w:pPr>
        <w:numPr>
          <w:ilvl w:val="0"/>
          <w:numId w:val="4"/>
        </w:numPr>
        <w:pBdr>
          <w:top w:val="nil"/>
          <w:left w:val="nil"/>
          <w:bottom w:val="nil"/>
          <w:right w:val="nil"/>
          <w:between w:val="nil"/>
        </w:pBdr>
        <w:ind w:left="566"/>
        <w:jc w:val="both"/>
        <w:rPr>
          <w:rFonts w:ascii="Arial Nova" w:eastAsia="Arial Nova" w:hAnsi="Arial Nova" w:cs="Arial Nova"/>
          <w:b/>
          <w:color w:val="000000"/>
          <w:sz w:val="28"/>
          <w:szCs w:val="28"/>
        </w:rPr>
      </w:pPr>
      <w:r>
        <w:rPr>
          <w:rFonts w:ascii="Arial Nova" w:eastAsia="Arial Nova" w:hAnsi="Arial Nova" w:cs="Arial Nova"/>
          <w:b/>
          <w:color w:val="000000"/>
          <w:sz w:val="28"/>
          <w:szCs w:val="28"/>
          <w:u w:val="single"/>
        </w:rPr>
        <w:t xml:space="preserve">Resumen ejecutivo </w:t>
      </w:r>
    </w:p>
    <w:p w14:paraId="00000013" w14:textId="77777777" w:rsidR="00323C59" w:rsidRDefault="00323C59">
      <w:pPr>
        <w:jc w:val="both"/>
        <w:rPr>
          <w:rFonts w:ascii="Arial Nova" w:eastAsia="Arial Nova" w:hAnsi="Arial Nova" w:cs="Arial Nova"/>
        </w:rPr>
      </w:pPr>
    </w:p>
    <w:p w14:paraId="00000014" w14:textId="319B456A" w:rsidR="00323C59" w:rsidRDefault="00000000">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 xml:space="preserve">El presente informe describe la situación de las mujeres y personas de género diverso que usan drogas y sobreviven múltiples situaciones de violencia y vulnerabilidad en España. Ha sido preparado por </w:t>
      </w:r>
      <w:proofErr w:type="spellStart"/>
      <w:r>
        <w:rPr>
          <w:rFonts w:ascii="Arial Nova" w:eastAsia="Arial Nova" w:hAnsi="Arial Nova" w:cs="Arial Nova"/>
          <w:color w:val="000000"/>
        </w:rPr>
        <w:t>Metzineres</w:t>
      </w:r>
      <w:proofErr w:type="spellEnd"/>
      <w:r>
        <w:rPr>
          <w:rFonts w:ascii="Arial Nova" w:eastAsia="Arial Nova" w:hAnsi="Arial Nova" w:cs="Arial Nova"/>
          <w:color w:val="000000"/>
        </w:rPr>
        <w:t xml:space="preserve">, cooperativa sin ánimo de lucro con sede en Barcelona, España, </w:t>
      </w:r>
      <w:r w:rsidR="00144283">
        <w:rPr>
          <w:rFonts w:ascii="Arial Nova" w:eastAsia="Arial Nova" w:hAnsi="Arial Nova" w:cs="Arial Nova"/>
          <w:color w:val="000000"/>
        </w:rPr>
        <w:t>e</w:t>
      </w:r>
      <w:r>
        <w:rPr>
          <w:rFonts w:ascii="Arial Nova" w:eastAsia="Arial Nova" w:hAnsi="Arial Nova" w:cs="Arial Nova"/>
          <w:color w:val="000000"/>
        </w:rPr>
        <w:t xml:space="preserve"> International </w:t>
      </w:r>
      <w:proofErr w:type="spellStart"/>
      <w:r>
        <w:rPr>
          <w:rFonts w:ascii="Arial Nova" w:eastAsia="Arial Nova" w:hAnsi="Arial Nova" w:cs="Arial Nova"/>
          <w:color w:val="000000"/>
        </w:rPr>
        <w:t>Drug</w:t>
      </w:r>
      <w:proofErr w:type="spellEnd"/>
      <w:r>
        <w:rPr>
          <w:rFonts w:ascii="Arial Nova" w:eastAsia="Arial Nova" w:hAnsi="Arial Nova" w:cs="Arial Nova"/>
          <w:color w:val="000000"/>
        </w:rPr>
        <w:t xml:space="preserve"> </w:t>
      </w:r>
      <w:proofErr w:type="spellStart"/>
      <w:r>
        <w:rPr>
          <w:rFonts w:ascii="Arial Nova" w:eastAsia="Arial Nova" w:hAnsi="Arial Nova" w:cs="Arial Nova"/>
          <w:color w:val="000000"/>
        </w:rPr>
        <w:t>Policy</w:t>
      </w:r>
      <w:proofErr w:type="spellEnd"/>
      <w:r>
        <w:rPr>
          <w:rFonts w:ascii="Arial Nova" w:eastAsia="Arial Nova" w:hAnsi="Arial Nova" w:cs="Arial Nova"/>
          <w:color w:val="000000"/>
        </w:rPr>
        <w:t xml:space="preserve"> </w:t>
      </w:r>
      <w:proofErr w:type="spellStart"/>
      <w:r>
        <w:rPr>
          <w:rFonts w:ascii="Arial Nova" w:eastAsia="Arial Nova" w:hAnsi="Arial Nova" w:cs="Arial Nova"/>
          <w:color w:val="000000"/>
        </w:rPr>
        <w:t>Consortium</w:t>
      </w:r>
      <w:proofErr w:type="spellEnd"/>
      <w:r>
        <w:rPr>
          <w:rFonts w:ascii="Arial Nova" w:eastAsia="Arial Nova" w:hAnsi="Arial Nova" w:cs="Arial Nova"/>
          <w:color w:val="000000"/>
        </w:rPr>
        <w:t xml:space="preserve"> (IDPC). La información que aparece se obtiene de investigaciones realizadas por organizaciones de la sociedad civil, así como de fuentes oficiales de información. </w:t>
      </w:r>
      <w:r w:rsidR="001B43A0">
        <w:rPr>
          <w:rFonts w:ascii="Arial Nova" w:eastAsia="Arial Nova" w:hAnsi="Arial Nova" w:cs="Arial Nova"/>
          <w:color w:val="000000"/>
        </w:rPr>
        <w:t>Adem</w:t>
      </w:r>
      <w:r w:rsidR="001B43A0">
        <w:rPr>
          <w:rFonts w:ascii="Arial Nova" w:eastAsia="Arial Nova" w:hAnsi="Arial Nova" w:cs="Arial Nova"/>
        </w:rPr>
        <w:t>ás,</w:t>
      </w:r>
      <w:r>
        <w:rPr>
          <w:rFonts w:ascii="Arial Nova" w:eastAsia="Arial Nova" w:hAnsi="Arial Nova" w:cs="Arial Nova"/>
        </w:rPr>
        <w:t xml:space="preserve"> se cuenta con </w:t>
      </w:r>
      <w:r>
        <w:rPr>
          <w:rFonts w:ascii="Arial Nova" w:eastAsia="Arial Nova" w:hAnsi="Arial Nova" w:cs="Arial Nova"/>
          <w:color w:val="000000"/>
        </w:rPr>
        <w:t>testimonios de las 4</w:t>
      </w:r>
      <w:r w:rsidR="001815DA">
        <w:rPr>
          <w:rFonts w:ascii="Arial Nova" w:eastAsia="Arial Nova" w:hAnsi="Arial Nova" w:cs="Arial Nova"/>
          <w:color w:val="000000"/>
        </w:rPr>
        <w:t>35</w:t>
      </w:r>
      <w:r>
        <w:rPr>
          <w:rFonts w:ascii="Arial Nova" w:eastAsia="Arial Nova" w:hAnsi="Arial Nova" w:cs="Arial Nova"/>
          <w:color w:val="000000"/>
        </w:rPr>
        <w:t xml:space="preserve"> </w:t>
      </w:r>
      <w:r>
        <w:rPr>
          <w:rFonts w:ascii="Arial Nova" w:eastAsia="Arial Nova" w:hAnsi="Arial Nova" w:cs="Arial Nova"/>
        </w:rPr>
        <w:t xml:space="preserve">participantes </w:t>
      </w:r>
      <w:r w:rsidR="005E214F">
        <w:rPr>
          <w:rFonts w:ascii="Arial Nova" w:eastAsia="Arial Nova" w:hAnsi="Arial Nova" w:cs="Arial Nova"/>
        </w:rPr>
        <w:t xml:space="preserve">de </w:t>
      </w:r>
      <w:proofErr w:type="spellStart"/>
      <w:r w:rsidR="005E214F">
        <w:rPr>
          <w:rFonts w:ascii="Arial Nova" w:eastAsia="Arial Nova" w:hAnsi="Arial Nova" w:cs="Arial Nova"/>
          <w:color w:val="000000"/>
        </w:rPr>
        <w:t>Metzineres</w:t>
      </w:r>
      <w:proofErr w:type="spellEnd"/>
      <w:r>
        <w:rPr>
          <w:rFonts w:ascii="Arial Nova" w:eastAsia="Arial Nova" w:hAnsi="Arial Nova" w:cs="Arial Nova"/>
        </w:rPr>
        <w:t>, que han sido sistematizados a través de su propia base de datos,</w:t>
      </w:r>
      <w:r w:rsidR="005E214F">
        <w:rPr>
          <w:rFonts w:ascii="Arial Nova" w:eastAsia="Arial Nova" w:hAnsi="Arial Nova" w:cs="Arial Nova"/>
        </w:rPr>
        <w:t xml:space="preserve"> </w:t>
      </w:r>
      <w:r>
        <w:rPr>
          <w:rFonts w:ascii="Arial Nova" w:eastAsia="Arial Nova" w:hAnsi="Arial Nova" w:cs="Arial Nova"/>
          <w:color w:val="000000"/>
        </w:rPr>
        <w:t>con indicadores que se han generado partiendo de los elementos significativos para ellas</w:t>
      </w:r>
      <w:r>
        <w:rPr>
          <w:rFonts w:ascii="Arial Nova" w:eastAsia="Arial Nova" w:hAnsi="Arial Nova" w:cs="Arial Nova"/>
        </w:rPr>
        <w:t>.</w:t>
      </w:r>
    </w:p>
    <w:p w14:paraId="00000015" w14:textId="77777777" w:rsidR="00323C59" w:rsidRDefault="00323C59">
      <w:pPr>
        <w:pBdr>
          <w:top w:val="nil"/>
          <w:left w:val="nil"/>
          <w:bottom w:val="nil"/>
          <w:right w:val="nil"/>
          <w:between w:val="nil"/>
        </w:pBdr>
        <w:ind w:left="567"/>
        <w:jc w:val="both"/>
        <w:rPr>
          <w:rFonts w:ascii="Arial Nova" w:eastAsia="Arial Nova" w:hAnsi="Arial Nova" w:cs="Arial Nova"/>
          <w:color w:val="000000"/>
        </w:rPr>
      </w:pPr>
    </w:p>
    <w:p w14:paraId="00000016" w14:textId="6AAD3A6E" w:rsidR="00323C59" w:rsidRDefault="00000000">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rPr>
        <w:t xml:space="preserve">Se analizan las </w:t>
      </w:r>
      <w:r w:rsidR="005E214F">
        <w:rPr>
          <w:rFonts w:ascii="Arial Nova" w:eastAsia="Arial Nova" w:hAnsi="Arial Nova" w:cs="Arial Nova"/>
        </w:rPr>
        <w:t>interconectadas</w:t>
      </w:r>
      <w:r>
        <w:rPr>
          <w:rFonts w:ascii="Arial Nova" w:eastAsia="Arial Nova" w:hAnsi="Arial Nova" w:cs="Arial Nova"/>
        </w:rPr>
        <w:t xml:space="preserve"> situaciones</w:t>
      </w:r>
      <w:r w:rsidR="005E214F">
        <w:rPr>
          <w:rFonts w:ascii="Arial Nova" w:eastAsia="Arial Nova" w:hAnsi="Arial Nova" w:cs="Arial Nova"/>
        </w:rPr>
        <w:t xml:space="preserve"> </w:t>
      </w:r>
      <w:r>
        <w:rPr>
          <w:rFonts w:ascii="Arial Nova" w:eastAsia="Arial Nova" w:hAnsi="Arial Nova" w:cs="Arial Nova"/>
        </w:rPr>
        <w:t xml:space="preserve">de vulnerabilidad, </w:t>
      </w:r>
      <w:r>
        <w:rPr>
          <w:rFonts w:ascii="Arial Nova" w:eastAsia="Arial Nova" w:hAnsi="Arial Nova" w:cs="Arial Nova"/>
          <w:color w:val="000000"/>
        </w:rPr>
        <w:t>múltiples</w:t>
      </w:r>
      <w:r w:rsidR="005E214F">
        <w:rPr>
          <w:rFonts w:ascii="Arial Nova" w:eastAsia="Arial Nova" w:hAnsi="Arial Nova" w:cs="Arial Nova"/>
          <w:color w:val="000000"/>
        </w:rPr>
        <w:t xml:space="preserve"> </w:t>
      </w:r>
      <w:r>
        <w:rPr>
          <w:rFonts w:ascii="Arial Nova" w:eastAsia="Arial Nova" w:hAnsi="Arial Nova" w:cs="Arial Nova"/>
          <w:color w:val="000000"/>
        </w:rPr>
        <w:t xml:space="preserve">discriminaciones y vulneraciones de derechos que </w:t>
      </w:r>
      <w:r>
        <w:rPr>
          <w:rFonts w:ascii="Arial Nova" w:eastAsia="Arial Nova" w:hAnsi="Arial Nova" w:cs="Arial Nova"/>
        </w:rPr>
        <w:t xml:space="preserve">sobreviven: </w:t>
      </w:r>
      <w:r>
        <w:rPr>
          <w:rFonts w:ascii="Arial Nova" w:eastAsia="Arial Nova" w:hAnsi="Arial Nova" w:cs="Arial Nova"/>
          <w:color w:val="000000"/>
        </w:rPr>
        <w:t xml:space="preserve">problemas relacionados con el uso de drogas, sinhogarismo, trabajo sexual o sexo por supervivencia, experiencia migratoria y/o situación administrativa irregular, </w:t>
      </w:r>
      <w:r>
        <w:rPr>
          <w:rFonts w:ascii="Arial Nova" w:eastAsia="Arial Nova" w:hAnsi="Arial Nova" w:cs="Arial Nova"/>
        </w:rPr>
        <w:t>malestares</w:t>
      </w:r>
      <w:r>
        <w:rPr>
          <w:rFonts w:ascii="Arial Nova" w:eastAsia="Arial Nova" w:hAnsi="Arial Nova" w:cs="Arial Nova"/>
          <w:color w:val="000000"/>
        </w:rPr>
        <w:t xml:space="preserve"> de salud mental, violencias, </w:t>
      </w:r>
      <w:r>
        <w:rPr>
          <w:rFonts w:ascii="Arial Nova" w:eastAsia="Arial Nova" w:hAnsi="Arial Nova" w:cs="Arial Nova"/>
        </w:rPr>
        <w:t>criminalización</w:t>
      </w:r>
      <w:r>
        <w:rPr>
          <w:rFonts w:ascii="Arial Nova" w:eastAsia="Arial Nova" w:hAnsi="Arial Nova" w:cs="Arial Nova"/>
          <w:color w:val="000000"/>
        </w:rPr>
        <w:t xml:space="preserve">, etc. Se identifican </w:t>
      </w:r>
      <w:r>
        <w:rPr>
          <w:rFonts w:ascii="Arial Nova" w:eastAsia="Arial Nova" w:hAnsi="Arial Nova" w:cs="Arial Nova"/>
        </w:rPr>
        <w:t xml:space="preserve">severas </w:t>
      </w:r>
      <w:r>
        <w:rPr>
          <w:rFonts w:ascii="Arial Nova" w:eastAsia="Arial Nova" w:hAnsi="Arial Nova" w:cs="Arial Nova"/>
          <w:color w:val="000000"/>
        </w:rPr>
        <w:t xml:space="preserve">barreras de acceso a la red de atención sociosanitaria, red de drogodependencias y red de atención a las violencias machistas, así como al propio sistema de justicia español. </w:t>
      </w:r>
    </w:p>
    <w:p w14:paraId="00000017" w14:textId="77777777" w:rsidR="00323C59" w:rsidRDefault="00323C59">
      <w:pPr>
        <w:jc w:val="both"/>
        <w:rPr>
          <w:rFonts w:ascii="Arial Nova" w:eastAsia="Arial Nova" w:hAnsi="Arial Nova" w:cs="Arial Nova"/>
        </w:rPr>
      </w:pPr>
    </w:p>
    <w:p w14:paraId="00000018" w14:textId="77777777" w:rsidR="00323C59" w:rsidRDefault="00000000">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color w:val="000000"/>
        </w:rPr>
        <w:t xml:space="preserve">Las políticas implementadas hasta la fecha por parte del Estado son más que insuficientes para hacer frente a esta situación. </w:t>
      </w:r>
      <w:r>
        <w:rPr>
          <w:rFonts w:ascii="Arial Nova" w:eastAsia="Arial Nova" w:hAnsi="Arial Nova" w:cs="Arial Nova"/>
        </w:rPr>
        <w:t>D</w:t>
      </w:r>
      <w:r>
        <w:rPr>
          <w:rFonts w:ascii="Arial Nova" w:eastAsia="Arial Nova" w:hAnsi="Arial Nova" w:cs="Arial Nova"/>
          <w:color w:val="000000"/>
        </w:rPr>
        <w:t xml:space="preserve">ebe implementar medidas urgentes </w:t>
      </w:r>
      <w:r>
        <w:rPr>
          <w:rFonts w:ascii="Arial Nova" w:eastAsia="Arial Nova" w:hAnsi="Arial Nova" w:cs="Arial Nova"/>
          <w:color w:val="000000"/>
        </w:rPr>
        <w:lastRenderedPageBreak/>
        <w:t>para g</w:t>
      </w:r>
      <w:r>
        <w:rPr>
          <w:rFonts w:ascii="Arial Nova" w:eastAsia="Arial Nova" w:hAnsi="Arial Nova" w:cs="Arial Nova"/>
        </w:rPr>
        <w:t xml:space="preserve">arantizar su protección y adecuado acompañamiento, acceso a derechos, así como acabar con su criminalización. </w:t>
      </w:r>
    </w:p>
    <w:p w14:paraId="00000019" w14:textId="77777777" w:rsidR="00323C59" w:rsidRDefault="00323C59">
      <w:pPr>
        <w:pBdr>
          <w:top w:val="nil"/>
          <w:left w:val="nil"/>
          <w:bottom w:val="nil"/>
          <w:right w:val="nil"/>
          <w:between w:val="nil"/>
        </w:pBdr>
        <w:ind w:left="567"/>
        <w:jc w:val="both"/>
        <w:rPr>
          <w:rFonts w:ascii="Arial Nova" w:eastAsia="Arial Nova" w:hAnsi="Arial Nova" w:cs="Arial Nova"/>
        </w:rPr>
      </w:pPr>
    </w:p>
    <w:p w14:paraId="0000001C" w14:textId="114B043D" w:rsidR="00323C59" w:rsidRPr="00422556" w:rsidRDefault="00000000" w:rsidP="00422556">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Pedimos al Comité que inste al Gobierno de España</w:t>
      </w:r>
      <w:r w:rsidR="001B43A0">
        <w:rPr>
          <w:rFonts w:ascii="Arial Nova" w:eastAsia="Arial Nova" w:hAnsi="Arial Nova" w:cs="Arial Nova"/>
          <w:color w:val="000000"/>
        </w:rPr>
        <w:t xml:space="preserve"> que adopte las medidas </w:t>
      </w:r>
      <w:r w:rsidRPr="001B43A0">
        <w:rPr>
          <w:rFonts w:ascii="Arial Nova" w:eastAsia="Arial Nova" w:hAnsi="Arial Nova" w:cs="Arial Nova"/>
          <w:color w:val="000000"/>
        </w:rPr>
        <w:t>razonables para</w:t>
      </w:r>
      <w:r w:rsidR="00422556">
        <w:rPr>
          <w:rFonts w:ascii="Arial Nova" w:eastAsia="Arial Nova" w:hAnsi="Arial Nova" w:cs="Arial Nova"/>
          <w:color w:val="000000"/>
        </w:rPr>
        <w:t xml:space="preserve"> e</w:t>
      </w:r>
      <w:r w:rsidRPr="00422556">
        <w:rPr>
          <w:rFonts w:ascii="Arial Nova" w:eastAsia="Arial Nova" w:hAnsi="Arial Nova" w:cs="Arial Nova"/>
          <w:color w:val="000000"/>
        </w:rPr>
        <w:t>liminar la discriminación</w:t>
      </w:r>
      <w:r w:rsidR="00422556">
        <w:rPr>
          <w:rFonts w:ascii="Arial Nova" w:eastAsia="Arial Nova" w:hAnsi="Arial Nova" w:cs="Arial Nova"/>
          <w:color w:val="000000"/>
        </w:rPr>
        <w:t>, criminalización</w:t>
      </w:r>
      <w:r w:rsidRPr="00422556">
        <w:rPr>
          <w:rFonts w:ascii="Arial Nova" w:eastAsia="Arial Nova" w:hAnsi="Arial Nova" w:cs="Arial Nova"/>
          <w:color w:val="000000"/>
        </w:rPr>
        <w:t xml:space="preserve"> y violencia sistemática que sufren las mujeres y personas de género diverso que usan drogas y se encuentran en </w:t>
      </w:r>
      <w:r w:rsidR="00E52B8F" w:rsidRPr="00422556">
        <w:rPr>
          <w:rFonts w:ascii="Arial Nova" w:eastAsia="Arial Nova" w:hAnsi="Arial Nova" w:cs="Arial Nova"/>
          <w:color w:val="000000"/>
        </w:rPr>
        <w:t>múltiples e interconectadas situaciones de vulnerabilidad</w:t>
      </w:r>
      <w:r w:rsidRPr="00422556">
        <w:rPr>
          <w:rFonts w:ascii="Arial Nova" w:eastAsia="Arial Nova" w:hAnsi="Arial Nova" w:cs="Arial Nova"/>
          <w:color w:val="000000"/>
        </w:rPr>
        <w:t>.</w:t>
      </w:r>
    </w:p>
    <w:p w14:paraId="735C3C16" w14:textId="77777777" w:rsidR="00A561CD" w:rsidRDefault="00A561CD" w:rsidP="001B43A0">
      <w:pPr>
        <w:pBdr>
          <w:top w:val="nil"/>
          <w:left w:val="nil"/>
          <w:bottom w:val="nil"/>
          <w:right w:val="nil"/>
          <w:between w:val="nil"/>
        </w:pBdr>
        <w:ind w:left="567"/>
        <w:jc w:val="both"/>
        <w:rPr>
          <w:rFonts w:ascii="Arial Nova" w:eastAsia="Arial Nova" w:hAnsi="Arial Nova" w:cs="Arial Nova"/>
          <w:color w:val="000000"/>
        </w:rPr>
      </w:pPr>
    </w:p>
    <w:p w14:paraId="252EC938" w14:textId="77777777" w:rsidR="00A561CD" w:rsidRPr="00A561CD" w:rsidRDefault="00A561CD" w:rsidP="00A561CD">
      <w:pPr>
        <w:pBdr>
          <w:top w:val="nil"/>
          <w:left w:val="nil"/>
          <w:bottom w:val="nil"/>
          <w:right w:val="nil"/>
          <w:between w:val="nil"/>
        </w:pBdr>
        <w:ind w:left="567"/>
        <w:jc w:val="both"/>
        <w:rPr>
          <w:rFonts w:ascii="Arial Nova" w:eastAsia="Arial Nova" w:hAnsi="Arial Nova" w:cs="Arial Nova"/>
          <w:b/>
          <w:bCs/>
          <w:color w:val="000000"/>
          <w:sz w:val="28"/>
          <w:szCs w:val="28"/>
          <w:u w:val="single"/>
          <w:lang w:val="en-US"/>
        </w:rPr>
      </w:pPr>
      <w:r w:rsidRPr="00A561CD">
        <w:rPr>
          <w:rFonts w:ascii="Arial Nova" w:eastAsia="Arial Nova" w:hAnsi="Arial Nova" w:cs="Arial Nova"/>
          <w:b/>
          <w:bCs/>
          <w:color w:val="000000"/>
          <w:sz w:val="28"/>
          <w:szCs w:val="28"/>
          <w:u w:val="single"/>
          <w:lang w:val="en-US"/>
        </w:rPr>
        <w:t xml:space="preserve">Executive Summary </w:t>
      </w:r>
    </w:p>
    <w:p w14:paraId="0EEA32C7" w14:textId="77777777" w:rsidR="00A561CD" w:rsidRPr="00A561CD" w:rsidRDefault="00A561CD" w:rsidP="00A561CD">
      <w:pPr>
        <w:pBdr>
          <w:top w:val="nil"/>
          <w:left w:val="nil"/>
          <w:bottom w:val="nil"/>
          <w:right w:val="nil"/>
          <w:between w:val="nil"/>
        </w:pBdr>
        <w:ind w:left="567"/>
        <w:jc w:val="both"/>
        <w:rPr>
          <w:rFonts w:ascii="Arial Nova" w:eastAsia="Arial Nova" w:hAnsi="Arial Nova" w:cs="Arial Nova"/>
          <w:color w:val="000000"/>
          <w:lang w:val="en-US"/>
        </w:rPr>
      </w:pPr>
    </w:p>
    <w:p w14:paraId="5531DF16" w14:textId="2634CD6C" w:rsidR="00A31844" w:rsidRPr="00A31844" w:rsidRDefault="00A561CD" w:rsidP="00A31844">
      <w:pPr>
        <w:pBdr>
          <w:top w:val="nil"/>
          <w:left w:val="nil"/>
          <w:bottom w:val="nil"/>
          <w:right w:val="nil"/>
          <w:between w:val="nil"/>
        </w:pBdr>
        <w:ind w:left="567"/>
        <w:jc w:val="both"/>
        <w:rPr>
          <w:rFonts w:ascii="Arial Nova" w:eastAsia="Arial Nova" w:hAnsi="Arial Nova" w:cs="Arial Nova"/>
          <w:color w:val="000000"/>
          <w:lang w:val="en-US"/>
        </w:rPr>
      </w:pPr>
      <w:r w:rsidRPr="00A561CD">
        <w:rPr>
          <w:rFonts w:ascii="Arial Nova" w:eastAsia="Arial Nova" w:hAnsi="Arial Nova" w:cs="Arial Nova"/>
          <w:color w:val="000000"/>
          <w:lang w:val="en-US"/>
        </w:rPr>
        <w:t>This report describes the situation of women and gender</w:t>
      </w:r>
      <w:r>
        <w:rPr>
          <w:rFonts w:ascii="Arial Nova" w:eastAsia="Arial Nova" w:hAnsi="Arial Nova" w:cs="Arial Nova"/>
          <w:color w:val="000000"/>
          <w:lang w:val="en-US"/>
        </w:rPr>
        <w:t xml:space="preserve"> </w:t>
      </w:r>
      <w:r w:rsidRPr="00A561CD">
        <w:rPr>
          <w:rFonts w:ascii="Arial Nova" w:eastAsia="Arial Nova" w:hAnsi="Arial Nova" w:cs="Arial Nova"/>
          <w:color w:val="000000"/>
          <w:lang w:val="en-US"/>
        </w:rPr>
        <w:t xml:space="preserve">diverse people who use drugs and survive multiple situations of violence and vulnerability in Spain. It </w:t>
      </w:r>
      <w:r>
        <w:rPr>
          <w:rFonts w:ascii="Arial Nova" w:eastAsia="Arial Nova" w:hAnsi="Arial Nova" w:cs="Arial Nova"/>
          <w:color w:val="000000"/>
          <w:lang w:val="en-US"/>
        </w:rPr>
        <w:t>was</w:t>
      </w:r>
      <w:r w:rsidRPr="00A561CD">
        <w:rPr>
          <w:rFonts w:ascii="Arial Nova" w:eastAsia="Arial Nova" w:hAnsi="Arial Nova" w:cs="Arial Nova"/>
          <w:color w:val="000000"/>
          <w:lang w:val="en-US"/>
        </w:rPr>
        <w:t xml:space="preserve"> prepared by </w:t>
      </w:r>
      <w:proofErr w:type="spellStart"/>
      <w:r w:rsidRPr="00A561CD">
        <w:rPr>
          <w:rFonts w:ascii="Arial Nova" w:eastAsia="Arial Nova" w:hAnsi="Arial Nova" w:cs="Arial Nova"/>
          <w:color w:val="000000"/>
          <w:lang w:val="en-US"/>
        </w:rPr>
        <w:t>Metzineres</w:t>
      </w:r>
      <w:proofErr w:type="spellEnd"/>
      <w:r w:rsidRPr="00A561CD">
        <w:rPr>
          <w:rFonts w:ascii="Arial Nova" w:eastAsia="Arial Nova" w:hAnsi="Arial Nova" w:cs="Arial Nova"/>
          <w:color w:val="000000"/>
          <w:lang w:val="en-US"/>
        </w:rPr>
        <w:t xml:space="preserve">, a non-profit cooperative based in Barcelona, Spain, and the International Drug Policy Consortium (IDPC). </w:t>
      </w:r>
      <w:r w:rsidR="00F91BF4">
        <w:rPr>
          <w:rFonts w:ascii="Arial Nova" w:eastAsia="Arial Nova" w:hAnsi="Arial Nova" w:cs="Arial Nova"/>
          <w:color w:val="000000"/>
          <w:lang w:val="en-US"/>
        </w:rPr>
        <w:t>I</w:t>
      </w:r>
      <w:r w:rsidRPr="00A561CD">
        <w:rPr>
          <w:rFonts w:ascii="Arial Nova" w:eastAsia="Arial Nova" w:hAnsi="Arial Nova" w:cs="Arial Nova"/>
          <w:color w:val="000000"/>
          <w:lang w:val="en-US"/>
        </w:rPr>
        <w:t xml:space="preserve">nformation provided is </w:t>
      </w:r>
      <w:r w:rsidR="00F91BF4">
        <w:rPr>
          <w:rFonts w:ascii="Arial Nova" w:eastAsia="Arial Nova" w:hAnsi="Arial Nova" w:cs="Arial Nova"/>
          <w:color w:val="000000"/>
          <w:lang w:val="en-US"/>
        </w:rPr>
        <w:t xml:space="preserve">based on </w:t>
      </w:r>
      <w:r w:rsidR="00F91BF4" w:rsidRPr="00A561CD">
        <w:rPr>
          <w:rFonts w:ascii="Arial Nova" w:eastAsia="Arial Nova" w:hAnsi="Arial Nova" w:cs="Arial Nova"/>
          <w:color w:val="000000"/>
          <w:lang w:val="en-US"/>
        </w:rPr>
        <w:t>research</w:t>
      </w:r>
      <w:r w:rsidRPr="00A561CD">
        <w:rPr>
          <w:rFonts w:ascii="Arial Nova" w:eastAsia="Arial Nova" w:hAnsi="Arial Nova" w:cs="Arial Nova"/>
          <w:color w:val="000000"/>
          <w:lang w:val="en-US"/>
        </w:rPr>
        <w:t xml:space="preserve"> </w:t>
      </w:r>
      <w:r w:rsidR="00F91BF4">
        <w:rPr>
          <w:rFonts w:ascii="Arial Nova" w:eastAsia="Arial Nova" w:hAnsi="Arial Nova" w:cs="Arial Nova"/>
          <w:color w:val="000000"/>
          <w:lang w:val="en-US"/>
        </w:rPr>
        <w:t xml:space="preserve">conducted </w:t>
      </w:r>
      <w:r w:rsidRPr="00A561CD">
        <w:rPr>
          <w:rFonts w:ascii="Arial Nova" w:eastAsia="Arial Nova" w:hAnsi="Arial Nova" w:cs="Arial Nova"/>
          <w:color w:val="000000"/>
          <w:lang w:val="en-US"/>
        </w:rPr>
        <w:t>by civil society organizations</w:t>
      </w:r>
      <w:r w:rsidR="00F91BF4">
        <w:rPr>
          <w:rFonts w:ascii="Arial Nova" w:eastAsia="Arial Nova" w:hAnsi="Arial Nova" w:cs="Arial Nova"/>
          <w:color w:val="000000"/>
          <w:lang w:val="en-US"/>
        </w:rPr>
        <w:t xml:space="preserve"> and</w:t>
      </w:r>
      <w:r w:rsidRPr="00A561CD">
        <w:rPr>
          <w:rFonts w:ascii="Arial Nova" w:eastAsia="Arial Nova" w:hAnsi="Arial Nova" w:cs="Arial Nova"/>
          <w:color w:val="000000"/>
          <w:lang w:val="en-US"/>
        </w:rPr>
        <w:t xml:space="preserve"> official sources. </w:t>
      </w:r>
      <w:r w:rsidR="00A31844" w:rsidRPr="00A31844">
        <w:rPr>
          <w:rFonts w:ascii="Arial Nova" w:eastAsia="Times New Roman" w:hAnsi="Arial Nova" w:cs="Times New Roman"/>
          <w:lang w:val="en-US"/>
        </w:rPr>
        <w:t xml:space="preserve">The 435 participants of </w:t>
      </w:r>
      <w:proofErr w:type="spellStart"/>
      <w:r w:rsidR="00A31844" w:rsidRPr="00A31844">
        <w:rPr>
          <w:rFonts w:ascii="Arial Nova" w:eastAsia="Times New Roman" w:hAnsi="Arial Nova" w:cs="Times New Roman"/>
          <w:lang w:val="en-US"/>
        </w:rPr>
        <w:t>Metzineres</w:t>
      </w:r>
      <w:proofErr w:type="spellEnd"/>
      <w:r w:rsidR="00A31844" w:rsidRPr="00A31844">
        <w:rPr>
          <w:rFonts w:ascii="Arial Nova" w:eastAsia="Times New Roman" w:hAnsi="Arial Nova" w:cs="Times New Roman"/>
          <w:lang w:val="en-US"/>
        </w:rPr>
        <w:t xml:space="preserve"> have also provided their testimony, which has been systematized through their own database, along with indicators based on the elements that are important to them</w:t>
      </w:r>
      <w:r w:rsidR="00A31844">
        <w:rPr>
          <w:rFonts w:ascii="Arial Nova" w:eastAsia="Times New Roman" w:hAnsi="Arial Nova" w:cs="Times New Roman"/>
          <w:lang w:val="en-US"/>
        </w:rPr>
        <w:t>.</w:t>
      </w:r>
    </w:p>
    <w:p w14:paraId="343169B9" w14:textId="77777777" w:rsidR="00A561CD" w:rsidRPr="00A561CD" w:rsidRDefault="00A561CD" w:rsidP="00A31844">
      <w:pPr>
        <w:pBdr>
          <w:top w:val="nil"/>
          <w:left w:val="nil"/>
          <w:bottom w:val="nil"/>
          <w:right w:val="nil"/>
          <w:between w:val="nil"/>
        </w:pBdr>
        <w:jc w:val="both"/>
        <w:rPr>
          <w:rFonts w:ascii="Arial Nova" w:eastAsia="Arial Nova" w:hAnsi="Arial Nova" w:cs="Arial Nova"/>
          <w:color w:val="000000"/>
          <w:lang w:val="en-US"/>
        </w:rPr>
      </w:pPr>
    </w:p>
    <w:p w14:paraId="66B1A71C" w14:textId="3D4CD330" w:rsidR="00A561CD" w:rsidRPr="00A561CD" w:rsidRDefault="00A561CD" w:rsidP="00A561CD">
      <w:pPr>
        <w:pBdr>
          <w:top w:val="nil"/>
          <w:left w:val="nil"/>
          <w:bottom w:val="nil"/>
          <w:right w:val="nil"/>
          <w:between w:val="nil"/>
        </w:pBdr>
        <w:ind w:left="567"/>
        <w:jc w:val="both"/>
        <w:rPr>
          <w:rFonts w:ascii="Arial Nova" w:eastAsia="Arial Nova" w:hAnsi="Arial Nova" w:cs="Arial Nova"/>
          <w:color w:val="000000"/>
          <w:lang w:val="en-US"/>
        </w:rPr>
      </w:pPr>
      <w:r>
        <w:rPr>
          <w:rFonts w:ascii="Arial Nova" w:eastAsia="Arial Nova" w:hAnsi="Arial Nova" w:cs="Arial Nova"/>
          <w:color w:val="000000"/>
          <w:lang w:val="en-US"/>
        </w:rPr>
        <w:t xml:space="preserve">We </w:t>
      </w:r>
      <w:r w:rsidR="00A31844">
        <w:rPr>
          <w:rFonts w:ascii="Arial Nova" w:eastAsia="Arial Nova" w:hAnsi="Arial Nova" w:cs="Arial Nova"/>
          <w:color w:val="000000"/>
          <w:lang w:val="en-US"/>
        </w:rPr>
        <w:t>examined</w:t>
      </w:r>
      <w:r>
        <w:rPr>
          <w:rFonts w:ascii="Arial Nova" w:eastAsia="Arial Nova" w:hAnsi="Arial Nova" w:cs="Arial Nova"/>
          <w:color w:val="000000"/>
          <w:lang w:val="en-US"/>
        </w:rPr>
        <w:t xml:space="preserve"> t</w:t>
      </w:r>
      <w:r w:rsidRPr="00A561CD">
        <w:rPr>
          <w:rFonts w:ascii="Arial Nova" w:eastAsia="Arial Nova" w:hAnsi="Arial Nova" w:cs="Arial Nova"/>
          <w:color w:val="000000"/>
          <w:lang w:val="en-US"/>
        </w:rPr>
        <w:t xml:space="preserve">he interconnected situations of vulnerability, multiple </w:t>
      </w:r>
      <w:r w:rsidR="003D516E" w:rsidRPr="00A561CD">
        <w:rPr>
          <w:rFonts w:ascii="Arial Nova" w:eastAsia="Arial Nova" w:hAnsi="Arial Nova" w:cs="Arial Nova"/>
          <w:color w:val="000000"/>
          <w:lang w:val="en-US"/>
        </w:rPr>
        <w:t>discriminations,</w:t>
      </w:r>
      <w:r w:rsidRPr="00A561CD">
        <w:rPr>
          <w:rFonts w:ascii="Arial Nova" w:eastAsia="Arial Nova" w:hAnsi="Arial Nova" w:cs="Arial Nova"/>
          <w:color w:val="000000"/>
          <w:lang w:val="en-US"/>
        </w:rPr>
        <w:t xml:space="preserve"> and violations of rights that they </w:t>
      </w:r>
      <w:r w:rsidR="00A31844">
        <w:rPr>
          <w:rFonts w:ascii="Arial Nova" w:eastAsia="Arial Nova" w:hAnsi="Arial Nova" w:cs="Arial Nova"/>
          <w:color w:val="000000"/>
          <w:lang w:val="en-US"/>
        </w:rPr>
        <w:t>endure</w:t>
      </w:r>
      <w:r w:rsidRPr="00A561CD">
        <w:rPr>
          <w:rFonts w:ascii="Arial Nova" w:eastAsia="Arial Nova" w:hAnsi="Arial Nova" w:cs="Arial Nova"/>
          <w:color w:val="000000"/>
          <w:lang w:val="en-US"/>
        </w:rPr>
        <w:t>: problems related to drug use, homelessness, sex work or sex for survival, migrat</w:t>
      </w:r>
      <w:r w:rsidR="00A31844">
        <w:rPr>
          <w:rFonts w:ascii="Arial Nova" w:eastAsia="Arial Nova" w:hAnsi="Arial Nova" w:cs="Arial Nova"/>
          <w:color w:val="000000"/>
          <w:lang w:val="en-US"/>
        </w:rPr>
        <w:t>ion</w:t>
      </w:r>
      <w:r w:rsidRPr="00A561CD">
        <w:rPr>
          <w:rFonts w:ascii="Arial Nova" w:eastAsia="Arial Nova" w:hAnsi="Arial Nova" w:cs="Arial Nova"/>
          <w:color w:val="000000"/>
          <w:lang w:val="en-US"/>
        </w:rPr>
        <w:t xml:space="preserve"> experience and/or irregular administrative situation</w:t>
      </w:r>
      <w:r w:rsidR="00A31844">
        <w:rPr>
          <w:rFonts w:ascii="Arial Nova" w:eastAsia="Arial Nova" w:hAnsi="Arial Nova" w:cs="Arial Nova"/>
          <w:color w:val="000000"/>
          <w:lang w:val="en-US"/>
        </w:rPr>
        <w:t>s</w:t>
      </w:r>
      <w:r w:rsidRPr="00A561CD">
        <w:rPr>
          <w:rFonts w:ascii="Arial Nova" w:eastAsia="Arial Nova" w:hAnsi="Arial Nova" w:cs="Arial Nova"/>
          <w:color w:val="000000"/>
          <w:lang w:val="en-US"/>
        </w:rPr>
        <w:t xml:space="preserve">, mental health problems, violence, criminalization, etc. </w:t>
      </w:r>
      <w:r w:rsidR="00A31844">
        <w:rPr>
          <w:rFonts w:ascii="Arial Nova" w:eastAsia="Arial Nova" w:hAnsi="Arial Nova" w:cs="Arial Nova"/>
          <w:color w:val="000000"/>
          <w:lang w:val="en-US"/>
        </w:rPr>
        <w:t>There are s</w:t>
      </w:r>
      <w:r w:rsidRPr="00A561CD">
        <w:rPr>
          <w:rFonts w:ascii="Arial Nova" w:eastAsia="Arial Nova" w:hAnsi="Arial Nova" w:cs="Arial Nova"/>
          <w:color w:val="000000"/>
          <w:lang w:val="en-US"/>
        </w:rPr>
        <w:t>evere barriers to access</w:t>
      </w:r>
      <w:r w:rsidR="00A31844">
        <w:rPr>
          <w:rFonts w:ascii="Arial Nova" w:eastAsia="Arial Nova" w:hAnsi="Arial Nova" w:cs="Arial Nova"/>
          <w:color w:val="000000"/>
          <w:lang w:val="en-US"/>
        </w:rPr>
        <w:t>ing</w:t>
      </w:r>
      <w:r w:rsidRPr="00A561CD">
        <w:rPr>
          <w:rFonts w:ascii="Arial Nova" w:eastAsia="Arial Nova" w:hAnsi="Arial Nova" w:cs="Arial Nova"/>
          <w:color w:val="000000"/>
          <w:lang w:val="en-US"/>
        </w:rPr>
        <w:t xml:space="preserve"> social and health care network</w:t>
      </w:r>
      <w:r w:rsidR="00A31844">
        <w:rPr>
          <w:rFonts w:ascii="Arial Nova" w:eastAsia="Arial Nova" w:hAnsi="Arial Nova" w:cs="Arial Nova"/>
          <w:color w:val="000000"/>
          <w:lang w:val="en-US"/>
        </w:rPr>
        <w:t>s</w:t>
      </w:r>
      <w:r w:rsidRPr="00A561CD">
        <w:rPr>
          <w:rFonts w:ascii="Arial Nova" w:eastAsia="Arial Nova" w:hAnsi="Arial Nova" w:cs="Arial Nova"/>
          <w:color w:val="000000"/>
          <w:lang w:val="en-US"/>
        </w:rPr>
        <w:t xml:space="preserve">, the drug addiction </w:t>
      </w:r>
      <w:r w:rsidR="00F91BF4" w:rsidRPr="00A561CD">
        <w:rPr>
          <w:rFonts w:ascii="Arial Nova" w:eastAsia="Arial Nova" w:hAnsi="Arial Nova" w:cs="Arial Nova"/>
          <w:color w:val="000000"/>
          <w:lang w:val="en-US"/>
        </w:rPr>
        <w:t>network</w:t>
      </w:r>
      <w:r w:rsidR="00A31844">
        <w:rPr>
          <w:rFonts w:ascii="Arial Nova" w:eastAsia="Arial Nova" w:hAnsi="Arial Nova" w:cs="Arial Nova"/>
          <w:color w:val="000000"/>
          <w:lang w:val="en-US"/>
        </w:rPr>
        <w:t>s</w:t>
      </w:r>
      <w:r w:rsidR="00F91BF4" w:rsidRPr="00A561CD">
        <w:rPr>
          <w:rFonts w:ascii="Arial Nova" w:eastAsia="Arial Nova" w:hAnsi="Arial Nova" w:cs="Arial Nova"/>
          <w:color w:val="000000"/>
          <w:lang w:val="en-US"/>
        </w:rPr>
        <w:t>,</w:t>
      </w:r>
      <w:r w:rsidRPr="00A561CD">
        <w:rPr>
          <w:rFonts w:ascii="Arial Nova" w:eastAsia="Arial Nova" w:hAnsi="Arial Nova" w:cs="Arial Nova"/>
          <w:color w:val="000000"/>
          <w:lang w:val="en-US"/>
        </w:rPr>
        <w:t xml:space="preserve"> and </w:t>
      </w:r>
      <w:r w:rsidR="00A31844">
        <w:rPr>
          <w:rFonts w:ascii="Arial Nova" w:eastAsia="Arial Nova" w:hAnsi="Arial Nova" w:cs="Arial Nova"/>
          <w:color w:val="000000"/>
          <w:lang w:val="en-US"/>
        </w:rPr>
        <w:t xml:space="preserve">domestic violence </w:t>
      </w:r>
      <w:r w:rsidRPr="00A561CD">
        <w:rPr>
          <w:rFonts w:ascii="Arial Nova" w:eastAsia="Arial Nova" w:hAnsi="Arial Nova" w:cs="Arial Nova"/>
          <w:color w:val="000000"/>
          <w:lang w:val="en-US"/>
        </w:rPr>
        <w:t>network</w:t>
      </w:r>
      <w:r w:rsidR="00A31844">
        <w:rPr>
          <w:rFonts w:ascii="Arial Nova" w:eastAsia="Arial Nova" w:hAnsi="Arial Nova" w:cs="Arial Nova"/>
          <w:color w:val="000000"/>
          <w:lang w:val="en-US"/>
        </w:rPr>
        <w:t>s</w:t>
      </w:r>
      <w:r w:rsidRPr="00A561CD">
        <w:rPr>
          <w:rFonts w:ascii="Arial Nova" w:eastAsia="Arial Nova" w:hAnsi="Arial Nova" w:cs="Arial Nova"/>
          <w:color w:val="000000"/>
          <w:lang w:val="en-US"/>
        </w:rPr>
        <w:t xml:space="preserve">, as well as </w:t>
      </w:r>
      <w:r w:rsidR="00A31844">
        <w:rPr>
          <w:rFonts w:ascii="Arial Nova" w:eastAsia="Arial Nova" w:hAnsi="Arial Nova" w:cs="Arial Nova"/>
          <w:color w:val="000000"/>
          <w:lang w:val="en-US"/>
        </w:rPr>
        <w:t>the</w:t>
      </w:r>
      <w:r w:rsidRPr="00A561CD">
        <w:rPr>
          <w:rFonts w:ascii="Arial Nova" w:eastAsia="Arial Nova" w:hAnsi="Arial Nova" w:cs="Arial Nova"/>
          <w:color w:val="000000"/>
          <w:lang w:val="en-US"/>
        </w:rPr>
        <w:t xml:space="preserve"> Spanish justice system itself</w:t>
      </w:r>
      <w:r w:rsidR="00A31844">
        <w:rPr>
          <w:rFonts w:ascii="Arial Nova" w:eastAsia="Arial Nova" w:hAnsi="Arial Nova" w:cs="Arial Nova"/>
          <w:color w:val="000000"/>
          <w:lang w:val="en-US"/>
        </w:rPr>
        <w:t>.</w:t>
      </w:r>
    </w:p>
    <w:p w14:paraId="4864D342" w14:textId="77777777" w:rsidR="00A561CD" w:rsidRPr="00A561CD" w:rsidRDefault="00A561CD" w:rsidP="00A561CD">
      <w:pPr>
        <w:pBdr>
          <w:top w:val="nil"/>
          <w:left w:val="nil"/>
          <w:bottom w:val="nil"/>
          <w:right w:val="nil"/>
          <w:between w:val="nil"/>
        </w:pBdr>
        <w:ind w:left="567"/>
        <w:jc w:val="both"/>
        <w:rPr>
          <w:rFonts w:ascii="Arial Nova" w:eastAsia="Arial Nova" w:hAnsi="Arial Nova" w:cs="Arial Nova"/>
          <w:color w:val="000000"/>
          <w:lang w:val="en-US"/>
        </w:rPr>
      </w:pPr>
    </w:p>
    <w:p w14:paraId="18263470" w14:textId="7335E601" w:rsidR="00A31844" w:rsidRPr="00A561CD" w:rsidRDefault="00A561CD" w:rsidP="00A31844">
      <w:pPr>
        <w:pBdr>
          <w:top w:val="nil"/>
          <w:left w:val="nil"/>
          <w:bottom w:val="nil"/>
          <w:right w:val="nil"/>
          <w:between w:val="nil"/>
        </w:pBdr>
        <w:ind w:left="567"/>
        <w:jc w:val="both"/>
        <w:rPr>
          <w:rFonts w:ascii="Arial Nova" w:eastAsia="Arial Nova" w:hAnsi="Arial Nova" w:cs="Arial Nova"/>
          <w:color w:val="000000"/>
          <w:lang w:val="en-US"/>
        </w:rPr>
      </w:pPr>
      <w:r w:rsidRPr="00A561CD">
        <w:rPr>
          <w:rFonts w:ascii="Arial Nova" w:eastAsia="Arial Nova" w:hAnsi="Arial Nova" w:cs="Arial Nova"/>
          <w:color w:val="000000"/>
          <w:lang w:val="en-US"/>
        </w:rPr>
        <w:t xml:space="preserve">The policies implemented </w:t>
      </w:r>
      <w:r w:rsidR="00A41622">
        <w:rPr>
          <w:rFonts w:ascii="Arial Nova" w:eastAsia="Arial Nova" w:hAnsi="Arial Nova" w:cs="Arial Nova"/>
          <w:color w:val="000000"/>
          <w:lang w:val="en-US"/>
        </w:rPr>
        <w:t xml:space="preserve">by the State </w:t>
      </w:r>
      <w:r w:rsidRPr="00A561CD">
        <w:rPr>
          <w:rFonts w:ascii="Arial Nova" w:eastAsia="Arial Nova" w:hAnsi="Arial Nova" w:cs="Arial Nova"/>
          <w:color w:val="000000"/>
          <w:lang w:val="en-US"/>
        </w:rPr>
        <w:t xml:space="preserve">to date are insufficient to address this </w:t>
      </w:r>
      <w:r w:rsidR="00A31844">
        <w:rPr>
          <w:rFonts w:ascii="Arial Nova" w:eastAsia="Arial Nova" w:hAnsi="Arial Nova" w:cs="Arial Nova"/>
          <w:color w:val="000000"/>
          <w:lang w:val="en-US"/>
        </w:rPr>
        <w:t>issue</w:t>
      </w:r>
      <w:r w:rsidRPr="00A561CD">
        <w:rPr>
          <w:rFonts w:ascii="Arial Nova" w:eastAsia="Arial Nova" w:hAnsi="Arial Nova" w:cs="Arial Nova"/>
          <w:color w:val="000000"/>
          <w:lang w:val="en-US"/>
        </w:rPr>
        <w:t>.</w:t>
      </w:r>
      <w:r w:rsidR="00A31844">
        <w:rPr>
          <w:rFonts w:ascii="Arial Nova" w:eastAsia="Arial Nova" w:hAnsi="Arial Nova" w:cs="Arial Nova"/>
          <w:color w:val="000000"/>
          <w:lang w:val="en-US"/>
        </w:rPr>
        <w:t xml:space="preserve"> </w:t>
      </w:r>
      <w:r w:rsidR="00A31844" w:rsidRPr="00A31844">
        <w:rPr>
          <w:rFonts w:ascii="Arial Nova" w:hAnsi="Arial Nova"/>
          <w:lang w:val="en-US"/>
        </w:rPr>
        <w:t>It is imperative that immediate measures are taken in order to ensure their protection, adequate support, access to rights, and to end their criminalization.</w:t>
      </w:r>
    </w:p>
    <w:p w14:paraId="07F46603" w14:textId="77777777" w:rsidR="00A561CD" w:rsidRPr="00A561CD" w:rsidRDefault="00A561CD" w:rsidP="00A561CD">
      <w:pPr>
        <w:pBdr>
          <w:top w:val="nil"/>
          <w:left w:val="nil"/>
          <w:bottom w:val="nil"/>
          <w:right w:val="nil"/>
          <w:between w:val="nil"/>
        </w:pBdr>
        <w:ind w:left="567"/>
        <w:jc w:val="both"/>
        <w:rPr>
          <w:rFonts w:ascii="Arial Nova" w:eastAsia="Arial Nova" w:hAnsi="Arial Nova" w:cs="Arial Nova"/>
          <w:color w:val="000000"/>
          <w:lang w:val="en-US"/>
        </w:rPr>
      </w:pPr>
    </w:p>
    <w:p w14:paraId="4B246628" w14:textId="64403964" w:rsidR="00A561CD" w:rsidRPr="00A561CD" w:rsidRDefault="00A561CD" w:rsidP="00A561CD">
      <w:pPr>
        <w:pBdr>
          <w:top w:val="nil"/>
          <w:left w:val="nil"/>
          <w:bottom w:val="nil"/>
          <w:right w:val="nil"/>
          <w:between w:val="nil"/>
        </w:pBdr>
        <w:ind w:left="567"/>
        <w:jc w:val="both"/>
        <w:rPr>
          <w:rFonts w:ascii="Arial Nova" w:eastAsia="Arial Nova" w:hAnsi="Arial Nova" w:cs="Arial Nova"/>
          <w:color w:val="000000"/>
          <w:lang w:val="en-US"/>
        </w:rPr>
      </w:pPr>
      <w:r w:rsidRPr="00A561CD">
        <w:rPr>
          <w:rFonts w:ascii="Arial Nova" w:eastAsia="Arial Nova" w:hAnsi="Arial Nova" w:cs="Arial Nova"/>
          <w:color w:val="000000"/>
          <w:lang w:val="en-US"/>
        </w:rPr>
        <w:t>We ask the Committee to urge the Government of Spain to adopt reasonable measures to eliminate the systematic discrimination</w:t>
      </w:r>
      <w:r w:rsidR="008D1644">
        <w:rPr>
          <w:rFonts w:ascii="Arial Nova" w:eastAsia="Arial Nova" w:hAnsi="Arial Nova" w:cs="Arial Nova"/>
          <w:color w:val="000000"/>
          <w:lang w:val="en-US"/>
        </w:rPr>
        <w:t>, criminalization</w:t>
      </w:r>
      <w:r w:rsidRPr="00A561CD">
        <w:rPr>
          <w:rFonts w:ascii="Arial Nova" w:eastAsia="Arial Nova" w:hAnsi="Arial Nova" w:cs="Arial Nova"/>
          <w:color w:val="000000"/>
          <w:lang w:val="en-US"/>
        </w:rPr>
        <w:t xml:space="preserve"> and violence suffered by women and gender</w:t>
      </w:r>
      <w:r w:rsidR="00A41622">
        <w:rPr>
          <w:rFonts w:ascii="Arial Nova" w:eastAsia="Arial Nova" w:hAnsi="Arial Nova" w:cs="Arial Nova"/>
          <w:color w:val="000000"/>
          <w:lang w:val="en-US"/>
        </w:rPr>
        <w:t xml:space="preserve"> </w:t>
      </w:r>
      <w:r w:rsidRPr="00A561CD">
        <w:rPr>
          <w:rFonts w:ascii="Arial Nova" w:eastAsia="Arial Nova" w:hAnsi="Arial Nova" w:cs="Arial Nova"/>
          <w:color w:val="000000"/>
          <w:lang w:val="en-US"/>
        </w:rPr>
        <w:t xml:space="preserve">diverse people who use drugs and </w:t>
      </w:r>
      <w:r w:rsidR="00A31844">
        <w:rPr>
          <w:rFonts w:ascii="Arial Nova" w:eastAsia="Arial Nova" w:hAnsi="Arial Nova" w:cs="Arial Nova"/>
          <w:color w:val="000000"/>
          <w:lang w:val="en-US"/>
        </w:rPr>
        <w:t>are</w:t>
      </w:r>
      <w:r w:rsidRPr="00A561CD">
        <w:rPr>
          <w:rFonts w:ascii="Arial Nova" w:eastAsia="Arial Nova" w:hAnsi="Arial Nova" w:cs="Arial Nova"/>
          <w:color w:val="000000"/>
          <w:lang w:val="en-US"/>
        </w:rPr>
        <w:t xml:space="preserve"> in multiple and interconnected situations of vulnerability.</w:t>
      </w:r>
    </w:p>
    <w:p w14:paraId="00000020" w14:textId="77777777" w:rsidR="00323C59" w:rsidRPr="00A561CD" w:rsidRDefault="00323C59">
      <w:pPr>
        <w:jc w:val="both"/>
        <w:rPr>
          <w:rFonts w:ascii="Arial Nova" w:eastAsia="Arial Nova" w:hAnsi="Arial Nova" w:cs="Arial Nova"/>
          <w:b/>
          <w:sz w:val="28"/>
          <w:szCs w:val="28"/>
          <w:u w:val="single"/>
          <w:lang w:val="en-US"/>
        </w:rPr>
      </w:pPr>
    </w:p>
    <w:p w14:paraId="00000021" w14:textId="77777777" w:rsidR="00323C59" w:rsidRDefault="00000000" w:rsidP="005A1F95">
      <w:pPr>
        <w:numPr>
          <w:ilvl w:val="0"/>
          <w:numId w:val="4"/>
        </w:numPr>
        <w:pBdr>
          <w:top w:val="nil"/>
          <w:left w:val="nil"/>
          <w:bottom w:val="nil"/>
          <w:right w:val="nil"/>
          <w:between w:val="nil"/>
        </w:pBdr>
        <w:ind w:left="567"/>
        <w:jc w:val="both"/>
        <w:rPr>
          <w:rFonts w:ascii="Arial Nova" w:eastAsia="Arial Nova" w:hAnsi="Arial Nova" w:cs="Arial Nova"/>
          <w:b/>
          <w:color w:val="000000"/>
          <w:sz w:val="28"/>
          <w:szCs w:val="28"/>
        </w:rPr>
      </w:pPr>
      <w:r>
        <w:rPr>
          <w:rFonts w:ascii="Arial Nova" w:eastAsia="Arial Nova" w:hAnsi="Arial Nova" w:cs="Arial Nova"/>
          <w:b/>
          <w:color w:val="000000"/>
          <w:sz w:val="28"/>
          <w:szCs w:val="28"/>
          <w:u w:val="single"/>
        </w:rPr>
        <w:t>Introducción</w:t>
      </w:r>
    </w:p>
    <w:p w14:paraId="00000022"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bookmarkStart w:id="0" w:name="_heading=h.bubbm0gkbz3i" w:colFirst="0" w:colLast="0"/>
      <w:bookmarkEnd w:id="0"/>
    </w:p>
    <w:p w14:paraId="00000023" w14:textId="77777777"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bookmarkStart w:id="1" w:name="_heading=h.gjdgxs" w:colFirst="0" w:colLast="0"/>
      <w:bookmarkEnd w:id="1"/>
      <w:r>
        <w:rPr>
          <w:rFonts w:ascii="Arial Nova" w:eastAsia="Arial Nova" w:hAnsi="Arial Nova" w:cs="Arial Nova"/>
          <w:color w:val="000000"/>
        </w:rPr>
        <w:t>Mujeres y personas de género diverso que usan drogas, sobreviv</w:t>
      </w:r>
      <w:r>
        <w:rPr>
          <w:rFonts w:ascii="Arial Nova" w:eastAsia="Arial Nova" w:hAnsi="Arial Nova" w:cs="Arial Nova"/>
        </w:rPr>
        <w:t>en</w:t>
      </w:r>
      <w:r>
        <w:rPr>
          <w:rFonts w:ascii="Arial Nova" w:eastAsia="Arial Nova" w:hAnsi="Arial Nova" w:cs="Arial Nova"/>
          <w:color w:val="000000"/>
        </w:rPr>
        <w:t xml:space="preserve"> múltiples situaciones de violencia y vulnerabilidad:</w:t>
      </w:r>
      <w:r>
        <w:rPr>
          <w:rFonts w:ascii="Arial Nova" w:eastAsia="Arial Nova" w:hAnsi="Arial Nova" w:cs="Arial Nova"/>
        </w:rPr>
        <w:t xml:space="preserve"> sinhogarismo</w:t>
      </w:r>
      <w:r>
        <w:rPr>
          <w:rFonts w:ascii="Arial Nova" w:eastAsia="Arial Nova" w:hAnsi="Arial Nova" w:cs="Arial Nova"/>
          <w:color w:val="000000"/>
        </w:rPr>
        <w:t xml:space="preserve">, experiencia migratoria, situación administrativa irregular, LGTBIQ+, trabajo sexual o las que realizan sexo por supervivencia; lidiando con trastornos de salud mental, viviendo con VIH y/o VHC, supervivientes de múltiples violencias </w:t>
      </w:r>
      <w:r>
        <w:rPr>
          <w:rFonts w:ascii="Arial Nova" w:eastAsia="Arial Nova" w:hAnsi="Arial Nova" w:cs="Arial Nova"/>
        </w:rPr>
        <w:t>y/</w:t>
      </w:r>
      <w:r>
        <w:rPr>
          <w:rFonts w:ascii="Arial Nova" w:eastAsia="Arial Nova" w:hAnsi="Arial Nova" w:cs="Arial Nova"/>
          <w:color w:val="000000"/>
        </w:rPr>
        <w:t>o c</w:t>
      </w:r>
      <w:r>
        <w:rPr>
          <w:rFonts w:ascii="Arial Nova" w:eastAsia="Arial Nova" w:hAnsi="Arial Nova" w:cs="Arial Nova"/>
        </w:rPr>
        <w:t>riminalizadas</w:t>
      </w:r>
      <w:r>
        <w:rPr>
          <w:rFonts w:ascii="Arial Nova" w:eastAsia="Arial Nova" w:hAnsi="Arial Nova" w:cs="Arial Nova"/>
          <w:color w:val="000000"/>
        </w:rPr>
        <w:t xml:space="preserve">. </w:t>
      </w:r>
    </w:p>
    <w:p w14:paraId="00000024"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bookmarkStart w:id="2" w:name="_heading=h.1dd915qz5pxv" w:colFirst="0" w:colLast="0"/>
      <w:bookmarkEnd w:id="2"/>
    </w:p>
    <w:p w14:paraId="00000025" w14:textId="2079AA8B"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Difícilmente entran o se adhieren a los sistemas de atención sociosanitaria y se ven excluidas de los servicios especializados en drogas, así como de la red de atención a las violencias machistas</w:t>
      </w:r>
      <w:r>
        <w:rPr>
          <w:rFonts w:ascii="Arial Nova" w:eastAsia="Arial Nova" w:hAnsi="Arial Nova" w:cs="Arial Nova"/>
        </w:rPr>
        <w:t xml:space="preserve">, de atención a la salud mental o el sinhogarismo. </w:t>
      </w:r>
      <w:r>
        <w:rPr>
          <w:rFonts w:ascii="Arial Nova" w:eastAsia="Arial Nova" w:hAnsi="Arial Nova" w:cs="Arial Nova"/>
          <w:color w:val="000000"/>
        </w:rPr>
        <w:t xml:space="preserve"> </w:t>
      </w:r>
      <w:r w:rsidR="008E2A35">
        <w:rPr>
          <w:rFonts w:ascii="Arial Nova" w:eastAsia="Arial Nova" w:hAnsi="Arial Nova" w:cs="Arial Nova"/>
        </w:rPr>
        <w:t>La</w:t>
      </w:r>
      <w:r>
        <w:rPr>
          <w:rFonts w:ascii="Arial Nova" w:eastAsia="Arial Nova" w:hAnsi="Arial Nova" w:cs="Arial Nova"/>
        </w:rPr>
        <w:t xml:space="preserve"> f</w:t>
      </w:r>
      <w:r>
        <w:rPr>
          <w:rFonts w:ascii="Arial Nova" w:eastAsia="Arial Nova" w:hAnsi="Arial Nova" w:cs="Arial Nova"/>
          <w:color w:val="000000"/>
        </w:rPr>
        <w:t>alta de alternativas óptimas</w:t>
      </w:r>
      <w:r>
        <w:rPr>
          <w:rFonts w:ascii="Arial Nova" w:eastAsia="Arial Nova" w:hAnsi="Arial Nova" w:cs="Arial Nova"/>
        </w:rPr>
        <w:t xml:space="preserve"> y</w:t>
      </w:r>
      <w:r>
        <w:rPr>
          <w:rFonts w:ascii="Arial Nova" w:eastAsia="Arial Nova" w:hAnsi="Arial Nova" w:cs="Arial Nova"/>
          <w:color w:val="000000"/>
        </w:rPr>
        <w:t xml:space="preserve"> barreras de acceso agrava</w:t>
      </w:r>
      <w:r w:rsidR="008E2A35">
        <w:rPr>
          <w:rFonts w:ascii="Arial Nova" w:eastAsia="Arial Nova" w:hAnsi="Arial Nova" w:cs="Arial Nova"/>
          <w:color w:val="000000"/>
        </w:rPr>
        <w:t>n</w:t>
      </w:r>
      <w:r>
        <w:rPr>
          <w:rFonts w:ascii="Arial Nova" w:eastAsia="Arial Nova" w:hAnsi="Arial Nova" w:cs="Arial Nova"/>
          <w:color w:val="000000"/>
        </w:rPr>
        <w:t xml:space="preserve"> mecanismos de control, desigualdades, injusticia social y exclusión</w:t>
      </w:r>
      <w:r>
        <w:rPr>
          <w:rFonts w:ascii="Arial Nova" w:eastAsia="Arial Nova" w:hAnsi="Arial Nova" w:cs="Arial Nova"/>
        </w:rPr>
        <w:t xml:space="preserve">. Prejuicio, estigma y discriminación derivan en </w:t>
      </w:r>
      <w:r>
        <w:rPr>
          <w:rFonts w:ascii="Arial Nova" w:eastAsia="Arial Nova" w:hAnsi="Arial Nova" w:cs="Arial Nova"/>
          <w:color w:val="000000"/>
        </w:rPr>
        <w:t xml:space="preserve">una vulneración sistemática de sus derechos. </w:t>
      </w:r>
    </w:p>
    <w:p w14:paraId="00000026"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00000027" w14:textId="7EC4335A" w:rsidR="00323C59" w:rsidRDefault="00000000" w:rsidP="005A1F95">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rPr>
        <w:t xml:space="preserve">Cataluña es quien más ha apostado por la implementación de recursos de reducción de daños, acercando las redes de atención a las personas que usan drogas. Aun </w:t>
      </w:r>
      <w:r w:rsidR="00E52B8F">
        <w:rPr>
          <w:rFonts w:ascii="Arial Nova" w:eastAsia="Arial Nova" w:hAnsi="Arial Nova" w:cs="Arial Nova"/>
        </w:rPr>
        <w:t>así,</w:t>
      </w:r>
      <w:r>
        <w:rPr>
          <w:rFonts w:ascii="Arial Nova" w:eastAsia="Arial Nova" w:hAnsi="Arial Nova" w:cs="Arial Nova"/>
        </w:rPr>
        <w:t xml:space="preserve"> el despliegue de estas estrategias es muy desigual a nivel territorial. Mujeres y personas de género diverso o bien no llegan o bien no se adhieren a los servicios y recursos. Son entidades de la sociedad civil las</w:t>
      </w:r>
      <w:r w:rsidR="00E52B8F">
        <w:rPr>
          <w:rFonts w:ascii="Arial Nova" w:eastAsia="Arial Nova" w:hAnsi="Arial Nova" w:cs="Arial Nova"/>
        </w:rPr>
        <w:t xml:space="preserve"> que</w:t>
      </w:r>
      <w:r>
        <w:rPr>
          <w:rFonts w:ascii="Arial Nova" w:eastAsia="Arial Nova" w:hAnsi="Arial Nova" w:cs="Arial Nova"/>
        </w:rPr>
        <w:t xml:space="preserve"> despliegan respuestas innovadoras para dar respuesta a estos vacíos institucionales. </w:t>
      </w:r>
    </w:p>
    <w:p w14:paraId="00000028"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00BAEA7B" w14:textId="6D576784" w:rsidR="000371BB" w:rsidRPr="005E214F" w:rsidRDefault="00000000" w:rsidP="00C2785A">
      <w:pPr>
        <w:pBdr>
          <w:top w:val="nil"/>
          <w:left w:val="nil"/>
          <w:bottom w:val="nil"/>
          <w:right w:val="nil"/>
          <w:between w:val="nil"/>
        </w:pBdr>
        <w:ind w:left="567"/>
        <w:jc w:val="both"/>
        <w:rPr>
          <w:rFonts w:ascii="Arial Nova" w:eastAsia="Arial Nova" w:hAnsi="Arial Nova" w:cs="Arial Nova"/>
        </w:rPr>
      </w:pPr>
      <w:proofErr w:type="spellStart"/>
      <w:r>
        <w:rPr>
          <w:rFonts w:ascii="Arial Nova" w:eastAsia="Arial Nova" w:hAnsi="Arial Nova" w:cs="Arial Nova"/>
        </w:rPr>
        <w:t>Metzineres</w:t>
      </w:r>
      <w:proofErr w:type="spellEnd"/>
      <w:r>
        <w:rPr>
          <w:rFonts w:ascii="Arial Nova" w:eastAsia="Arial Nova" w:hAnsi="Arial Nova" w:cs="Arial Nova"/>
        </w:rPr>
        <w:t xml:space="preserve"> es la única cooperativa sin ánimo de lucro que despliega entornos de cobijo exclusivos para mujeres y personas de género diverso que usan drogas, sobreviviendo violencias. Desde una perspectiva feminista interseccional, de reducción daños y derechos humanos, actualmente cuenta con </w:t>
      </w:r>
      <w:r w:rsidR="003D516E">
        <w:rPr>
          <w:rFonts w:ascii="Arial Nova" w:eastAsia="Arial Nova" w:hAnsi="Arial Nova" w:cs="Arial Nova"/>
        </w:rPr>
        <w:t>más de</w:t>
      </w:r>
      <w:r>
        <w:rPr>
          <w:rFonts w:ascii="Arial Nova" w:eastAsia="Arial Nova" w:hAnsi="Arial Nova" w:cs="Arial Nova"/>
        </w:rPr>
        <w:t xml:space="preserve"> 4</w:t>
      </w:r>
      <w:r w:rsidR="003D516E">
        <w:rPr>
          <w:rFonts w:ascii="Arial Nova" w:eastAsia="Arial Nova" w:hAnsi="Arial Nova" w:cs="Arial Nova"/>
        </w:rPr>
        <w:t>3</w:t>
      </w:r>
      <w:r>
        <w:rPr>
          <w:rFonts w:ascii="Arial Nova" w:eastAsia="Arial Nova" w:hAnsi="Arial Nova" w:cs="Arial Nova"/>
        </w:rPr>
        <w:t>0 participantes, de más de 20 nacionalidades diferentes y de edades comprendidas entre los 18 y los 75 años.</w:t>
      </w:r>
    </w:p>
    <w:p w14:paraId="0000002B" w14:textId="77777777" w:rsidR="00323C59" w:rsidRDefault="00323C59">
      <w:pPr>
        <w:pBdr>
          <w:top w:val="nil"/>
          <w:left w:val="nil"/>
          <w:bottom w:val="nil"/>
          <w:right w:val="nil"/>
          <w:between w:val="nil"/>
        </w:pBdr>
        <w:ind w:left="567"/>
        <w:jc w:val="both"/>
        <w:rPr>
          <w:rFonts w:ascii="Arial Nova" w:eastAsia="Arial Nova" w:hAnsi="Arial Nova" w:cs="Arial Nova"/>
          <w:color w:val="000000"/>
          <w:highlight w:val="yellow"/>
        </w:rPr>
      </w:pPr>
    </w:p>
    <w:p w14:paraId="0000002C" w14:textId="77777777" w:rsidR="00323C59" w:rsidRDefault="00000000" w:rsidP="005A1F95">
      <w:pPr>
        <w:numPr>
          <w:ilvl w:val="0"/>
          <w:numId w:val="4"/>
        </w:numPr>
        <w:pBdr>
          <w:top w:val="nil"/>
          <w:left w:val="nil"/>
          <w:bottom w:val="nil"/>
          <w:right w:val="nil"/>
          <w:between w:val="nil"/>
        </w:pBdr>
        <w:ind w:left="567"/>
        <w:jc w:val="both"/>
        <w:rPr>
          <w:rFonts w:ascii="Arial Nova" w:eastAsia="Arial Nova" w:hAnsi="Arial Nova" w:cs="Arial Nova"/>
          <w:b/>
          <w:color w:val="000000"/>
          <w:sz w:val="28"/>
          <w:szCs w:val="28"/>
        </w:rPr>
      </w:pPr>
      <w:r>
        <w:rPr>
          <w:rFonts w:ascii="Arial Nova" w:eastAsia="Arial Nova" w:hAnsi="Arial Nova" w:cs="Arial Nova"/>
          <w:b/>
          <w:color w:val="000000"/>
          <w:sz w:val="28"/>
          <w:szCs w:val="28"/>
          <w:u w:val="single"/>
        </w:rPr>
        <w:t>Estereotipos de género (respuesta a los párrafos 7 y 8 del listado de cuestiones)</w:t>
      </w:r>
    </w:p>
    <w:p w14:paraId="0000002D" w14:textId="77777777" w:rsidR="00323C59" w:rsidRDefault="00323C59">
      <w:pPr>
        <w:pBdr>
          <w:top w:val="nil"/>
          <w:left w:val="nil"/>
          <w:bottom w:val="nil"/>
          <w:right w:val="nil"/>
          <w:between w:val="nil"/>
        </w:pBdr>
        <w:ind w:left="567"/>
        <w:jc w:val="both"/>
        <w:rPr>
          <w:rFonts w:ascii="Arial Nova" w:eastAsia="Arial Nova" w:hAnsi="Arial Nova" w:cs="Arial Nova"/>
          <w:b/>
          <w:color w:val="000000"/>
          <w:sz w:val="28"/>
          <w:szCs w:val="28"/>
          <w:u w:val="single"/>
        </w:rPr>
      </w:pPr>
    </w:p>
    <w:p w14:paraId="0000002E" w14:textId="77777777"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 xml:space="preserve">El </w:t>
      </w:r>
      <w:r>
        <w:rPr>
          <w:rFonts w:ascii="Arial Nova" w:eastAsia="Arial Nova" w:hAnsi="Arial Nova" w:cs="Arial Nova"/>
          <w:b/>
          <w:color w:val="000000"/>
        </w:rPr>
        <w:t>Artículo 5</w:t>
      </w:r>
      <w:r>
        <w:rPr>
          <w:rFonts w:ascii="Arial Nova" w:eastAsia="Arial Nova" w:hAnsi="Arial Nova" w:cs="Arial Nova"/>
          <w:color w:val="000000"/>
        </w:rPr>
        <w:t xml:space="preserve"> de la Convención establece que los Estados Partes tomarán todas las medidas apropiadas para: </w:t>
      </w:r>
      <w:r>
        <w:rPr>
          <w:rFonts w:ascii="Arial Nova" w:eastAsia="Arial Nova" w:hAnsi="Arial Nova" w:cs="Arial Nova"/>
          <w:b/>
          <w:color w:val="000000"/>
        </w:rPr>
        <w:t>a)</w:t>
      </w:r>
      <w:r>
        <w:rPr>
          <w:rFonts w:ascii="Arial Nova" w:eastAsia="Arial Nova" w:hAnsi="Arial Nova" w:cs="Arial Nova"/>
          <w:color w:val="000000"/>
        </w:rPr>
        <w:t xml:space="preserve"> 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 </w:t>
      </w:r>
    </w:p>
    <w:p w14:paraId="0000002F" w14:textId="77777777" w:rsidR="00323C59" w:rsidRDefault="00323C59" w:rsidP="005A1F95">
      <w:pPr>
        <w:pBdr>
          <w:top w:val="nil"/>
          <w:left w:val="nil"/>
          <w:bottom w:val="nil"/>
          <w:right w:val="nil"/>
          <w:between w:val="nil"/>
        </w:pBdr>
        <w:ind w:left="567"/>
        <w:jc w:val="both"/>
        <w:rPr>
          <w:rFonts w:ascii="Arial Nova" w:eastAsia="Arial Nova" w:hAnsi="Arial Nova" w:cs="Arial Nova"/>
          <w:color w:val="000000"/>
        </w:rPr>
      </w:pPr>
    </w:p>
    <w:p w14:paraId="00000030" w14:textId="77777777"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Este artículo no está siendo plenamente aplicado por España.</w:t>
      </w:r>
    </w:p>
    <w:p w14:paraId="00000031" w14:textId="77777777" w:rsidR="00323C59" w:rsidRDefault="00323C59" w:rsidP="005A1F95">
      <w:pPr>
        <w:pBdr>
          <w:top w:val="nil"/>
          <w:left w:val="nil"/>
          <w:bottom w:val="nil"/>
          <w:right w:val="nil"/>
          <w:between w:val="nil"/>
        </w:pBdr>
        <w:ind w:left="567"/>
        <w:jc w:val="both"/>
        <w:rPr>
          <w:rFonts w:ascii="Arial Nova" w:eastAsia="Arial Nova" w:hAnsi="Arial Nova" w:cs="Arial Nova"/>
          <w:color w:val="000000"/>
        </w:rPr>
      </w:pPr>
    </w:p>
    <w:p w14:paraId="00000032" w14:textId="77777777" w:rsidR="00323C59" w:rsidRDefault="00000000" w:rsidP="005A1F95">
      <w:pPr>
        <w:pBdr>
          <w:top w:val="nil"/>
          <w:left w:val="nil"/>
          <w:bottom w:val="nil"/>
          <w:right w:val="nil"/>
          <w:between w:val="nil"/>
        </w:pBdr>
        <w:ind w:left="567"/>
        <w:jc w:val="both"/>
        <w:rPr>
          <w:rFonts w:ascii="Arial Nova" w:eastAsia="Arial Nova" w:hAnsi="Arial Nova" w:cs="Arial Nova"/>
          <w:color w:val="000000"/>
          <w:u w:val="single"/>
        </w:rPr>
      </w:pPr>
      <w:r>
        <w:rPr>
          <w:rFonts w:ascii="Arial Nova" w:eastAsia="Arial Nova" w:hAnsi="Arial Nova" w:cs="Arial Nova"/>
          <w:color w:val="000000"/>
          <w:u w:val="single"/>
        </w:rPr>
        <w:t xml:space="preserve">Mujeres y personas de </w:t>
      </w:r>
      <w:r>
        <w:rPr>
          <w:rFonts w:ascii="Arial Nova" w:eastAsia="Arial Nova" w:hAnsi="Arial Nova" w:cs="Arial Nova"/>
          <w:u w:val="single"/>
        </w:rPr>
        <w:t xml:space="preserve">género diverso </w:t>
      </w:r>
      <w:r>
        <w:rPr>
          <w:rFonts w:ascii="Arial Nova" w:eastAsia="Arial Nova" w:hAnsi="Arial Nova" w:cs="Arial Nova"/>
          <w:color w:val="000000"/>
          <w:u w:val="single"/>
        </w:rPr>
        <w:t xml:space="preserve">usuarias de drogas y que se ven afectadas por múltiples ejes de discriminación. </w:t>
      </w:r>
    </w:p>
    <w:p w14:paraId="00000033" w14:textId="77777777" w:rsidR="00323C59" w:rsidRDefault="00323C59" w:rsidP="005A1F95">
      <w:pPr>
        <w:pBdr>
          <w:top w:val="nil"/>
          <w:left w:val="nil"/>
          <w:bottom w:val="nil"/>
          <w:right w:val="nil"/>
          <w:between w:val="nil"/>
        </w:pBdr>
        <w:ind w:left="567"/>
        <w:jc w:val="both"/>
        <w:rPr>
          <w:rFonts w:ascii="Arial Nova" w:eastAsia="Arial Nova" w:hAnsi="Arial Nova" w:cs="Arial Nova"/>
          <w:u w:val="single"/>
        </w:rPr>
      </w:pPr>
    </w:p>
    <w:p w14:paraId="00000034" w14:textId="77777777" w:rsidR="00323C59" w:rsidRDefault="00000000" w:rsidP="005A1F95">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rPr>
        <w:t xml:space="preserve">Los estereotipos de género tienen un gran impacto en la vida de las mujeres y personas de género diverso atravesadas por múltiples situaciones de exclusión y vulnerabilidad. Encaran barreras de acceso a las redes de atención y sobreviven a discriminación. Sus derechos son vulnerados de manera sistemática y se enfrentan a desprotección y criminalización. </w:t>
      </w:r>
    </w:p>
    <w:p w14:paraId="00000035"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00000036" w14:textId="1DB311D1" w:rsidR="00323C59" w:rsidRDefault="00000000" w:rsidP="005A1F95">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rPr>
        <w:t xml:space="preserve">El uso de drogas por parte de las mujeres es una de las realidades más estigmatizadas, que provoca rechazo social y está fuertemente penalizado. Las mujeres que usan drogas son consideradas incapaces para el cuidado tanto hacia ellas mismas como hacia sus comunidades, inhabilitadas como madres y criminalizadas. Esto les genera sentimiento de vergüenza y culpa. </w:t>
      </w:r>
      <w:r w:rsidR="00DA05A2">
        <w:rPr>
          <w:rFonts w:ascii="Arial Nova" w:eastAsia="Arial Nova" w:hAnsi="Arial Nova" w:cs="Arial Nova"/>
        </w:rPr>
        <w:t>Además,</w:t>
      </w:r>
      <w:r>
        <w:rPr>
          <w:rFonts w:ascii="Arial Nova" w:eastAsia="Arial Nova" w:hAnsi="Arial Nova" w:cs="Arial Nova"/>
        </w:rPr>
        <w:t xml:space="preserve"> la reproducción de estos estereotipos por parte de profesionales implicados en la atención, así como de la población en general constituye una de las principales barreras de acceso y adherencia </w:t>
      </w:r>
      <w:r w:rsidR="00DA05A2">
        <w:rPr>
          <w:rFonts w:ascii="Arial Nova" w:eastAsia="Arial Nova" w:hAnsi="Arial Nova" w:cs="Arial Nova"/>
        </w:rPr>
        <w:t>a redes</w:t>
      </w:r>
      <w:r>
        <w:rPr>
          <w:rFonts w:ascii="Arial Nova" w:eastAsia="Arial Nova" w:hAnsi="Arial Nova" w:cs="Arial Nova"/>
        </w:rPr>
        <w:t xml:space="preserve"> de atención y tratamiento, así como a otras ayudas sociales (UNAD, 2023). Esto deja a estas mujeres en una situación de desamparo y desprotección. Aún más grave en el caso de las poblaciones LGTBQ+. </w:t>
      </w:r>
    </w:p>
    <w:p w14:paraId="00000037"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00000038" w14:textId="329345D8" w:rsidR="00323C59" w:rsidRDefault="00000000" w:rsidP="005A1F95">
      <w:pPr>
        <w:ind w:left="567"/>
        <w:jc w:val="both"/>
        <w:rPr>
          <w:rFonts w:ascii="Arial Nova" w:eastAsia="Arial Nova" w:hAnsi="Arial Nova" w:cs="Arial Nova"/>
          <w:sz w:val="26"/>
          <w:szCs w:val="26"/>
        </w:rPr>
      </w:pPr>
      <w:bookmarkStart w:id="3" w:name="_heading=h.30j0zll" w:colFirst="0" w:colLast="0"/>
      <w:bookmarkEnd w:id="3"/>
      <w:r>
        <w:rPr>
          <w:rFonts w:ascii="Arial Nova" w:eastAsia="Arial Nova" w:hAnsi="Arial Nova" w:cs="Arial Nova"/>
          <w:b/>
        </w:rPr>
        <w:t>C</w:t>
      </w:r>
      <w:r w:rsidR="00196B45">
        <w:rPr>
          <w:rFonts w:ascii="Arial Nova" w:eastAsia="Arial Nova" w:hAnsi="Arial Nova" w:cs="Arial Nova"/>
          <w:b/>
        </w:rPr>
        <w:t>.M.,</w:t>
      </w:r>
      <w:r>
        <w:rPr>
          <w:rFonts w:ascii="Arial Nova" w:eastAsia="Arial Nova" w:hAnsi="Arial Nova" w:cs="Arial Nova"/>
          <w:b/>
        </w:rPr>
        <w:t xml:space="preserve"> 41 año</w:t>
      </w:r>
      <w:r w:rsidR="00196B45">
        <w:rPr>
          <w:rFonts w:ascii="Arial Nova" w:eastAsia="Arial Nova" w:hAnsi="Arial Nova" w:cs="Arial Nova"/>
          <w:b/>
        </w:rPr>
        <w:t>s</w:t>
      </w:r>
      <w:r>
        <w:rPr>
          <w:rFonts w:ascii="Arial Nova" w:eastAsia="Arial Nova" w:hAnsi="Arial Nova" w:cs="Arial Nova"/>
          <w:b/>
        </w:rPr>
        <w:t xml:space="preserve">. </w:t>
      </w:r>
      <w:r>
        <w:rPr>
          <w:rFonts w:ascii="Arial Nova" w:eastAsia="Arial Nova" w:hAnsi="Arial Nova" w:cs="Arial Nova"/>
        </w:rPr>
        <w:t>Explica el trato que ha recibido por parte de su referente del Área de Medidas Penales Alternativas del Departamento de Justicia, encargada de hacer el seguimiento de su libertad condicional:</w:t>
      </w:r>
      <w:r>
        <w:rPr>
          <w:rFonts w:ascii="Arial Nova" w:eastAsia="Arial Nova" w:hAnsi="Arial Nova" w:cs="Arial Nova"/>
          <w:i/>
        </w:rPr>
        <w:t xml:space="preserve"> «Estuvo durante mucho tiempo hablándome </w:t>
      </w:r>
      <w:r>
        <w:rPr>
          <w:rFonts w:ascii="Arial Nova" w:eastAsia="Arial Nova" w:hAnsi="Arial Nova" w:cs="Arial Nova"/>
          <w:i/>
        </w:rPr>
        <w:lastRenderedPageBreak/>
        <w:t xml:space="preserve">en masculino, a pesar de que yo le dije que prefería que se dirigiese a mí en femenino y por el nombre sentido. Ella siempre se dirigió a mí en masculino y por el nombre que aparece en mi DNI. Cuando conseguí que me hablara en femenino llega y me dice que debería dejar el trabajo sexual y las drogas, que no es propio de una mujer y que este no es el buen camino a seguir, que yo sola puedo ver dónde me ha llevado este camino». </w:t>
      </w:r>
    </w:p>
    <w:p w14:paraId="00000039"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0000003A" w14:textId="77777777" w:rsidR="00323C59" w:rsidRDefault="00000000" w:rsidP="005A1F95">
      <w:pPr>
        <w:ind w:left="567"/>
        <w:jc w:val="both"/>
        <w:rPr>
          <w:rFonts w:ascii="Arial Nova" w:eastAsia="Arial Nova" w:hAnsi="Arial Nova" w:cs="Arial Nova"/>
        </w:rPr>
      </w:pPr>
      <w:r>
        <w:rPr>
          <w:rFonts w:ascii="Arial Nova" w:eastAsia="Arial Nova" w:hAnsi="Arial Nova" w:cs="Arial Nova"/>
        </w:rPr>
        <w:t xml:space="preserve">A menudo, cuando las mujeres que usan drogas interponen denuncia, aunque sea como víctimas de violencia, su relato es cuestionado y culpabilizado por parte de los operadores policiales y/o judiciales. Siguen enfrentándose a procedimientos </w:t>
      </w:r>
      <w:proofErr w:type="spellStart"/>
      <w:r>
        <w:rPr>
          <w:rFonts w:ascii="Arial Nova" w:eastAsia="Arial Nova" w:hAnsi="Arial Nova" w:cs="Arial Nova"/>
        </w:rPr>
        <w:t>revictimizantes</w:t>
      </w:r>
      <w:proofErr w:type="spellEnd"/>
      <w:r>
        <w:rPr>
          <w:rFonts w:ascii="Arial Nova" w:eastAsia="Arial Nova" w:hAnsi="Arial Nova" w:cs="Arial Nova"/>
        </w:rPr>
        <w:t xml:space="preserve">, que a menudo las disuaden de acudir estas instancias cuando necesitan protección. </w:t>
      </w:r>
    </w:p>
    <w:p w14:paraId="0000003B" w14:textId="77777777" w:rsidR="00323C59" w:rsidRDefault="00323C59" w:rsidP="005A1F95">
      <w:pPr>
        <w:ind w:left="567"/>
        <w:jc w:val="both"/>
        <w:rPr>
          <w:rFonts w:ascii="Arial Nova" w:eastAsia="Arial Nova" w:hAnsi="Arial Nova" w:cs="Arial Nova"/>
        </w:rPr>
      </w:pPr>
    </w:p>
    <w:p w14:paraId="3AE3D6BA" w14:textId="63A231EB" w:rsidR="000371BB" w:rsidRPr="009737DA" w:rsidRDefault="00000000" w:rsidP="00C2785A">
      <w:pPr>
        <w:ind w:left="567"/>
        <w:jc w:val="both"/>
        <w:rPr>
          <w:rFonts w:ascii="Arial Nova" w:eastAsia="Arial Nova" w:hAnsi="Arial Nova" w:cs="Arial Nova"/>
        </w:rPr>
      </w:pPr>
      <w:r>
        <w:rPr>
          <w:rFonts w:ascii="Arial Nova" w:eastAsia="Arial Nova" w:hAnsi="Arial Nova" w:cs="Arial Nova"/>
          <w:b/>
        </w:rPr>
        <w:t>C</w:t>
      </w:r>
      <w:r w:rsidR="00196B45">
        <w:rPr>
          <w:rFonts w:ascii="Arial Nova" w:eastAsia="Arial Nova" w:hAnsi="Arial Nova" w:cs="Arial Nova"/>
          <w:b/>
        </w:rPr>
        <w:t>.A.</w:t>
      </w:r>
      <w:r>
        <w:rPr>
          <w:rFonts w:ascii="Arial Nova" w:eastAsia="Arial Nova" w:hAnsi="Arial Nova" w:cs="Arial Nova"/>
          <w:b/>
        </w:rPr>
        <w:t>, 63 años</w:t>
      </w:r>
      <w:r>
        <w:rPr>
          <w:rFonts w:ascii="Arial Nova" w:eastAsia="Arial Nova" w:hAnsi="Arial Nova" w:cs="Arial Nova"/>
        </w:rPr>
        <w:t xml:space="preserve">, sufrió una situación de acoso sexual de larga duración por parte de su ex pareja. En febrero de 2022 se decidió a ir al Grupo de Atención a la Víctima de la policía buscando asesoramiento en relación a la posible denuncia de la situación. La agente de policía que la atendió no solo utilizó un tono muy duro con ella, recriminándole el hecho de no haber guardado fotos y conversaciones de mensajería instantánea que podían servir como prueba, sino que, además, llegó a manifestarle que los hechos que le estaba explicando no eran tan graves y que allí se dirigían mujeres que habían sufrido violencias mucho más extremas. </w:t>
      </w:r>
    </w:p>
    <w:p w14:paraId="00000045" w14:textId="77777777" w:rsidR="00323C59" w:rsidRDefault="00323C59">
      <w:pPr>
        <w:jc w:val="both"/>
        <w:rPr>
          <w:rFonts w:ascii="Arial Nova" w:eastAsia="Arial Nova" w:hAnsi="Arial Nova" w:cs="Arial Nova"/>
        </w:rPr>
      </w:pPr>
    </w:p>
    <w:p w14:paraId="00000046" w14:textId="77777777" w:rsidR="00323C59" w:rsidRDefault="00000000" w:rsidP="005A1F95">
      <w:pPr>
        <w:numPr>
          <w:ilvl w:val="0"/>
          <w:numId w:val="4"/>
        </w:numPr>
        <w:pBdr>
          <w:top w:val="nil"/>
          <w:left w:val="nil"/>
          <w:bottom w:val="nil"/>
          <w:right w:val="nil"/>
          <w:between w:val="nil"/>
        </w:pBdr>
        <w:ind w:left="567"/>
        <w:jc w:val="both"/>
        <w:rPr>
          <w:rFonts w:ascii="Arial Nova" w:eastAsia="Arial Nova" w:hAnsi="Arial Nova" w:cs="Arial Nova"/>
          <w:b/>
          <w:color w:val="000000"/>
          <w:sz w:val="28"/>
          <w:szCs w:val="28"/>
        </w:rPr>
      </w:pPr>
      <w:r>
        <w:rPr>
          <w:rFonts w:ascii="Arial Nova" w:eastAsia="Arial Nova" w:hAnsi="Arial Nova" w:cs="Arial Nova"/>
          <w:b/>
          <w:color w:val="000000"/>
          <w:sz w:val="28"/>
          <w:szCs w:val="28"/>
          <w:u w:val="single"/>
        </w:rPr>
        <w:t>Violencia por razón de género contra la mujer (respuesta a los párrafos 9 y 10 del listado de cuestiones)</w:t>
      </w:r>
      <w:r>
        <w:rPr>
          <w:rFonts w:ascii="Arial Nova" w:eastAsia="Arial Nova" w:hAnsi="Arial Nova" w:cs="Arial Nova"/>
          <w:b/>
          <w:color w:val="000000"/>
          <w:sz w:val="28"/>
          <w:szCs w:val="28"/>
        </w:rPr>
        <w:t>.</w:t>
      </w:r>
    </w:p>
    <w:p w14:paraId="00000047" w14:textId="77777777" w:rsidR="00323C59" w:rsidRDefault="00323C59">
      <w:pPr>
        <w:pBdr>
          <w:top w:val="nil"/>
          <w:left w:val="nil"/>
          <w:bottom w:val="nil"/>
          <w:right w:val="nil"/>
          <w:between w:val="nil"/>
        </w:pBdr>
        <w:jc w:val="both"/>
        <w:rPr>
          <w:rFonts w:ascii="Arial Nova" w:eastAsia="Arial Nova" w:hAnsi="Arial Nova" w:cs="Arial Nova"/>
          <w:b/>
        </w:rPr>
      </w:pPr>
    </w:p>
    <w:p w14:paraId="00000048" w14:textId="77777777" w:rsidR="00323C59" w:rsidRDefault="00000000" w:rsidP="005A1F95">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rPr>
        <w:t xml:space="preserve">De acuerdo con el </w:t>
      </w:r>
      <w:r>
        <w:rPr>
          <w:rFonts w:ascii="Arial Nova" w:eastAsia="Arial Nova" w:hAnsi="Arial Nova" w:cs="Arial Nova"/>
          <w:b/>
        </w:rPr>
        <w:t>artículo 2 (b)</w:t>
      </w:r>
      <w:r>
        <w:rPr>
          <w:rFonts w:ascii="Arial Nova" w:eastAsia="Arial Nova" w:hAnsi="Arial Nova" w:cs="Arial Nova"/>
        </w:rPr>
        <w:t xml:space="preserve">, </w:t>
      </w:r>
      <w:r>
        <w:rPr>
          <w:rFonts w:ascii="Arial Nova" w:eastAsia="Arial Nova" w:hAnsi="Arial Nova" w:cs="Arial Nova"/>
          <w:b/>
        </w:rPr>
        <w:t>(c), (e), (f)</w:t>
      </w:r>
      <w:r>
        <w:rPr>
          <w:rFonts w:ascii="Arial Nova" w:eastAsia="Arial Nova" w:hAnsi="Arial Nova" w:cs="Arial Nova"/>
        </w:rPr>
        <w:t xml:space="preserve"> y </w:t>
      </w:r>
      <w:r>
        <w:rPr>
          <w:rFonts w:ascii="Arial Nova" w:eastAsia="Arial Nova" w:hAnsi="Arial Nova" w:cs="Arial Nova"/>
          <w:b/>
        </w:rPr>
        <w:t>(g)</w:t>
      </w:r>
      <w:r>
        <w:rPr>
          <w:rFonts w:ascii="Arial Nova" w:eastAsia="Arial Nova" w:hAnsi="Arial Nova" w:cs="Arial Nova"/>
        </w:rPr>
        <w:t xml:space="preserve"> de la Convención y de la </w:t>
      </w:r>
      <w:r>
        <w:rPr>
          <w:rFonts w:ascii="Arial Nova" w:eastAsia="Arial Nova" w:hAnsi="Arial Nova" w:cs="Arial Nova"/>
          <w:b/>
        </w:rPr>
        <w:t>recomendación general núm.</w:t>
      </w:r>
      <w:r>
        <w:rPr>
          <w:rFonts w:ascii="Arial Nova" w:eastAsia="Arial Nova" w:hAnsi="Arial Nova" w:cs="Arial Nova"/>
        </w:rPr>
        <w:t xml:space="preserve"> </w:t>
      </w:r>
      <w:r>
        <w:rPr>
          <w:rFonts w:ascii="Arial Nova" w:eastAsia="Arial Nova" w:hAnsi="Arial Nova" w:cs="Arial Nova"/>
          <w:b/>
        </w:rPr>
        <w:t>35</w:t>
      </w:r>
      <w:r>
        <w:rPr>
          <w:rFonts w:ascii="Arial Nova" w:eastAsia="Arial Nova" w:hAnsi="Arial Nova" w:cs="Arial Nova"/>
        </w:rPr>
        <w:t xml:space="preserve"> sobre la violencia por razón de género contra la mujer, los Estados Parte se comprometen a adoptar legislación que prohíba todas las formas de violencia de género contra las mujeres, armonizando la legislación nacional con la Convención. Asimismo, la </w:t>
      </w:r>
      <w:r>
        <w:rPr>
          <w:rFonts w:ascii="Arial Nova" w:eastAsia="Arial Nova" w:hAnsi="Arial Nova" w:cs="Arial Nova"/>
          <w:b/>
        </w:rPr>
        <w:t>Recomendación general núm. 28</w:t>
      </w:r>
      <w:r>
        <w:rPr>
          <w:rFonts w:ascii="Arial Nova" w:eastAsia="Arial Nova" w:hAnsi="Arial Nova" w:cs="Arial Nova"/>
        </w:rPr>
        <w:t xml:space="preserve"> y la </w:t>
      </w:r>
      <w:r>
        <w:rPr>
          <w:rFonts w:ascii="Arial Nova" w:eastAsia="Arial Nova" w:hAnsi="Arial Nova" w:cs="Arial Nova"/>
          <w:b/>
        </w:rPr>
        <w:t>recomendación general núm. 33</w:t>
      </w:r>
      <w:r>
        <w:rPr>
          <w:rFonts w:ascii="Arial Nova" w:eastAsia="Arial Nova" w:hAnsi="Arial Nova" w:cs="Arial Nova"/>
        </w:rPr>
        <w:t xml:space="preserve"> disponen que la discriminación contra la mujer esta inseparablemente vinculada a otros factores que afectan a su vida: el origen étnico o raza, la situación socioeconómica, el color, la maternidad, el estado de salud, la condición de lesbiana, bisexual, transgénero o intersexual, la convivencia con el VIH/SIDA, la privación de libertad y la prostitución, entre otros factores.  </w:t>
      </w:r>
    </w:p>
    <w:p w14:paraId="00000049"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0000004A" w14:textId="77777777" w:rsidR="00323C59" w:rsidRDefault="00000000" w:rsidP="005A1F95">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rPr>
        <w:t xml:space="preserve">El Estado no está desplegando respuestas jurídicas y normativas adecuadas suficientes en relación a las mujeres víctimas o supervivientes de violencia y que se ven afectadas por múltiples situaciones de vulnerabilidad. Tampoco los recursos de protección son suficientes y en todo caso, excluyen a las mujeres y personas de género diverso que usan drogas. </w:t>
      </w:r>
    </w:p>
    <w:p w14:paraId="0000004B"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0000004C" w14:textId="0C93DDB6" w:rsidR="00323C59" w:rsidRDefault="00000000" w:rsidP="005A1F95">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rPr>
        <w:t>Violencia y problemas relacionados con uso de drogas son factores fuertemente interrelacionados en las mujeres y personas de género diverso. Las que usan drogas ilegales tienen hasta 6 veces más probabilidades de padecer violencia machista que la población general (Generalitat de Catalunya, 20</w:t>
      </w:r>
      <w:r w:rsidR="00AB65CB">
        <w:rPr>
          <w:rFonts w:ascii="Arial Nova" w:eastAsia="Arial Nova" w:hAnsi="Arial Nova" w:cs="Arial Nova"/>
        </w:rPr>
        <w:t>09</w:t>
      </w:r>
      <w:r>
        <w:rPr>
          <w:rFonts w:ascii="Arial Nova" w:eastAsia="Arial Nova" w:hAnsi="Arial Nova" w:cs="Arial Nova"/>
        </w:rPr>
        <w:t>). Según un estudio comparativo entre varios países europeos, un 86% de las mujeres declaran haber sufrido violencia psicológica y física</w:t>
      </w:r>
      <w:r w:rsidR="00196B45">
        <w:rPr>
          <w:rFonts w:ascii="Arial Nova" w:eastAsia="Arial Nova" w:hAnsi="Arial Nova" w:cs="Arial Nova"/>
        </w:rPr>
        <w:t xml:space="preserve">, </w:t>
      </w:r>
      <w:r>
        <w:rPr>
          <w:rFonts w:ascii="Arial Nova" w:eastAsia="Arial Nova" w:hAnsi="Arial Nova" w:cs="Arial Nova"/>
        </w:rPr>
        <w:t xml:space="preserve">en un 74%; 44% ​​reporta violencia sexual en la edad adulta y un 24% durante la </w:t>
      </w:r>
      <w:r w:rsidR="00196B45">
        <w:rPr>
          <w:rFonts w:ascii="Arial Nova" w:eastAsia="Arial Nova" w:hAnsi="Arial Nova" w:cs="Arial Nova"/>
        </w:rPr>
        <w:t>infancia</w:t>
      </w:r>
      <w:r>
        <w:rPr>
          <w:rFonts w:ascii="Arial Nova" w:eastAsia="Arial Nova" w:hAnsi="Arial Nova" w:cs="Arial Nova"/>
        </w:rPr>
        <w:t xml:space="preserve">. A esto hay que añadirle la violencia institucional en un 26%. </w:t>
      </w:r>
      <w:r>
        <w:rPr>
          <w:rFonts w:ascii="Arial Nova" w:eastAsia="Arial Nova" w:hAnsi="Arial Nova" w:cs="Arial Nova"/>
        </w:rPr>
        <w:lastRenderedPageBreak/>
        <w:t>A pesar de estos datos, más de un 54% de profesionales reconoce no tener conocimientos sobre la intersección entre uso de drogas y violencia de género y solo un 24% incorpora la perspectiva de género a sus actuaciones (</w:t>
      </w:r>
      <w:proofErr w:type="spellStart"/>
      <w:r>
        <w:rPr>
          <w:rFonts w:ascii="Arial Nova" w:eastAsia="Arial Nova" w:hAnsi="Arial Nova" w:cs="Arial Nova"/>
        </w:rPr>
        <w:t>Interleave</w:t>
      </w:r>
      <w:proofErr w:type="spellEnd"/>
      <w:r>
        <w:rPr>
          <w:rFonts w:ascii="Arial Nova" w:eastAsia="Arial Nova" w:hAnsi="Arial Nova" w:cs="Arial Nova"/>
        </w:rPr>
        <w:t xml:space="preserve">, 2022). </w:t>
      </w:r>
    </w:p>
    <w:p w14:paraId="0000004D"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0000004E" w14:textId="77777777" w:rsidR="00323C59" w:rsidRDefault="00000000" w:rsidP="005A1F95">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rPr>
        <w:t xml:space="preserve">Según los datos recogidos por </w:t>
      </w:r>
      <w:proofErr w:type="spellStart"/>
      <w:r>
        <w:rPr>
          <w:rFonts w:ascii="Arial Nova" w:eastAsia="Arial Nova" w:hAnsi="Arial Nova" w:cs="Arial Nova"/>
        </w:rPr>
        <w:t>Metzineres</w:t>
      </w:r>
      <w:proofErr w:type="spellEnd"/>
      <w:r>
        <w:rPr>
          <w:rFonts w:ascii="Arial Nova" w:eastAsia="Arial Nova" w:hAnsi="Arial Nova" w:cs="Arial Nova"/>
        </w:rPr>
        <w:t xml:space="preserve">, además de las situaciones de violencia, sobreviven a múltiples situaciones de vulnerabilidad: Sinhogarismo (86%) y sin techo (67%), trabajo sexual (53%) y sexo por </w:t>
      </w:r>
      <w:proofErr w:type="spellStart"/>
      <w:r>
        <w:rPr>
          <w:rFonts w:ascii="Arial Nova" w:eastAsia="Arial Nova" w:hAnsi="Arial Nova" w:cs="Arial Nova"/>
        </w:rPr>
        <w:t>supeviviencia</w:t>
      </w:r>
      <w:proofErr w:type="spellEnd"/>
      <w:r>
        <w:rPr>
          <w:rFonts w:ascii="Arial Nova" w:eastAsia="Arial Nova" w:hAnsi="Arial Nova" w:cs="Arial Nova"/>
        </w:rPr>
        <w:t xml:space="preserve"> (68%), diagnóstico de salud mental (74%), encarcelación (33%), experiencia migratoria (43%), racializadas (30%), </w:t>
      </w:r>
      <w:proofErr w:type="spellStart"/>
      <w:r>
        <w:rPr>
          <w:rFonts w:ascii="Arial Nova" w:eastAsia="Arial Nova" w:hAnsi="Arial Nova" w:cs="Arial Nova"/>
        </w:rPr>
        <w:t>lgtbiq+</w:t>
      </w:r>
      <w:proofErr w:type="spellEnd"/>
      <w:r>
        <w:rPr>
          <w:rFonts w:ascii="Arial Nova" w:eastAsia="Arial Nova" w:hAnsi="Arial Nova" w:cs="Arial Nova"/>
        </w:rPr>
        <w:t xml:space="preserve">(39%), entre otras.  </w:t>
      </w:r>
    </w:p>
    <w:p w14:paraId="0000004F"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00000050" w14:textId="77777777" w:rsidR="00323C59" w:rsidRDefault="00000000" w:rsidP="005A1F95">
      <w:pPr>
        <w:pBdr>
          <w:top w:val="nil"/>
          <w:left w:val="nil"/>
          <w:bottom w:val="nil"/>
          <w:right w:val="nil"/>
          <w:between w:val="nil"/>
        </w:pBdr>
        <w:ind w:left="567"/>
        <w:jc w:val="both"/>
        <w:rPr>
          <w:rFonts w:ascii="Arial Nova" w:eastAsia="Arial Nova" w:hAnsi="Arial Nova" w:cs="Arial Nova"/>
          <w:u w:val="single"/>
        </w:rPr>
      </w:pPr>
      <w:proofErr w:type="spellStart"/>
      <w:r>
        <w:rPr>
          <w:rFonts w:ascii="Arial Nova" w:eastAsia="Arial Nova" w:hAnsi="Arial Nova" w:cs="Arial Nova"/>
          <w:u w:val="single"/>
        </w:rPr>
        <w:t>Infradenuncia</w:t>
      </w:r>
      <w:proofErr w:type="spellEnd"/>
    </w:p>
    <w:p w14:paraId="00000051" w14:textId="77777777" w:rsidR="00323C59" w:rsidRDefault="00323C59" w:rsidP="005A1F95">
      <w:pPr>
        <w:ind w:left="567"/>
        <w:jc w:val="both"/>
        <w:rPr>
          <w:rFonts w:ascii="Arial Nova" w:eastAsia="Arial Nova" w:hAnsi="Arial Nova" w:cs="Arial Nova"/>
        </w:rPr>
      </w:pPr>
    </w:p>
    <w:p w14:paraId="00000052" w14:textId="77777777" w:rsidR="00323C59" w:rsidRDefault="00000000" w:rsidP="005A1F95">
      <w:pPr>
        <w:ind w:left="567"/>
        <w:jc w:val="both"/>
        <w:rPr>
          <w:rFonts w:ascii="Arial Nova" w:eastAsia="Arial Nova" w:hAnsi="Arial Nova" w:cs="Arial Nova"/>
        </w:rPr>
      </w:pPr>
      <w:r>
        <w:rPr>
          <w:rFonts w:ascii="Arial Nova" w:eastAsia="Arial Nova" w:hAnsi="Arial Nova" w:cs="Arial Nova"/>
        </w:rPr>
        <w:t xml:space="preserve">El porcentaje de </w:t>
      </w:r>
      <w:proofErr w:type="spellStart"/>
      <w:r>
        <w:rPr>
          <w:rFonts w:ascii="Arial Nova" w:eastAsia="Arial Nova" w:hAnsi="Arial Nova" w:cs="Arial Nova"/>
        </w:rPr>
        <w:t>infradenuncia</w:t>
      </w:r>
      <w:proofErr w:type="spellEnd"/>
      <w:r>
        <w:rPr>
          <w:rFonts w:ascii="Arial Nova" w:eastAsia="Arial Nova" w:hAnsi="Arial Nova" w:cs="Arial Nova"/>
        </w:rPr>
        <w:t xml:space="preserve"> de situaciones de violencia en España sigue siendo muy elevado, especialmente en relación a las violencias sexuales, de las que se estima que únicamente un 8% de las víctimas las denuncian</w:t>
      </w:r>
      <w:r>
        <w:rPr>
          <w:rFonts w:ascii="Arial Nova" w:eastAsia="Arial Nova" w:hAnsi="Arial Nova" w:cs="Arial Nova"/>
          <w:vertAlign w:val="superscript"/>
        </w:rPr>
        <w:footnoteReference w:id="1"/>
      </w:r>
      <w:r>
        <w:rPr>
          <w:rFonts w:ascii="Arial Nova" w:eastAsia="Arial Nova" w:hAnsi="Arial Nova" w:cs="Arial Nova"/>
        </w:rPr>
        <w:t xml:space="preserve">. De las mujeres o personas de género diverso de </w:t>
      </w:r>
      <w:proofErr w:type="spellStart"/>
      <w:r>
        <w:rPr>
          <w:rFonts w:ascii="Arial Nova" w:eastAsia="Arial Nova" w:hAnsi="Arial Nova" w:cs="Arial Nova"/>
        </w:rPr>
        <w:t>Metzineres</w:t>
      </w:r>
      <w:proofErr w:type="spellEnd"/>
      <w:r>
        <w:rPr>
          <w:rFonts w:ascii="Arial Nova" w:eastAsia="Arial Nova" w:hAnsi="Arial Nova" w:cs="Arial Nova"/>
        </w:rPr>
        <w:t xml:space="preserve"> que han sufrido violencias sexuales, la gran mayoría no quiere denunciar la situación. Refieren principalmente que no creen que vayan a conseguir nada con la denuncia: O bien porque han denunciado en el pasado episodios de violencia y procedimiento judicial no sirvió de nada y, además, fue </w:t>
      </w:r>
      <w:proofErr w:type="spellStart"/>
      <w:r>
        <w:rPr>
          <w:rFonts w:ascii="Arial Nova" w:eastAsia="Arial Nova" w:hAnsi="Arial Nova" w:cs="Arial Nova"/>
        </w:rPr>
        <w:t>retraumatizante</w:t>
      </w:r>
      <w:proofErr w:type="spellEnd"/>
      <w:r>
        <w:rPr>
          <w:rFonts w:ascii="Arial Nova" w:eastAsia="Arial Nova" w:hAnsi="Arial Nova" w:cs="Arial Nova"/>
        </w:rPr>
        <w:t xml:space="preserve"> para ellas; o bien porque no tienen confianza en que la policía o los operadores judiciales vayan a ayudarles e, incluso, porque creen que ir a comisaría para denunciar puede perjudicarlas. </w:t>
      </w:r>
    </w:p>
    <w:p w14:paraId="00000053" w14:textId="77777777" w:rsidR="00323C59" w:rsidRDefault="00323C59" w:rsidP="005A1F95">
      <w:pPr>
        <w:ind w:left="567"/>
        <w:jc w:val="both"/>
        <w:rPr>
          <w:rFonts w:ascii="Arial Nova" w:eastAsia="Arial Nova" w:hAnsi="Arial Nova" w:cs="Arial Nova"/>
        </w:rPr>
      </w:pPr>
    </w:p>
    <w:p w14:paraId="00000054" w14:textId="118291D3" w:rsidR="00323C59" w:rsidRDefault="00196B45" w:rsidP="005A1F95">
      <w:pPr>
        <w:ind w:left="567"/>
        <w:jc w:val="both"/>
        <w:rPr>
          <w:rFonts w:ascii="Arial Nova" w:eastAsia="Arial Nova" w:hAnsi="Arial Nova" w:cs="Arial Nova"/>
          <w:sz w:val="26"/>
          <w:szCs w:val="26"/>
        </w:rPr>
      </w:pPr>
      <w:r>
        <w:rPr>
          <w:rFonts w:ascii="Arial Nova" w:eastAsia="Arial Nova" w:hAnsi="Arial Nova" w:cs="Arial Nova"/>
          <w:b/>
        </w:rPr>
        <w:t xml:space="preserve">T.V., 40 años, </w:t>
      </w:r>
      <w:r>
        <w:rPr>
          <w:rFonts w:ascii="Arial Nova" w:eastAsia="Arial Nova" w:hAnsi="Arial Nova" w:cs="Arial Nova"/>
        </w:rPr>
        <w:t>encontrándose en situación de sinhogar</w:t>
      </w:r>
      <w:r w:rsidR="00E77C8F">
        <w:rPr>
          <w:rFonts w:ascii="Arial Nova" w:eastAsia="Arial Nova" w:hAnsi="Arial Nova" w:cs="Arial Nova"/>
        </w:rPr>
        <w:t>ismo</w:t>
      </w:r>
      <w:r>
        <w:rPr>
          <w:rFonts w:ascii="Arial Nova" w:eastAsia="Arial Nova" w:hAnsi="Arial Nova" w:cs="Arial Nova"/>
        </w:rPr>
        <w:t xml:space="preserve">, fue violada por dos hombres. No quiere interponer denuncia porque: </w:t>
      </w:r>
      <w:r>
        <w:rPr>
          <w:rFonts w:ascii="Arial Nova" w:eastAsia="Arial Nova" w:hAnsi="Arial Nova" w:cs="Arial Nova"/>
          <w:i/>
        </w:rPr>
        <w:t xml:space="preserve">«la última vez que fui a comisaría para interponer una denuncia por una violación que sufrí, la policía me dijo que tenía que irme y pedir cita previa por internet. No pienso volver a comisaría a denunciar nada». </w:t>
      </w:r>
    </w:p>
    <w:p w14:paraId="00000055" w14:textId="77777777" w:rsidR="00323C59" w:rsidRDefault="00323C59" w:rsidP="005A1F95">
      <w:pPr>
        <w:ind w:left="567"/>
        <w:jc w:val="both"/>
        <w:rPr>
          <w:rFonts w:ascii="Arial Nova" w:eastAsia="Arial Nova" w:hAnsi="Arial Nova" w:cs="Arial Nova"/>
        </w:rPr>
      </w:pPr>
    </w:p>
    <w:p w14:paraId="00000056" w14:textId="0AA08C64" w:rsidR="00323C59" w:rsidRDefault="00000000" w:rsidP="005A1F95">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b/>
        </w:rPr>
        <w:t>R</w:t>
      </w:r>
      <w:r w:rsidR="00196B45">
        <w:rPr>
          <w:rFonts w:ascii="Arial Nova" w:eastAsia="Arial Nova" w:hAnsi="Arial Nova" w:cs="Arial Nova"/>
          <w:b/>
        </w:rPr>
        <w:t>.G.</w:t>
      </w:r>
      <w:r w:rsidR="004479FB">
        <w:rPr>
          <w:rFonts w:ascii="Arial Nova" w:eastAsia="Arial Nova" w:hAnsi="Arial Nova" w:cs="Arial Nova"/>
          <w:b/>
        </w:rPr>
        <w:t>,</w:t>
      </w:r>
      <w:r>
        <w:rPr>
          <w:rFonts w:ascii="Arial Nova" w:eastAsia="Arial Nova" w:hAnsi="Arial Nova" w:cs="Arial Nova"/>
          <w:b/>
        </w:rPr>
        <w:t xml:space="preserve"> 33 años,</w:t>
      </w:r>
      <w:r>
        <w:rPr>
          <w:rFonts w:ascii="Arial Nova" w:eastAsia="Arial Nova" w:hAnsi="Arial Nova" w:cs="Arial Nova"/>
          <w:sz w:val="22"/>
          <w:szCs w:val="22"/>
        </w:rPr>
        <w:t xml:space="preserve"> </w:t>
      </w:r>
      <w:r>
        <w:rPr>
          <w:rFonts w:ascii="Arial Nova" w:eastAsia="Arial Nova" w:hAnsi="Arial Nova" w:cs="Arial Nova"/>
        </w:rPr>
        <w:t xml:space="preserve">sufrió una agresión sexual en un piso de venta y consumo de </w:t>
      </w:r>
      <w:r w:rsidR="00C73E71">
        <w:rPr>
          <w:rFonts w:ascii="Arial Nova" w:eastAsia="Arial Nova" w:hAnsi="Arial Nova" w:cs="Arial Nova"/>
        </w:rPr>
        <w:t>drogas,</w:t>
      </w:r>
      <w:r>
        <w:rPr>
          <w:rFonts w:ascii="Arial Nova" w:eastAsia="Arial Nova" w:hAnsi="Arial Nova" w:cs="Arial Nova"/>
        </w:rPr>
        <w:t xml:space="preserve"> pero no quiere denunciarlo ya que tiene sospechas de que puede tener una orden de búsqueda y captura y si va a la comisaría para denunciar se la llevarán detenida.  </w:t>
      </w:r>
    </w:p>
    <w:p w14:paraId="00000057"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00000058" w14:textId="77777777" w:rsidR="00323C59" w:rsidRDefault="00000000" w:rsidP="005A1F95">
      <w:pPr>
        <w:pBdr>
          <w:top w:val="nil"/>
          <w:left w:val="nil"/>
          <w:bottom w:val="nil"/>
          <w:right w:val="nil"/>
          <w:between w:val="nil"/>
        </w:pBdr>
        <w:ind w:left="567"/>
        <w:jc w:val="both"/>
        <w:rPr>
          <w:rFonts w:ascii="Arial Nova" w:eastAsia="Arial Nova" w:hAnsi="Arial Nova" w:cs="Arial Nova"/>
          <w:u w:val="single"/>
        </w:rPr>
      </w:pPr>
      <w:r>
        <w:rPr>
          <w:rFonts w:ascii="Arial Nova" w:eastAsia="Arial Nova" w:hAnsi="Arial Nova" w:cs="Arial Nova"/>
          <w:u w:val="single"/>
        </w:rPr>
        <w:t xml:space="preserve">Barreras de acceso a los recursos de la red de atención y recuperación a mujeres víctimas de violencia de género. </w:t>
      </w:r>
    </w:p>
    <w:p w14:paraId="00000059" w14:textId="77777777" w:rsidR="00323C59" w:rsidRDefault="00323C59" w:rsidP="005A1F95">
      <w:pPr>
        <w:ind w:left="567"/>
        <w:jc w:val="both"/>
        <w:rPr>
          <w:rFonts w:ascii="Arial Nova" w:eastAsia="Arial Nova" w:hAnsi="Arial Nova" w:cs="Arial Nova"/>
        </w:rPr>
      </w:pPr>
    </w:p>
    <w:p w14:paraId="0000005A" w14:textId="77777777" w:rsidR="00323C59" w:rsidRDefault="00000000" w:rsidP="005A1F95">
      <w:pPr>
        <w:ind w:left="567"/>
        <w:jc w:val="both"/>
        <w:rPr>
          <w:rFonts w:ascii="Arial Nova" w:eastAsia="Arial Nova" w:hAnsi="Arial Nova" w:cs="Arial Nova"/>
        </w:rPr>
      </w:pPr>
      <w:r>
        <w:rPr>
          <w:rFonts w:ascii="Arial Nova" w:eastAsia="Arial Nova" w:hAnsi="Arial Nova" w:cs="Arial Nova"/>
        </w:rPr>
        <w:t xml:space="preserve">El uso de drogas es uno de los factores excluyentes para acceder a los recursos habitacionales de protección, y el consumo de drogas es uno de los principales factores de expulsión. Aquellas mujeres que buscan recursos en la red general de servicios sociales o incluso dentro de la red de atención a las drogodependencias, se encuentran que estos recursos están muy masculinizados, viéndose expuestas en ocasiones a compartir los espacios con sus agresores. </w:t>
      </w:r>
    </w:p>
    <w:p w14:paraId="0000005B" w14:textId="77777777" w:rsidR="00323C59" w:rsidRDefault="00323C59" w:rsidP="005A1F95">
      <w:pPr>
        <w:ind w:left="567"/>
        <w:jc w:val="both"/>
        <w:rPr>
          <w:rFonts w:ascii="Arial Nova" w:eastAsia="Arial Nova" w:hAnsi="Arial Nova" w:cs="Arial Nova"/>
        </w:rPr>
      </w:pPr>
    </w:p>
    <w:p w14:paraId="0000005C" w14:textId="77777777" w:rsidR="00323C59" w:rsidRDefault="00000000" w:rsidP="005A1F95">
      <w:pPr>
        <w:ind w:left="567"/>
        <w:jc w:val="both"/>
        <w:rPr>
          <w:rFonts w:ascii="Arial Nova" w:eastAsia="Arial Nova" w:hAnsi="Arial Nova" w:cs="Arial Nova"/>
        </w:rPr>
      </w:pPr>
      <w:r>
        <w:rPr>
          <w:rFonts w:ascii="Arial Nova" w:eastAsia="Arial Nova" w:hAnsi="Arial Nova" w:cs="Arial Nova"/>
        </w:rPr>
        <w:t xml:space="preserve">Existen muy pocos recursos residenciales exclusivos para mujeres y los que existen tampoco incorporan la perspectiva en reducción de daños. Además, tienen normativas </w:t>
      </w:r>
      <w:r>
        <w:rPr>
          <w:rFonts w:ascii="Arial Nova" w:eastAsia="Arial Nova" w:hAnsi="Arial Nova" w:cs="Arial Nova"/>
        </w:rPr>
        <w:lastRenderedPageBreak/>
        <w:t xml:space="preserve">muy estrictas (respecto a horarios de entrada y salida, normas de comportamiento en el interior, etc.) que son de difícil cumplimiento, provocando que muchas mujeres no puedan sostener estos requisitos y, consecuentemente, sean expulsadas del recurso. </w:t>
      </w:r>
    </w:p>
    <w:p w14:paraId="0000005D" w14:textId="77777777" w:rsidR="00323C59" w:rsidRDefault="00323C59" w:rsidP="005A1F95">
      <w:pPr>
        <w:pBdr>
          <w:top w:val="nil"/>
          <w:left w:val="nil"/>
          <w:bottom w:val="nil"/>
          <w:right w:val="nil"/>
          <w:between w:val="nil"/>
        </w:pBdr>
        <w:ind w:left="567"/>
        <w:jc w:val="both"/>
        <w:rPr>
          <w:rFonts w:ascii="Arial Nova" w:eastAsia="Arial Nova" w:hAnsi="Arial Nova" w:cs="Arial Nova"/>
          <w:b/>
        </w:rPr>
      </w:pPr>
    </w:p>
    <w:p w14:paraId="0000005E" w14:textId="6C947DDE" w:rsidR="00323C59" w:rsidRDefault="00000000" w:rsidP="005A1F95">
      <w:pPr>
        <w:ind w:left="567"/>
        <w:jc w:val="both"/>
        <w:rPr>
          <w:rFonts w:ascii="Arial Nova" w:eastAsia="Arial Nova" w:hAnsi="Arial Nova" w:cs="Arial Nova"/>
        </w:rPr>
      </w:pPr>
      <w:r>
        <w:rPr>
          <w:rFonts w:ascii="Arial Nova" w:eastAsia="Arial Nova" w:hAnsi="Arial Nova" w:cs="Arial Nova"/>
          <w:b/>
        </w:rPr>
        <w:t>B</w:t>
      </w:r>
      <w:r w:rsidR="00196B45">
        <w:rPr>
          <w:rFonts w:ascii="Arial Nova" w:eastAsia="Arial Nova" w:hAnsi="Arial Nova" w:cs="Arial Nova"/>
          <w:b/>
        </w:rPr>
        <w:t>.A.</w:t>
      </w:r>
      <w:r>
        <w:rPr>
          <w:rFonts w:ascii="Arial Nova" w:eastAsia="Arial Nova" w:hAnsi="Arial Nova" w:cs="Arial Nova"/>
          <w:b/>
        </w:rPr>
        <w:t>, 41 años,</w:t>
      </w:r>
      <w:r>
        <w:rPr>
          <w:rFonts w:ascii="Arial Nova" w:eastAsia="Arial Nova" w:hAnsi="Arial Nova" w:cs="Arial Nova"/>
          <w:i/>
        </w:rPr>
        <w:t xml:space="preserve"> </w:t>
      </w:r>
      <w:r>
        <w:rPr>
          <w:rFonts w:ascii="Arial Nova" w:eastAsia="Arial Nova" w:hAnsi="Arial Nova" w:cs="Arial Nova"/>
        </w:rPr>
        <w:t xml:space="preserve">convive con su agresor en un </w:t>
      </w:r>
      <w:r w:rsidR="00372F3E">
        <w:rPr>
          <w:rFonts w:ascii="Arial Nova" w:eastAsia="Arial Nova" w:hAnsi="Arial Nova" w:cs="Arial Nova"/>
        </w:rPr>
        <w:t>local</w:t>
      </w:r>
      <w:r>
        <w:rPr>
          <w:rFonts w:ascii="Arial Nova" w:eastAsia="Arial Nova" w:hAnsi="Arial Nova" w:cs="Arial Nova"/>
        </w:rPr>
        <w:t xml:space="preserve"> ocupado en el centro de Barcelona. Su pareja ejerce violencia física, psicológica y económica hacia ella. En diciembre de 2022, tras sufrir un grave episodio de violencia física decide interponer una denuncia. Cuando en comisaría le preguntan si quiere solicitar una orden de protección, ella dice que no porque el único sitio que tiene para dormir es el </w:t>
      </w:r>
      <w:r w:rsidR="00372F3E">
        <w:rPr>
          <w:rFonts w:ascii="Arial Nova" w:eastAsia="Arial Nova" w:hAnsi="Arial Nova" w:cs="Arial Nova"/>
        </w:rPr>
        <w:t>local</w:t>
      </w:r>
      <w:r>
        <w:rPr>
          <w:rFonts w:ascii="Arial Nova" w:eastAsia="Arial Nova" w:hAnsi="Arial Nova" w:cs="Arial Nova"/>
        </w:rPr>
        <w:t xml:space="preserve"> en el que vive su pareja. Ante la falta de alternativas, prefiere no solicitar la orden, pues no quiere estar sola en calle y verse expuesta a otras violencias por parte de desconocidos. B sigue sufriendo violencia por parte de su pareja una vez interpuesta la denuncia y no es hasta febrero de 2023 que desde Servicios Sociales la derivan a un Centro de Primera Acogida. A pesar de que reduce el consumo de alcohol, B llega dos días al </w:t>
      </w:r>
      <w:r w:rsidR="00372F3E">
        <w:rPr>
          <w:rFonts w:ascii="Arial Nova" w:eastAsia="Arial Nova" w:hAnsi="Arial Nova" w:cs="Arial Nova"/>
        </w:rPr>
        <w:t>c</w:t>
      </w:r>
      <w:r>
        <w:rPr>
          <w:rFonts w:ascii="Arial Nova" w:eastAsia="Arial Nova" w:hAnsi="Arial Nova" w:cs="Arial Nova"/>
        </w:rPr>
        <w:t xml:space="preserve">entro bajo los efectos del alcohol, motivo por el cual es expulsada del recurso. Actualmente B vuelve a estar en situación de calle, conviviendo con su agresor, del que recibe amenazas a diario para que retire la denuncia. </w:t>
      </w:r>
    </w:p>
    <w:p w14:paraId="0000005F" w14:textId="77777777" w:rsidR="00323C59" w:rsidRDefault="00323C59" w:rsidP="005A1F95">
      <w:pPr>
        <w:ind w:left="567"/>
        <w:jc w:val="both"/>
        <w:rPr>
          <w:rFonts w:ascii="Arial Nova" w:eastAsia="Arial Nova" w:hAnsi="Arial Nova" w:cs="Arial Nova"/>
        </w:rPr>
      </w:pPr>
    </w:p>
    <w:p w14:paraId="00000060" w14:textId="54411D2F" w:rsidR="00323C59" w:rsidRDefault="00000000" w:rsidP="005A1F95">
      <w:pPr>
        <w:ind w:left="567"/>
        <w:jc w:val="both"/>
        <w:rPr>
          <w:rFonts w:ascii="Arial Nova" w:eastAsia="Arial Nova" w:hAnsi="Arial Nova" w:cs="Arial Nova"/>
        </w:rPr>
      </w:pPr>
      <w:r>
        <w:rPr>
          <w:rFonts w:ascii="Arial Nova" w:eastAsia="Arial Nova" w:hAnsi="Arial Nova" w:cs="Arial Nova"/>
        </w:rPr>
        <w:t>Por otra parte, mujeres que se encuentran en situación de sinhogar</w:t>
      </w:r>
      <w:r w:rsidR="00E77C8F">
        <w:rPr>
          <w:rFonts w:ascii="Arial Nova" w:eastAsia="Arial Nova" w:hAnsi="Arial Nova" w:cs="Arial Nova"/>
        </w:rPr>
        <w:t>ismo</w:t>
      </w:r>
      <w:r>
        <w:rPr>
          <w:rFonts w:ascii="Arial Nova" w:eastAsia="Arial Nova" w:hAnsi="Arial Nova" w:cs="Arial Nova"/>
        </w:rPr>
        <w:t xml:space="preserve"> a menudo quedan excluidas de la red o no llegan a los recursos dado que estos no cuentan con canales de entrada adecuados a sus realidades. Citas previas telefónicas o citas en horarios estrictos e inamovibles suponen barreras de acceso para aquellas mujeres que no cuentan con teléfono propio ni estructuras vitales estables que les permitan tener rigurosa continuidad con el seguimiento de las citas. </w:t>
      </w:r>
    </w:p>
    <w:p w14:paraId="00000061" w14:textId="77777777" w:rsidR="00323C59" w:rsidRDefault="00323C59" w:rsidP="005A1F95">
      <w:pPr>
        <w:ind w:left="567"/>
        <w:jc w:val="both"/>
        <w:rPr>
          <w:rFonts w:ascii="Arial Nova" w:eastAsia="Arial Nova" w:hAnsi="Arial Nova" w:cs="Arial Nova"/>
        </w:rPr>
      </w:pPr>
    </w:p>
    <w:p w14:paraId="6FCDA9FA" w14:textId="3CD036A3" w:rsidR="00182200" w:rsidRDefault="00000000" w:rsidP="00182200">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rPr>
        <w:t>El estigma y criminalización que sufren las mujeres y personas de género diverso que usan drogas hace que sus relatos sean muchas veces deslegitimados por parte de los operadores sanitarios, sociales, policiales y judiciales, aumentando situaciones de revictimización</w:t>
      </w:r>
      <w:r w:rsidR="00182200">
        <w:rPr>
          <w:rFonts w:ascii="Arial Nova" w:eastAsia="Arial Nova" w:hAnsi="Arial Nova" w:cs="Arial Nova"/>
        </w:rPr>
        <w:t xml:space="preserve"> y desalentando la denuncia de estas situaciones. </w:t>
      </w:r>
    </w:p>
    <w:p w14:paraId="00000063"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1CB6C188" w14:textId="16ED717E" w:rsidR="000371BB" w:rsidRDefault="00000000" w:rsidP="00C2785A">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b/>
        </w:rPr>
        <w:t>T</w:t>
      </w:r>
      <w:r w:rsidR="00372F3E">
        <w:rPr>
          <w:rFonts w:ascii="Arial Nova" w:eastAsia="Arial Nova" w:hAnsi="Arial Nova" w:cs="Arial Nova"/>
          <w:b/>
        </w:rPr>
        <w:t>.D.</w:t>
      </w:r>
      <w:r>
        <w:rPr>
          <w:rFonts w:ascii="Arial Nova" w:eastAsia="Arial Nova" w:hAnsi="Arial Nova" w:cs="Arial Nova"/>
          <w:b/>
        </w:rPr>
        <w:t xml:space="preserve">, 39 años, </w:t>
      </w:r>
      <w:r>
        <w:rPr>
          <w:rFonts w:ascii="Arial Nova" w:eastAsia="Arial Nova" w:hAnsi="Arial Nova" w:cs="Arial Nova"/>
        </w:rPr>
        <w:t xml:space="preserve">fue de atención de urgencia en el Hospital con sospechas de haber sido violada bajo sumisión química. La noche anterior había conocido a tres hombres y al rato de conocerlos se despertó en el portal donde ella dormía con los tres hombres al lado. Cree que le dieron alguna cosa, pues se despertó muy desorientada, con un intenso dolor en la vagina y con la sensación de que habían pasado muchas horas, pero sin tener recuerdos de lo que había sucedido durante ese tiempo. Al llegar al Hospital no le hicieron ningún reconocimiento ginecológico a pesar de que ella explicó toda la situación y que tenía la sospecha de que la habían violado. El trato que recibió por parte del personal sanitario fue </w:t>
      </w:r>
      <w:proofErr w:type="spellStart"/>
      <w:r>
        <w:rPr>
          <w:rFonts w:ascii="Arial Nova" w:eastAsia="Arial Nova" w:hAnsi="Arial Nova" w:cs="Arial Nova"/>
        </w:rPr>
        <w:t>culpabilizador</w:t>
      </w:r>
      <w:proofErr w:type="spellEnd"/>
      <w:r>
        <w:rPr>
          <w:rFonts w:ascii="Arial Nova" w:eastAsia="Arial Nova" w:hAnsi="Arial Nova" w:cs="Arial Nova"/>
        </w:rPr>
        <w:t xml:space="preserve"> y </w:t>
      </w:r>
      <w:proofErr w:type="spellStart"/>
      <w:r>
        <w:rPr>
          <w:rFonts w:ascii="Arial Nova" w:eastAsia="Arial Nova" w:hAnsi="Arial Nova" w:cs="Arial Nova"/>
        </w:rPr>
        <w:t>revictimizante</w:t>
      </w:r>
      <w:proofErr w:type="spellEnd"/>
      <w:r>
        <w:rPr>
          <w:rFonts w:ascii="Arial Nova" w:eastAsia="Arial Nova" w:hAnsi="Arial Nova" w:cs="Arial Nova"/>
        </w:rPr>
        <w:t xml:space="preserve">.  </w:t>
      </w:r>
    </w:p>
    <w:p w14:paraId="0000006C" w14:textId="77777777" w:rsidR="00323C59" w:rsidRDefault="00323C59">
      <w:pPr>
        <w:pBdr>
          <w:top w:val="nil"/>
          <w:left w:val="nil"/>
          <w:bottom w:val="nil"/>
          <w:right w:val="nil"/>
          <w:between w:val="nil"/>
        </w:pBdr>
        <w:jc w:val="both"/>
        <w:rPr>
          <w:rFonts w:ascii="Arial Nova" w:eastAsia="Arial Nova" w:hAnsi="Arial Nova" w:cs="Arial Nova"/>
          <w:color w:val="000000"/>
        </w:rPr>
      </w:pPr>
    </w:p>
    <w:p w14:paraId="0000006D" w14:textId="77777777" w:rsidR="00323C59" w:rsidRDefault="00000000" w:rsidP="005A1F95">
      <w:pPr>
        <w:numPr>
          <w:ilvl w:val="0"/>
          <w:numId w:val="4"/>
        </w:numPr>
        <w:pBdr>
          <w:top w:val="nil"/>
          <w:left w:val="nil"/>
          <w:bottom w:val="nil"/>
          <w:right w:val="nil"/>
          <w:between w:val="nil"/>
        </w:pBdr>
        <w:ind w:left="567"/>
        <w:jc w:val="both"/>
        <w:rPr>
          <w:rFonts w:ascii="Arial Nova" w:eastAsia="Arial Nova" w:hAnsi="Arial Nova" w:cs="Arial Nova"/>
          <w:b/>
          <w:color w:val="000000"/>
          <w:sz w:val="28"/>
          <w:szCs w:val="28"/>
        </w:rPr>
      </w:pPr>
      <w:r>
        <w:rPr>
          <w:rFonts w:ascii="Arial Nova" w:eastAsia="Arial Nova" w:hAnsi="Arial Nova" w:cs="Arial Nova"/>
          <w:b/>
          <w:color w:val="000000"/>
          <w:sz w:val="28"/>
          <w:szCs w:val="28"/>
          <w:u w:val="single"/>
        </w:rPr>
        <w:t>Discriminación en el acceso a la salud (respuesta a los párrafos 18 y 19 del listado de cuestiones)</w:t>
      </w:r>
      <w:r>
        <w:rPr>
          <w:rFonts w:ascii="Arial Nova" w:eastAsia="Arial Nova" w:hAnsi="Arial Nova" w:cs="Arial Nova"/>
          <w:b/>
          <w:color w:val="000000"/>
          <w:sz w:val="28"/>
          <w:szCs w:val="28"/>
        </w:rPr>
        <w:t>.</w:t>
      </w:r>
    </w:p>
    <w:p w14:paraId="0000006E" w14:textId="77777777" w:rsidR="00323C59" w:rsidRDefault="00323C59">
      <w:pPr>
        <w:jc w:val="both"/>
        <w:rPr>
          <w:rFonts w:ascii="Arial Nova" w:eastAsia="Arial Nova" w:hAnsi="Arial Nova" w:cs="Arial Nova"/>
          <w:b/>
          <w:sz w:val="28"/>
          <w:szCs w:val="28"/>
          <w:u w:val="single"/>
        </w:rPr>
      </w:pPr>
    </w:p>
    <w:p w14:paraId="0000006F" w14:textId="77777777" w:rsidR="00323C59" w:rsidRDefault="00000000" w:rsidP="005A1F95">
      <w:pPr>
        <w:ind w:left="567"/>
        <w:jc w:val="both"/>
        <w:rPr>
          <w:rFonts w:ascii="Arial Nova" w:eastAsia="Arial Nova" w:hAnsi="Arial Nova" w:cs="Arial Nova"/>
        </w:rPr>
      </w:pPr>
      <w:r>
        <w:rPr>
          <w:rFonts w:ascii="Arial Nova" w:eastAsia="Arial Nova" w:hAnsi="Arial Nova" w:cs="Arial Nova"/>
        </w:rPr>
        <w:t xml:space="preserve">El </w:t>
      </w:r>
      <w:r>
        <w:rPr>
          <w:rFonts w:ascii="Arial Nova" w:eastAsia="Arial Nova" w:hAnsi="Arial Nova" w:cs="Arial Nova"/>
          <w:b/>
        </w:rPr>
        <w:t xml:space="preserve">Artículo 12 </w:t>
      </w:r>
      <w:r>
        <w:rPr>
          <w:rFonts w:ascii="Arial Nova" w:eastAsia="Arial Nova" w:hAnsi="Arial Nova" w:cs="Arial Nova"/>
        </w:rPr>
        <w:t>de la Convención establece que los Estados Partes</w:t>
      </w:r>
      <w:r>
        <w:rPr>
          <w:rFonts w:ascii="Verdana" w:eastAsia="Verdana" w:hAnsi="Verdana" w:cs="Verdana"/>
          <w:sz w:val="20"/>
          <w:szCs w:val="20"/>
        </w:rPr>
        <w:t xml:space="preserve"> </w:t>
      </w:r>
      <w:r>
        <w:rPr>
          <w:rFonts w:ascii="Arial Nova" w:eastAsia="Arial Nova" w:hAnsi="Arial Nova" w:cs="Arial Nova"/>
        </w:rPr>
        <w:t xml:space="preserve">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 y los relativos a la atención del embarazo, el parto y el período </w:t>
      </w:r>
      <w:r>
        <w:rPr>
          <w:rFonts w:ascii="Arial Nova" w:eastAsia="Arial Nova" w:hAnsi="Arial Nova" w:cs="Arial Nova"/>
        </w:rPr>
        <w:lastRenderedPageBreak/>
        <w:t>posterior al parto, proporcionando servicios gratuitos cuando fuere necesario, y le asegurarán una nutrición adecuada durante el embarazo y la lactancia.</w:t>
      </w:r>
    </w:p>
    <w:p w14:paraId="00000070" w14:textId="77777777" w:rsidR="00323C59" w:rsidRDefault="00323C59" w:rsidP="005A1F95">
      <w:pPr>
        <w:ind w:left="567"/>
        <w:jc w:val="both"/>
        <w:rPr>
          <w:rFonts w:ascii="Arial Nova" w:eastAsia="Arial Nova" w:hAnsi="Arial Nova" w:cs="Arial Nova"/>
        </w:rPr>
      </w:pPr>
    </w:p>
    <w:p w14:paraId="00000071" w14:textId="77777777" w:rsidR="00323C59" w:rsidRDefault="00000000" w:rsidP="005A1F95">
      <w:pPr>
        <w:ind w:left="567"/>
        <w:jc w:val="both"/>
        <w:rPr>
          <w:rFonts w:ascii="Arial Nova" w:eastAsia="Arial Nova" w:hAnsi="Arial Nova" w:cs="Arial Nova"/>
        </w:rPr>
      </w:pPr>
      <w:r>
        <w:rPr>
          <w:rFonts w:ascii="Arial Nova" w:eastAsia="Arial Nova" w:hAnsi="Arial Nova" w:cs="Arial Nova"/>
        </w:rPr>
        <w:t xml:space="preserve">Este artículo no está siendo plenamente aplicado por España por lo que respecta a las mujeres que se encuentran en múltiples situaciones de vulnerabilidad. </w:t>
      </w:r>
    </w:p>
    <w:p w14:paraId="00000072" w14:textId="77777777" w:rsidR="00323C59" w:rsidRDefault="00323C59" w:rsidP="005A1F95">
      <w:pPr>
        <w:ind w:left="567"/>
        <w:jc w:val="both"/>
        <w:rPr>
          <w:rFonts w:ascii="Arial Nova" w:eastAsia="Arial Nova" w:hAnsi="Arial Nova" w:cs="Arial Nova"/>
          <w:b/>
          <w:sz w:val="28"/>
          <w:szCs w:val="28"/>
          <w:u w:val="single"/>
        </w:rPr>
      </w:pPr>
    </w:p>
    <w:p w14:paraId="00000073" w14:textId="736B7B14" w:rsidR="00323C59" w:rsidRDefault="00000000" w:rsidP="005A1F95">
      <w:pPr>
        <w:ind w:left="567"/>
        <w:jc w:val="both"/>
        <w:rPr>
          <w:rFonts w:ascii="Arial Nova" w:eastAsia="Arial Nova" w:hAnsi="Arial Nova" w:cs="Arial Nova"/>
          <w:u w:val="single"/>
        </w:rPr>
      </w:pPr>
      <w:r>
        <w:rPr>
          <w:rFonts w:ascii="Arial Nova" w:eastAsia="Arial Nova" w:hAnsi="Arial Nova" w:cs="Arial Nova"/>
          <w:u w:val="single"/>
        </w:rPr>
        <w:t xml:space="preserve">Acceso a servicios de atención y tratamiento </w:t>
      </w:r>
    </w:p>
    <w:p w14:paraId="00000074" w14:textId="77777777" w:rsidR="00323C59" w:rsidRDefault="00323C59" w:rsidP="005A1F95">
      <w:pPr>
        <w:ind w:left="567"/>
        <w:jc w:val="both"/>
        <w:rPr>
          <w:rFonts w:ascii="Arial Nova" w:eastAsia="Arial Nova" w:hAnsi="Arial Nova" w:cs="Arial Nova"/>
        </w:rPr>
      </w:pPr>
    </w:p>
    <w:p w14:paraId="00000075" w14:textId="77777777" w:rsidR="00323C59" w:rsidRDefault="00000000" w:rsidP="005A1F95">
      <w:pPr>
        <w:ind w:left="567"/>
        <w:jc w:val="both"/>
        <w:rPr>
          <w:rFonts w:ascii="Arial Nova" w:eastAsia="Arial Nova" w:hAnsi="Arial Nova" w:cs="Arial Nova"/>
        </w:rPr>
      </w:pPr>
      <w:r>
        <w:rPr>
          <w:rFonts w:ascii="Arial Nova" w:eastAsia="Arial Nova" w:hAnsi="Arial Nova" w:cs="Arial Nova"/>
        </w:rPr>
        <w:t xml:space="preserve">El acceso y la navegación por el sistema sanitario general resulta complicado para aquellas mujeres que se encuentran en múltiples e interconectadas situaciones de exclusión y vulnerabilidad. Se les impone programaciones de visitas estrictas que no pueden cumplir debido a la falta de estructuras vitales sólidas, o acceder a través de canales de entrada de los que no disponen (teléfono móvil, internet, etc.). </w:t>
      </w:r>
    </w:p>
    <w:p w14:paraId="00000076" w14:textId="77777777" w:rsidR="00323C59" w:rsidRDefault="00323C59" w:rsidP="005A1F95">
      <w:pPr>
        <w:ind w:left="567"/>
        <w:jc w:val="both"/>
        <w:rPr>
          <w:rFonts w:ascii="Arial Nova" w:eastAsia="Arial Nova" w:hAnsi="Arial Nova" w:cs="Arial Nova"/>
        </w:rPr>
      </w:pPr>
    </w:p>
    <w:p w14:paraId="00000077" w14:textId="057F2662" w:rsidR="00323C59" w:rsidRDefault="00000000" w:rsidP="005A1F95">
      <w:pPr>
        <w:ind w:left="567"/>
        <w:jc w:val="both"/>
        <w:rPr>
          <w:rFonts w:ascii="Arial Nova" w:eastAsia="Arial Nova" w:hAnsi="Arial Nova" w:cs="Arial Nova"/>
        </w:rPr>
      </w:pPr>
      <w:r>
        <w:rPr>
          <w:rFonts w:ascii="Arial Nova" w:eastAsia="Arial Nova" w:hAnsi="Arial Nova" w:cs="Arial Nova"/>
        </w:rPr>
        <w:t xml:space="preserve">Participantes de </w:t>
      </w:r>
      <w:proofErr w:type="spellStart"/>
      <w:r>
        <w:rPr>
          <w:rFonts w:ascii="Arial Nova" w:eastAsia="Arial Nova" w:hAnsi="Arial Nova" w:cs="Arial Nova"/>
        </w:rPr>
        <w:t>Metzineres</w:t>
      </w:r>
      <w:proofErr w:type="spellEnd"/>
      <w:r>
        <w:rPr>
          <w:rFonts w:ascii="Arial Nova" w:eastAsia="Arial Nova" w:hAnsi="Arial Nova" w:cs="Arial Nova"/>
        </w:rPr>
        <w:t xml:space="preserve"> denuncian que sólo pueden hacerse análisis a primera hora, pero para las que trabajan de noche o duermen en la calle, ser funcionales a esa hora les resulta prácticamente imposible.</w:t>
      </w:r>
      <w:r>
        <w:rPr>
          <w:rFonts w:ascii="Arial Nova" w:eastAsia="Arial Nova" w:hAnsi="Arial Nova" w:cs="Arial Nova"/>
          <w:i/>
        </w:rPr>
        <w:t xml:space="preserve"> </w:t>
      </w:r>
      <w:r>
        <w:rPr>
          <w:rFonts w:ascii="Arial Nova" w:eastAsia="Arial Nova" w:hAnsi="Arial Nova" w:cs="Arial Nova"/>
        </w:rPr>
        <w:t xml:space="preserve">Son muchas las participantes de </w:t>
      </w:r>
      <w:proofErr w:type="spellStart"/>
      <w:r>
        <w:rPr>
          <w:rFonts w:ascii="Arial Nova" w:eastAsia="Arial Nova" w:hAnsi="Arial Nova" w:cs="Arial Nova"/>
        </w:rPr>
        <w:t>Metzineres</w:t>
      </w:r>
      <w:proofErr w:type="spellEnd"/>
      <w:r>
        <w:rPr>
          <w:rFonts w:ascii="Arial Nova" w:eastAsia="Arial Nova" w:hAnsi="Arial Nova" w:cs="Arial Nova"/>
        </w:rPr>
        <w:t xml:space="preserve"> que no acceden o se adhieren a los programas de Mantenimiento con Metadona por el miedo a que su tratamiento sea interrumpido de manera abrupta. </w:t>
      </w:r>
    </w:p>
    <w:p w14:paraId="00000078" w14:textId="77777777" w:rsidR="00323C59" w:rsidRDefault="00323C59" w:rsidP="005A1F95">
      <w:pPr>
        <w:ind w:left="567"/>
        <w:jc w:val="both"/>
        <w:rPr>
          <w:rFonts w:ascii="Arial Nova" w:eastAsia="Arial Nova" w:hAnsi="Arial Nova" w:cs="Arial Nova"/>
        </w:rPr>
      </w:pPr>
    </w:p>
    <w:p w14:paraId="00000079" w14:textId="56E60041" w:rsidR="00323C59" w:rsidRDefault="00000000" w:rsidP="005A1F95">
      <w:pPr>
        <w:ind w:left="567"/>
        <w:jc w:val="both"/>
        <w:rPr>
          <w:rFonts w:ascii="Arial Nova" w:eastAsia="Arial Nova" w:hAnsi="Arial Nova" w:cs="Arial Nova"/>
          <w:i/>
        </w:rPr>
      </w:pPr>
      <w:r>
        <w:rPr>
          <w:rFonts w:ascii="Arial Nova" w:eastAsia="Arial Nova" w:hAnsi="Arial Nova" w:cs="Arial Nova"/>
          <w:b/>
        </w:rPr>
        <w:t>S</w:t>
      </w:r>
      <w:r w:rsidR="00372F3E">
        <w:rPr>
          <w:rFonts w:ascii="Arial Nova" w:eastAsia="Arial Nova" w:hAnsi="Arial Nova" w:cs="Arial Nova"/>
          <w:b/>
        </w:rPr>
        <w:t>.L.</w:t>
      </w:r>
      <w:r>
        <w:rPr>
          <w:rFonts w:ascii="Arial Nova" w:eastAsia="Arial Nova" w:hAnsi="Arial Nova" w:cs="Arial Nova"/>
          <w:b/>
        </w:rPr>
        <w:t>, 51 años</w:t>
      </w:r>
      <w:r>
        <w:rPr>
          <w:rFonts w:ascii="Arial Nova" w:eastAsia="Arial Nova" w:hAnsi="Arial Nova" w:cs="Arial Nova"/>
        </w:rPr>
        <w:t>,</w:t>
      </w:r>
      <w:r>
        <w:rPr>
          <w:rFonts w:ascii="Arial Nova" w:eastAsia="Arial Nova" w:hAnsi="Arial Nova" w:cs="Arial Nova"/>
          <w:i/>
          <w:sz w:val="22"/>
          <w:szCs w:val="22"/>
        </w:rPr>
        <w:t xml:space="preserve"> </w:t>
      </w:r>
      <w:r>
        <w:rPr>
          <w:rFonts w:ascii="Arial Nova" w:eastAsia="Arial Nova" w:hAnsi="Arial Nova" w:cs="Arial Nova"/>
          <w:i/>
        </w:rPr>
        <w:t xml:space="preserve">«Hoy he llegado y estaba cerrado por festivo, pero hoy no es festivo, hacen puente. Como no tengo teléfono, si lo han avisado no lo sé. Como es Pascua no vuelven a abrir hasta el martes. No me la dan y no me dan ninguna solución, pero no puedo estar 4 días sin Metadona. Estoy con 120 diarios, si no la consigo voy a tener que consumir caballo». </w:t>
      </w:r>
    </w:p>
    <w:p w14:paraId="0000007A" w14:textId="77777777" w:rsidR="00323C59" w:rsidRDefault="00323C59" w:rsidP="005A1F95">
      <w:pPr>
        <w:ind w:left="567"/>
        <w:jc w:val="both"/>
        <w:rPr>
          <w:rFonts w:ascii="Arial Nova" w:eastAsia="Arial Nova" w:hAnsi="Arial Nova" w:cs="Arial Nova"/>
        </w:rPr>
      </w:pPr>
    </w:p>
    <w:p w14:paraId="0000007B" w14:textId="05C66485" w:rsidR="00323C59" w:rsidRDefault="00000000" w:rsidP="005A1F95">
      <w:pPr>
        <w:ind w:left="567"/>
        <w:jc w:val="both"/>
        <w:rPr>
          <w:rFonts w:ascii="Arial Nova" w:eastAsia="Arial Nova" w:hAnsi="Arial Nova" w:cs="Arial Nova"/>
        </w:rPr>
      </w:pPr>
      <w:r>
        <w:rPr>
          <w:rFonts w:ascii="Arial Nova" w:eastAsia="Arial Nova" w:hAnsi="Arial Nova" w:cs="Arial Nova"/>
        </w:rPr>
        <w:t xml:space="preserve">Determinados tratamientos médicos únicamente se realizan en hospitales grandes, que quedan apartados de las zonas en las que viven las mujeres. Al no disponer de medios de desplazamiento, ni de medios económicos para costearse el transporte público, muchas mujeres no llegan o no se adhieren a los tratamientos.  </w:t>
      </w:r>
    </w:p>
    <w:p w14:paraId="0000007C" w14:textId="77777777" w:rsidR="00323C59" w:rsidRDefault="00323C59" w:rsidP="005A1F95">
      <w:pPr>
        <w:ind w:left="567"/>
        <w:jc w:val="both"/>
        <w:rPr>
          <w:rFonts w:ascii="Arial Nova" w:eastAsia="Arial Nova" w:hAnsi="Arial Nova" w:cs="Arial Nova"/>
        </w:rPr>
      </w:pPr>
    </w:p>
    <w:p w14:paraId="0000007D" w14:textId="4DDF8736" w:rsidR="00323C59" w:rsidRDefault="00000000" w:rsidP="005A1F95">
      <w:pPr>
        <w:ind w:left="567"/>
        <w:jc w:val="both"/>
        <w:rPr>
          <w:rFonts w:ascii="Arial Nova" w:eastAsia="Arial Nova" w:hAnsi="Arial Nova" w:cs="Arial Nova"/>
        </w:rPr>
      </w:pPr>
      <w:r>
        <w:rPr>
          <w:rFonts w:ascii="Arial Nova" w:eastAsia="Arial Nova" w:hAnsi="Arial Nova" w:cs="Arial Nova"/>
        </w:rPr>
        <w:t>En lo que se refiere al acceso a servicios especializados en drogodependencias, las mujeres representan sólo un 13% de las personas que acceden a los centros de reducción de daños en Cataluña (Subdirecció</w:t>
      </w:r>
      <w:r w:rsidR="005A1F95">
        <w:rPr>
          <w:rFonts w:ascii="Arial Nova" w:eastAsia="Arial Nova" w:hAnsi="Arial Nova" w:cs="Arial Nova"/>
        </w:rPr>
        <w:t>n</w:t>
      </w:r>
      <w:r>
        <w:rPr>
          <w:rFonts w:ascii="Arial Nova" w:eastAsia="Arial Nova" w:hAnsi="Arial Nova" w:cs="Arial Nova"/>
        </w:rPr>
        <w:t xml:space="preserve"> General de </w:t>
      </w:r>
      <w:r w:rsidR="005A1F95">
        <w:rPr>
          <w:rFonts w:ascii="Arial Nova" w:eastAsia="Arial Nova" w:hAnsi="Arial Nova" w:cs="Arial Nova"/>
        </w:rPr>
        <w:t>Drogodependencias</w:t>
      </w:r>
      <w:r>
        <w:rPr>
          <w:rFonts w:ascii="Arial Nova" w:eastAsia="Arial Nova" w:hAnsi="Arial Nova" w:cs="Arial Nova"/>
        </w:rPr>
        <w:t>, 202</w:t>
      </w:r>
      <w:r w:rsidR="00AB65CB">
        <w:rPr>
          <w:rFonts w:ascii="Arial Nova" w:eastAsia="Arial Nova" w:hAnsi="Arial Nova" w:cs="Arial Nova"/>
        </w:rPr>
        <w:t>2</w:t>
      </w:r>
      <w:r>
        <w:rPr>
          <w:rFonts w:ascii="Arial Nova" w:eastAsia="Arial Nova" w:hAnsi="Arial Nova" w:cs="Arial Nova"/>
        </w:rPr>
        <w:t xml:space="preserve">). Esto se debe a los esfuerzos de las mujeres por evitar ser identificadas como personas que usan drogas debido a las graves consecuencias que esto puede tener: pérdida de custodia de sus criaturas, rechazo por parte de sus comunidades, asedio policial, entre otras. </w:t>
      </w:r>
    </w:p>
    <w:p w14:paraId="0000007E" w14:textId="77777777" w:rsidR="00323C59" w:rsidRDefault="00323C59" w:rsidP="005A1F95">
      <w:pPr>
        <w:ind w:left="567"/>
        <w:jc w:val="both"/>
        <w:rPr>
          <w:rFonts w:ascii="Arial Nova" w:eastAsia="Arial Nova" w:hAnsi="Arial Nova" w:cs="Arial Nova"/>
        </w:rPr>
      </w:pPr>
    </w:p>
    <w:p w14:paraId="0000007F" w14:textId="2BE14F02" w:rsidR="00323C59" w:rsidRDefault="00000000" w:rsidP="005A1F95">
      <w:pPr>
        <w:ind w:left="567"/>
        <w:jc w:val="both"/>
        <w:rPr>
          <w:rFonts w:ascii="Arial Nova" w:eastAsia="Arial Nova" w:hAnsi="Arial Nova" w:cs="Arial Nova"/>
        </w:rPr>
      </w:pPr>
      <w:r>
        <w:rPr>
          <w:rFonts w:ascii="Arial Nova" w:eastAsia="Arial Nova" w:hAnsi="Arial Nova" w:cs="Arial Nova"/>
          <w:b/>
        </w:rPr>
        <w:t>H</w:t>
      </w:r>
      <w:r w:rsidR="00372F3E">
        <w:rPr>
          <w:rFonts w:ascii="Arial Nova" w:eastAsia="Arial Nova" w:hAnsi="Arial Nova" w:cs="Arial Nova"/>
          <w:b/>
        </w:rPr>
        <w:t>.J.</w:t>
      </w:r>
      <w:r>
        <w:rPr>
          <w:rFonts w:ascii="Arial Nova" w:eastAsia="Arial Nova" w:hAnsi="Arial Nova" w:cs="Arial Nova"/>
          <w:b/>
        </w:rPr>
        <w:t>, 44 años</w:t>
      </w:r>
      <w:r>
        <w:rPr>
          <w:rFonts w:ascii="Arial Nova" w:eastAsia="Arial Nova" w:hAnsi="Arial Nova" w:cs="Arial Nova"/>
        </w:rPr>
        <w:t xml:space="preserve">: No acude a la trabajadora social de su centro de tratamiento por miedo a la retirada de custodia, dejando de gestionar </w:t>
      </w:r>
      <w:r w:rsidR="005A1F95">
        <w:rPr>
          <w:rFonts w:ascii="Arial Nova" w:eastAsia="Arial Nova" w:hAnsi="Arial Nova" w:cs="Arial Nova"/>
        </w:rPr>
        <w:t>las ayudas sociales</w:t>
      </w:r>
      <w:r>
        <w:rPr>
          <w:rFonts w:ascii="Arial Nova" w:eastAsia="Arial Nova" w:hAnsi="Arial Nova" w:cs="Arial Nova"/>
        </w:rPr>
        <w:t xml:space="preserve"> que le </w:t>
      </w:r>
      <w:proofErr w:type="spellStart"/>
      <w:r>
        <w:rPr>
          <w:rFonts w:ascii="Arial Nova" w:eastAsia="Arial Nova" w:hAnsi="Arial Nova" w:cs="Arial Nova"/>
        </w:rPr>
        <w:t>pertocarían</w:t>
      </w:r>
      <w:proofErr w:type="spellEnd"/>
      <w:r>
        <w:rPr>
          <w:rFonts w:ascii="Arial Nova" w:eastAsia="Arial Nova" w:hAnsi="Arial Nova" w:cs="Arial Nova"/>
        </w:rPr>
        <w:t xml:space="preserve">. </w:t>
      </w:r>
      <w:r>
        <w:rPr>
          <w:rFonts w:ascii="Arial Nova" w:eastAsia="Arial Nova" w:hAnsi="Arial Nova" w:cs="Arial Nova"/>
          <w:i/>
        </w:rPr>
        <w:t>«No vengo, porque si creen que soy usuaria no me devolverán a la niña».</w:t>
      </w:r>
    </w:p>
    <w:p w14:paraId="00000080" w14:textId="77777777" w:rsidR="00323C59" w:rsidRDefault="00323C59" w:rsidP="005A1F95">
      <w:pPr>
        <w:ind w:left="567"/>
        <w:jc w:val="both"/>
        <w:rPr>
          <w:rFonts w:ascii="Arial Nova" w:eastAsia="Arial Nova" w:hAnsi="Arial Nova" w:cs="Arial Nova"/>
          <w:u w:val="single"/>
        </w:rPr>
      </w:pPr>
    </w:p>
    <w:p w14:paraId="00000081" w14:textId="77777777" w:rsidR="00323C59" w:rsidRDefault="00000000" w:rsidP="005A1F95">
      <w:pPr>
        <w:ind w:left="567"/>
        <w:jc w:val="both"/>
        <w:rPr>
          <w:rFonts w:ascii="Arial Nova" w:eastAsia="Arial Nova" w:hAnsi="Arial Nova" w:cs="Arial Nova"/>
          <w:u w:val="single"/>
        </w:rPr>
      </w:pPr>
      <w:r>
        <w:rPr>
          <w:rFonts w:ascii="Arial Nova" w:eastAsia="Arial Nova" w:hAnsi="Arial Nova" w:cs="Arial Nova"/>
          <w:u w:val="single"/>
        </w:rPr>
        <w:t xml:space="preserve">Acceso a la salud sexual y reproductiva </w:t>
      </w:r>
    </w:p>
    <w:p w14:paraId="00000082" w14:textId="77777777" w:rsidR="00323C59" w:rsidRDefault="00323C59" w:rsidP="005A1F95">
      <w:pPr>
        <w:ind w:left="567"/>
        <w:jc w:val="both"/>
        <w:rPr>
          <w:rFonts w:ascii="Arial Nova" w:eastAsia="Arial Nova" w:hAnsi="Arial Nova" w:cs="Arial Nova"/>
          <w:color w:val="000000"/>
        </w:rPr>
      </w:pPr>
    </w:p>
    <w:p w14:paraId="00000083" w14:textId="77777777" w:rsidR="00323C59" w:rsidRDefault="00000000" w:rsidP="005A1F95">
      <w:pPr>
        <w:ind w:left="567"/>
        <w:jc w:val="both"/>
        <w:rPr>
          <w:rFonts w:ascii="Arial Nova" w:eastAsia="Arial Nova" w:hAnsi="Arial Nova" w:cs="Arial Nova"/>
        </w:rPr>
      </w:pPr>
      <w:r>
        <w:rPr>
          <w:rFonts w:ascii="Arial Nova" w:eastAsia="Arial Nova" w:hAnsi="Arial Nova" w:cs="Arial Nova"/>
          <w:color w:val="000000"/>
        </w:rPr>
        <w:t xml:space="preserve">A pesar de que cada vez existen más estudios científicos que apuntan a que los factores sociales externos no relacionados con el uso de sustancias tienen un mayor impacto en la salud neonatal que la propia exposición a las sustancias durante el </w:t>
      </w:r>
      <w:r>
        <w:rPr>
          <w:rFonts w:ascii="Arial Nova" w:eastAsia="Arial Nova" w:hAnsi="Arial Nova" w:cs="Arial Nova"/>
          <w:color w:val="000000"/>
        </w:rPr>
        <w:lastRenderedPageBreak/>
        <w:t>embarazo</w:t>
      </w:r>
      <w:r>
        <w:rPr>
          <w:rFonts w:ascii="Arial Nova" w:eastAsia="Arial Nova" w:hAnsi="Arial Nova" w:cs="Arial Nova"/>
          <w:color w:val="000000"/>
          <w:vertAlign w:val="superscript"/>
        </w:rPr>
        <w:footnoteReference w:id="2"/>
      </w:r>
      <w:r>
        <w:rPr>
          <w:rFonts w:ascii="Arial Nova" w:eastAsia="Arial Nova" w:hAnsi="Arial Nova" w:cs="Arial Nova"/>
          <w:color w:val="000000"/>
        </w:rPr>
        <w:t>, en España se sigue vinculando de forma automática el uso de sustancias durante el embarazo como maltrato prenatal. Así, el uso de sustancias durante el embarazo es en muchas ocasiones causa directa de retirada de custodia por parte de la administración y, en algunas ocasiones, se considera maltrato fetal, castigado con pena de cárcel por el CP Español</w:t>
      </w:r>
      <w:r>
        <w:rPr>
          <w:rFonts w:ascii="Arial Nova" w:eastAsia="Arial Nova" w:hAnsi="Arial Nova" w:cs="Arial Nova"/>
          <w:color w:val="000000"/>
          <w:vertAlign w:val="superscript"/>
        </w:rPr>
        <w:footnoteReference w:id="3"/>
      </w:r>
      <w:r>
        <w:rPr>
          <w:rFonts w:ascii="Arial Nova" w:eastAsia="Arial Nova" w:hAnsi="Arial Nova" w:cs="Arial Nova"/>
          <w:color w:val="000000"/>
        </w:rPr>
        <w:t xml:space="preserve">. </w:t>
      </w:r>
    </w:p>
    <w:p w14:paraId="00000084" w14:textId="77777777" w:rsidR="00323C59" w:rsidRDefault="00323C59" w:rsidP="005A1F95">
      <w:pPr>
        <w:ind w:left="567"/>
        <w:jc w:val="both"/>
        <w:rPr>
          <w:rFonts w:ascii="Arial Nova" w:eastAsia="Arial Nova" w:hAnsi="Arial Nova" w:cs="Arial Nova"/>
          <w:color w:val="000000"/>
        </w:rPr>
      </w:pPr>
    </w:p>
    <w:p w14:paraId="00000085" w14:textId="5BB7FDB8" w:rsidR="00323C59" w:rsidRDefault="00000000" w:rsidP="005A1F95">
      <w:pPr>
        <w:ind w:left="567"/>
        <w:jc w:val="both"/>
        <w:rPr>
          <w:rFonts w:ascii="Arial Nova" w:eastAsia="Arial Nova" w:hAnsi="Arial Nova" w:cs="Arial Nova"/>
        </w:rPr>
      </w:pPr>
      <w:r>
        <w:rPr>
          <w:rFonts w:ascii="Arial Nova" w:eastAsia="Arial Nova" w:hAnsi="Arial Nova" w:cs="Arial Nova"/>
        </w:rPr>
        <w:t>Los recursos de acompañamiento y tratamiento para mujeres que usan drogas durante el embarazo son muy limitados y en ningún caso incorporan la perspectiva de reducción de daños. Se insiste en la Interrupción Voluntaria del Embarazo como única opción recomendable. Las que acceden a servicios de atención se encuentran con una falta de información específica y libre de prejuicios sobre el impacto del consumo en ellas y sus criaturas, también por parte del personal médico y sanitario sobre el uso de sustancias. Se cuestionan las capacidades maternales a la vez que se apela a la maternidad como motivación principal para abandonar el consumo</w:t>
      </w:r>
      <w:r w:rsidR="00763D53">
        <w:rPr>
          <w:rFonts w:ascii="Arial Nova" w:eastAsia="Arial Nova" w:hAnsi="Arial Nova" w:cs="Arial Nova"/>
        </w:rPr>
        <w:t>.</w:t>
      </w:r>
    </w:p>
    <w:p w14:paraId="00000086" w14:textId="77777777" w:rsidR="00323C59" w:rsidRDefault="00323C59" w:rsidP="005A1F95">
      <w:pPr>
        <w:ind w:left="567"/>
        <w:jc w:val="both"/>
        <w:rPr>
          <w:rFonts w:ascii="Arial Nova" w:eastAsia="Arial Nova" w:hAnsi="Arial Nova" w:cs="Arial Nova"/>
        </w:rPr>
      </w:pPr>
    </w:p>
    <w:p w14:paraId="00000087" w14:textId="4EA06D85" w:rsidR="00323C59" w:rsidRDefault="00000000" w:rsidP="005A1F95">
      <w:pPr>
        <w:ind w:left="567"/>
        <w:jc w:val="both"/>
        <w:rPr>
          <w:rFonts w:ascii="Arial Nova" w:eastAsia="Arial Nova" w:hAnsi="Arial Nova" w:cs="Arial Nova"/>
        </w:rPr>
      </w:pPr>
      <w:r>
        <w:rPr>
          <w:rFonts w:ascii="Arial Nova" w:eastAsia="Arial Nova" w:hAnsi="Arial Nova" w:cs="Arial Nova"/>
        </w:rPr>
        <w:t xml:space="preserve">Existe una falta de agilidad en la respuesta a la maternidad en mujeres afectadas por múltiples situaciones de vulnerabilidad. A menudo se da mayor importancia a </w:t>
      </w:r>
      <w:r w:rsidR="005A1F95">
        <w:rPr>
          <w:rFonts w:ascii="Arial Nova" w:eastAsia="Arial Nova" w:hAnsi="Arial Nova" w:cs="Arial Nova"/>
        </w:rPr>
        <w:t>la trayectoria</w:t>
      </w:r>
      <w:r>
        <w:rPr>
          <w:rFonts w:ascii="Arial Nova" w:eastAsia="Arial Nova" w:hAnsi="Arial Nova" w:cs="Arial Nova"/>
        </w:rPr>
        <w:t xml:space="preserve"> de consumo que al acompañamiento integral, siendo además muy limitados los tratamientos a los que las mujeres tienen acceso</w:t>
      </w:r>
      <w:r w:rsidR="005A1F95">
        <w:rPr>
          <w:rFonts w:ascii="Arial Nova" w:eastAsia="Arial Nova" w:hAnsi="Arial Nova" w:cs="Arial Nova"/>
        </w:rPr>
        <w:t>.</w:t>
      </w:r>
    </w:p>
    <w:p w14:paraId="00000088" w14:textId="77777777" w:rsidR="00323C59" w:rsidRDefault="00323C59">
      <w:pPr>
        <w:ind w:left="708"/>
        <w:jc w:val="both"/>
        <w:rPr>
          <w:rFonts w:ascii="Arial Nova" w:eastAsia="Arial Nova" w:hAnsi="Arial Nova" w:cs="Arial Nova"/>
        </w:rPr>
      </w:pPr>
    </w:p>
    <w:p w14:paraId="00000089" w14:textId="2E52315C" w:rsidR="00323C59" w:rsidRDefault="00372F3E" w:rsidP="005A1F95">
      <w:pPr>
        <w:ind w:left="567"/>
        <w:jc w:val="both"/>
        <w:rPr>
          <w:rFonts w:ascii="Arial Nova" w:eastAsia="Arial Nova" w:hAnsi="Arial Nova" w:cs="Arial Nova"/>
        </w:rPr>
      </w:pPr>
      <w:r>
        <w:rPr>
          <w:rFonts w:ascii="Arial Nova" w:eastAsia="Arial Nova" w:hAnsi="Arial Nova" w:cs="Arial Nova"/>
          <w:b/>
        </w:rPr>
        <w:t>A.M., 39 años.</w:t>
      </w:r>
      <w:r>
        <w:rPr>
          <w:rFonts w:ascii="Arial Nova" w:eastAsia="Arial Nova" w:hAnsi="Arial Nova" w:cs="Arial Nova"/>
        </w:rPr>
        <w:t xml:space="preserve"> Ha sido usuaria de heroína y cocaína inyectadas desde 20 años.  Madre de tres hijos, la administración le retiró la custodia de los dos primeros el día que nacieron. Abandona el consumo a raíz del último embarazo. Explica que está en constantemente alerta y con miedo, debido al control que siente por parte de la administración, más que para acompañarla o ayudarla, para retirarle la custodia cuando a la mínima que haga algo mal</w:t>
      </w:r>
      <w:r>
        <w:rPr>
          <w:rFonts w:ascii="Arial Nova" w:eastAsia="Arial Nova" w:hAnsi="Arial Nova" w:cs="Arial Nova"/>
          <w:i/>
        </w:rPr>
        <w:t>. «Yo sé que están midiendo cada una de las cosas que hago. Y no puedo permitirme equivocarme porque si lo hago, sea lo que sea, si me equivoco como madre, me quitan de nuevo a mi hijo»</w:t>
      </w:r>
      <w:r>
        <w:rPr>
          <w:rFonts w:ascii="Arial Nova" w:eastAsia="Arial Nova" w:hAnsi="Arial Nova" w:cs="Arial Nova"/>
        </w:rPr>
        <w:t>.</w:t>
      </w:r>
    </w:p>
    <w:p w14:paraId="0000008A" w14:textId="77777777" w:rsidR="00323C59" w:rsidRDefault="00323C59" w:rsidP="005A1F95">
      <w:pPr>
        <w:ind w:left="567"/>
        <w:jc w:val="both"/>
        <w:rPr>
          <w:rFonts w:ascii="Arial Nova" w:eastAsia="Arial Nova" w:hAnsi="Arial Nova" w:cs="Arial Nova"/>
        </w:rPr>
      </w:pPr>
    </w:p>
    <w:p w14:paraId="0000008B" w14:textId="77777777" w:rsidR="00323C59" w:rsidRDefault="00000000" w:rsidP="005A1F95">
      <w:pPr>
        <w:ind w:left="567"/>
        <w:jc w:val="both"/>
        <w:rPr>
          <w:rFonts w:ascii="Arial Nova" w:eastAsia="Arial Nova" w:hAnsi="Arial Nova" w:cs="Arial Nova"/>
          <w:color w:val="000000"/>
        </w:rPr>
      </w:pPr>
      <w:r>
        <w:rPr>
          <w:rFonts w:ascii="Arial Nova" w:eastAsia="Arial Nova" w:hAnsi="Arial Nova" w:cs="Arial Nova"/>
          <w:color w:val="000000"/>
        </w:rPr>
        <w:t xml:space="preserve">El miedo a la separación de su </w:t>
      </w:r>
      <w:r>
        <w:rPr>
          <w:rFonts w:ascii="Arial Nova" w:eastAsia="Arial Nova" w:hAnsi="Arial Nova" w:cs="Arial Nova"/>
        </w:rPr>
        <w:t>criatura</w:t>
      </w:r>
      <w:r>
        <w:rPr>
          <w:rFonts w:ascii="Arial Nova" w:eastAsia="Arial Nova" w:hAnsi="Arial Nova" w:cs="Arial Nova"/>
          <w:color w:val="000000"/>
        </w:rPr>
        <w:t xml:space="preserve"> o a verse involucradas en procedimientos judiciales, así como el estigma que soportan las mujeres embarazadas y madres que usan drogas ha</w:t>
      </w:r>
      <w:r>
        <w:rPr>
          <w:rFonts w:ascii="Arial Nova" w:eastAsia="Arial Nova" w:hAnsi="Arial Nova" w:cs="Arial Nova"/>
        </w:rPr>
        <w:t xml:space="preserve">cen que en muchos casos no accedan ni a tratamiento relacionado con el consumo, ni a </w:t>
      </w:r>
      <w:r>
        <w:rPr>
          <w:rFonts w:ascii="Arial Nova" w:eastAsia="Arial Nova" w:hAnsi="Arial Nova" w:cs="Arial Nova"/>
          <w:color w:val="000000"/>
        </w:rPr>
        <w:t xml:space="preserve">la atención prenatal rutinaria. Esto supone </w:t>
      </w:r>
      <w:r>
        <w:rPr>
          <w:rFonts w:ascii="Arial Nova" w:eastAsia="Arial Nova" w:hAnsi="Arial Nova" w:cs="Arial Nova"/>
        </w:rPr>
        <w:t>un</w:t>
      </w:r>
      <w:r>
        <w:rPr>
          <w:rFonts w:ascii="Arial Nova" w:eastAsia="Arial Nova" w:hAnsi="Arial Nova" w:cs="Arial Nova"/>
          <w:color w:val="000000"/>
        </w:rPr>
        <w:t xml:space="preserve"> mayor riesgo tanto su propia salud, como la del feto. </w:t>
      </w:r>
    </w:p>
    <w:p w14:paraId="0000008C" w14:textId="77777777" w:rsidR="00323C59" w:rsidRDefault="00323C59" w:rsidP="005A1F95">
      <w:pPr>
        <w:ind w:left="567"/>
        <w:jc w:val="both"/>
        <w:rPr>
          <w:rFonts w:ascii="Arial Nova" w:eastAsia="Arial Nova" w:hAnsi="Arial Nova" w:cs="Arial Nova"/>
          <w:color w:val="000000"/>
        </w:rPr>
      </w:pPr>
    </w:p>
    <w:p w14:paraId="0000008D" w14:textId="2FF1EA33" w:rsidR="00323C59" w:rsidRDefault="00000000" w:rsidP="005A1F95">
      <w:pPr>
        <w:ind w:left="567"/>
        <w:jc w:val="both"/>
        <w:rPr>
          <w:rFonts w:ascii="Arial Nova" w:eastAsia="Arial Nova" w:hAnsi="Arial Nova" w:cs="Arial Nova"/>
          <w:color w:val="000000"/>
          <w:sz w:val="26"/>
          <w:szCs w:val="26"/>
        </w:rPr>
      </w:pPr>
      <w:r>
        <w:rPr>
          <w:rFonts w:ascii="Arial Nova" w:eastAsia="Arial Nova" w:hAnsi="Arial Nova" w:cs="Arial Nova"/>
          <w:b/>
          <w:color w:val="000000"/>
        </w:rPr>
        <w:t>V</w:t>
      </w:r>
      <w:r w:rsidR="00372F3E">
        <w:rPr>
          <w:rFonts w:ascii="Arial Nova" w:eastAsia="Arial Nova" w:hAnsi="Arial Nova" w:cs="Arial Nova"/>
          <w:b/>
          <w:color w:val="000000"/>
        </w:rPr>
        <w:t>.L.</w:t>
      </w:r>
      <w:r>
        <w:rPr>
          <w:rFonts w:ascii="Arial Nova" w:eastAsia="Arial Nova" w:hAnsi="Arial Nova" w:cs="Arial Nova"/>
          <w:b/>
          <w:color w:val="000000"/>
        </w:rPr>
        <w:t>, 25 años</w:t>
      </w:r>
      <w:r>
        <w:rPr>
          <w:rFonts w:ascii="Arial Nova" w:eastAsia="Arial Nova" w:hAnsi="Arial Nova" w:cs="Arial Nova"/>
          <w:color w:val="000000"/>
        </w:rPr>
        <w:t xml:space="preserve">, llevó en secreto su embarazo por miedo al juicio y rechazo social que podía sufrir, por </w:t>
      </w:r>
      <w:r>
        <w:rPr>
          <w:rFonts w:ascii="Arial Nova" w:eastAsia="Arial Nova" w:hAnsi="Arial Nova" w:cs="Arial Nova"/>
        </w:rPr>
        <w:t xml:space="preserve">usar </w:t>
      </w:r>
      <w:r>
        <w:rPr>
          <w:rFonts w:ascii="Arial Nova" w:eastAsia="Arial Nova" w:hAnsi="Arial Nova" w:cs="Arial Nova"/>
          <w:color w:val="000000"/>
        </w:rPr>
        <w:t xml:space="preserve">drogas </w:t>
      </w:r>
      <w:r>
        <w:rPr>
          <w:rFonts w:ascii="Arial Nova" w:eastAsia="Arial Nova" w:hAnsi="Arial Nova" w:cs="Arial Nova"/>
        </w:rPr>
        <w:t>estando embarazada</w:t>
      </w:r>
      <w:r>
        <w:rPr>
          <w:rFonts w:ascii="Arial Nova" w:eastAsia="Arial Nova" w:hAnsi="Arial Nova" w:cs="Arial Nova"/>
          <w:color w:val="000000"/>
        </w:rPr>
        <w:t>. No tuvo ningún tipo de seguimiento prenatal. Al despertarse en el Hospital vio que su hijo ya no estaba y entendió que le habían retirado la custodia. Ahora carga culpa</w:t>
      </w:r>
      <w:r>
        <w:rPr>
          <w:rFonts w:ascii="Arial Nova" w:eastAsia="Arial Nova" w:hAnsi="Arial Nova" w:cs="Arial Nova"/>
        </w:rPr>
        <w:t>,</w:t>
      </w:r>
      <w:r w:rsidR="005A1F95">
        <w:rPr>
          <w:rFonts w:ascii="Arial Nova" w:eastAsia="Arial Nova" w:hAnsi="Arial Nova" w:cs="Arial Nova"/>
        </w:rPr>
        <w:t xml:space="preserve"> </w:t>
      </w:r>
      <w:r>
        <w:rPr>
          <w:rFonts w:ascii="Arial Nova" w:eastAsia="Arial Nova" w:hAnsi="Arial Nova" w:cs="Arial Nova"/>
          <w:color w:val="000000"/>
        </w:rPr>
        <w:t xml:space="preserve">vergüenza y trauma. </w:t>
      </w:r>
    </w:p>
    <w:p w14:paraId="0000008E" w14:textId="77777777" w:rsidR="00323C59" w:rsidRDefault="00323C59">
      <w:pPr>
        <w:ind w:left="708"/>
        <w:jc w:val="both"/>
        <w:rPr>
          <w:rFonts w:ascii="Arial Nova" w:eastAsia="Arial Nova" w:hAnsi="Arial Nova" w:cs="Arial Nova"/>
          <w:color w:val="000000"/>
        </w:rPr>
      </w:pPr>
    </w:p>
    <w:p w14:paraId="0000008F" w14:textId="0F9D385D" w:rsidR="00323C59" w:rsidRDefault="00000000" w:rsidP="005A1F95">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color w:val="000000"/>
          <w:u w:val="single"/>
        </w:rPr>
        <w:t>Atención a la salud mental</w:t>
      </w:r>
    </w:p>
    <w:p w14:paraId="00000090" w14:textId="77777777" w:rsidR="00323C59" w:rsidRDefault="00323C59">
      <w:pPr>
        <w:pBdr>
          <w:top w:val="nil"/>
          <w:left w:val="nil"/>
          <w:bottom w:val="nil"/>
          <w:right w:val="nil"/>
          <w:between w:val="nil"/>
        </w:pBdr>
        <w:ind w:left="708"/>
        <w:jc w:val="both"/>
        <w:rPr>
          <w:rFonts w:ascii="Arial Nova" w:eastAsia="Arial Nova" w:hAnsi="Arial Nova" w:cs="Arial Nova"/>
          <w:u w:val="single"/>
        </w:rPr>
      </w:pPr>
    </w:p>
    <w:p w14:paraId="00000091" w14:textId="728939F2" w:rsidR="00323C59" w:rsidRDefault="00000000" w:rsidP="005A1F95">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rPr>
        <w:lastRenderedPageBreak/>
        <w:t>El desamparo de las personas que usan drogas con malestares de salud mental que están en situación de sinhogar</w:t>
      </w:r>
      <w:r w:rsidR="00E77C8F">
        <w:rPr>
          <w:rFonts w:ascii="Arial Nova" w:eastAsia="Arial Nova" w:hAnsi="Arial Nova" w:cs="Arial Nova"/>
        </w:rPr>
        <w:t>ismo</w:t>
      </w:r>
      <w:r>
        <w:rPr>
          <w:rFonts w:ascii="Arial Nova" w:eastAsia="Arial Nova" w:hAnsi="Arial Nova" w:cs="Arial Nova"/>
        </w:rPr>
        <w:t xml:space="preserve"> cronifica extremas situaciones de exclusión. Las respuestas institucionales son prácticamente nulas, obligando a la persona a lidiar con múltiples diagnósticos o ninguno, entradas y salidas de tratamiento y, en la calle, múltiples situaciones de violencia, especialmente en el caso de las mujeres y personas de género diverso. Los servicios específicos para acompañar estas situaciones son del todo insuficientes.</w:t>
      </w:r>
    </w:p>
    <w:p w14:paraId="00000092"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00000093" w14:textId="52724B43"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rPr>
        <w:t>Mujeres que se encuentran en situación de sinhogar</w:t>
      </w:r>
      <w:r w:rsidR="00E77C8F">
        <w:rPr>
          <w:rFonts w:ascii="Arial Nova" w:eastAsia="Arial Nova" w:hAnsi="Arial Nova" w:cs="Arial Nova"/>
        </w:rPr>
        <w:t>ismo</w:t>
      </w:r>
      <w:r>
        <w:rPr>
          <w:rFonts w:ascii="Arial Nova" w:eastAsia="Arial Nova" w:hAnsi="Arial Nova" w:cs="Arial Nova"/>
        </w:rPr>
        <w:t xml:space="preserve"> tienen muchas más probabilidades de presentar problemas de salud mental que aquellas que cuentan con una situación residencial estable.</w:t>
      </w:r>
      <w:r w:rsidR="005A1F95">
        <w:rPr>
          <w:rFonts w:ascii="Arial Nova" w:eastAsia="Arial Nova" w:hAnsi="Arial Nova" w:cs="Arial Nova"/>
        </w:rPr>
        <w:t xml:space="preserve"> </w:t>
      </w:r>
      <w:r w:rsidR="00372F3E">
        <w:rPr>
          <w:rFonts w:ascii="Arial Nova" w:eastAsia="Arial Nova" w:hAnsi="Arial Nova" w:cs="Arial Nova"/>
        </w:rPr>
        <w:t>Un</w:t>
      </w:r>
      <w:r>
        <w:rPr>
          <w:rFonts w:ascii="Arial Nova" w:eastAsia="Arial Nova" w:hAnsi="Arial Nova" w:cs="Arial Nova"/>
        </w:rPr>
        <w:t xml:space="preserve"> 67% de las personas sin hogar se sitúan ante la posibilidad de presentar problemas de salud mental. Este porcentaje crece hasta el 80,5 % en el caso de las mujeres</w:t>
      </w:r>
      <w:r w:rsidR="00372F3E">
        <w:rPr>
          <w:rFonts w:ascii="Arial Nova" w:eastAsia="Arial Nova" w:hAnsi="Arial Nova" w:cs="Arial Nova"/>
        </w:rPr>
        <w:t xml:space="preserve"> (FACIAM, 2022)</w:t>
      </w:r>
      <w:r>
        <w:rPr>
          <w:rFonts w:ascii="Arial Nova" w:eastAsia="Arial Nova" w:hAnsi="Arial Nova" w:cs="Arial Nova"/>
        </w:rPr>
        <w:t xml:space="preserve">. Entre las participantes de </w:t>
      </w:r>
      <w:proofErr w:type="spellStart"/>
      <w:r w:rsidR="005A1F95">
        <w:rPr>
          <w:rFonts w:ascii="Arial Nova" w:eastAsia="Arial Nova" w:hAnsi="Arial Nova" w:cs="Arial Nova"/>
        </w:rPr>
        <w:t>M</w:t>
      </w:r>
      <w:r>
        <w:rPr>
          <w:rFonts w:ascii="Arial Nova" w:eastAsia="Arial Nova" w:hAnsi="Arial Nova" w:cs="Arial Nova"/>
        </w:rPr>
        <w:t>etzineres</w:t>
      </w:r>
      <w:proofErr w:type="spellEnd"/>
      <w:r>
        <w:rPr>
          <w:rFonts w:ascii="Arial Nova" w:eastAsia="Arial Nova" w:hAnsi="Arial Nova" w:cs="Arial Nova"/>
        </w:rPr>
        <w:t xml:space="preserve">, cerca de un 74% tiene algún diagnóstico de salud mental. </w:t>
      </w:r>
    </w:p>
    <w:p w14:paraId="00000094" w14:textId="77777777" w:rsidR="00323C59" w:rsidRDefault="00323C59" w:rsidP="005A1F95">
      <w:pPr>
        <w:pBdr>
          <w:top w:val="nil"/>
          <w:left w:val="nil"/>
          <w:bottom w:val="nil"/>
          <w:right w:val="nil"/>
          <w:between w:val="nil"/>
        </w:pBdr>
        <w:ind w:left="567"/>
        <w:jc w:val="both"/>
        <w:rPr>
          <w:rFonts w:ascii="Arial Nova" w:eastAsia="Arial Nova" w:hAnsi="Arial Nova" w:cs="Arial Nova"/>
        </w:rPr>
      </w:pPr>
    </w:p>
    <w:p w14:paraId="11210B55" w14:textId="6D744656" w:rsidR="005A1F95" w:rsidRDefault="00372F3E" w:rsidP="009737DA">
      <w:pPr>
        <w:pBdr>
          <w:top w:val="nil"/>
          <w:left w:val="nil"/>
          <w:bottom w:val="nil"/>
          <w:right w:val="nil"/>
          <w:between w:val="nil"/>
        </w:pBdr>
        <w:ind w:left="567"/>
        <w:jc w:val="both"/>
        <w:rPr>
          <w:color w:val="000000"/>
          <w:sz w:val="26"/>
          <w:szCs w:val="26"/>
        </w:rPr>
      </w:pPr>
      <w:r>
        <w:rPr>
          <w:rFonts w:ascii="Arial Nova" w:eastAsia="Arial Nova" w:hAnsi="Arial Nova" w:cs="Arial Nova"/>
          <w:b/>
          <w:color w:val="000000"/>
        </w:rPr>
        <w:t xml:space="preserve">P.I., 49 años, </w:t>
      </w:r>
      <w:r>
        <w:rPr>
          <w:rFonts w:ascii="Arial Nova" w:eastAsia="Arial Nova" w:hAnsi="Arial Nova" w:cs="Arial Nova"/>
          <w:color w:val="000000"/>
        </w:rPr>
        <w:t xml:space="preserve">fue ingresada en marzo de 2023 de urgencia en el Hospital después de un intento de suicidio en la vía pública. En ese momento P se encontraba en situación de riesgo de suicidio elevado, sin techo y con consumo activo de metanfetamina, del que se relacionan episodios de psicosis aguda. A pesar de ello, en el hospital la tuvieron una noche en observación, dándole el alta al dia siguiente, valorando que la situación de riesgo había disminuido. Al cabo de una semana, tuvo un nuevo intento de suicidio en el metro de Barcelona. Actualmente la situación de riesgo sigue siendo muy elevada y, a pesar de todos los elementos que lo acreditan, no le conceden plaza ni en la red pública residencial ni en la red de atención a la salud mental, encontrándose aún en situación de calle. </w:t>
      </w:r>
    </w:p>
    <w:p w14:paraId="60D05FF5" w14:textId="77777777" w:rsidR="009737DA" w:rsidRPr="009737DA" w:rsidRDefault="009737DA" w:rsidP="009737DA">
      <w:pPr>
        <w:pBdr>
          <w:top w:val="nil"/>
          <w:left w:val="nil"/>
          <w:bottom w:val="nil"/>
          <w:right w:val="nil"/>
          <w:between w:val="nil"/>
        </w:pBdr>
        <w:ind w:left="567"/>
        <w:jc w:val="both"/>
        <w:rPr>
          <w:color w:val="000000"/>
          <w:sz w:val="26"/>
          <w:szCs w:val="26"/>
        </w:rPr>
      </w:pPr>
    </w:p>
    <w:p w14:paraId="0000009F" w14:textId="77777777" w:rsidR="00323C59" w:rsidRDefault="00000000" w:rsidP="005A1F95">
      <w:pPr>
        <w:numPr>
          <w:ilvl w:val="0"/>
          <w:numId w:val="4"/>
        </w:numPr>
        <w:pBdr>
          <w:top w:val="nil"/>
          <w:left w:val="nil"/>
          <w:bottom w:val="nil"/>
          <w:right w:val="nil"/>
          <w:between w:val="nil"/>
        </w:pBdr>
        <w:ind w:left="567"/>
        <w:jc w:val="both"/>
        <w:rPr>
          <w:rFonts w:ascii="Arial Nova" w:eastAsia="Arial Nova" w:hAnsi="Arial Nova" w:cs="Arial Nova"/>
          <w:b/>
          <w:color w:val="000000"/>
          <w:sz w:val="28"/>
          <w:szCs w:val="28"/>
        </w:rPr>
      </w:pPr>
      <w:r>
        <w:rPr>
          <w:rFonts w:ascii="Arial Nova" w:eastAsia="Arial Nova" w:hAnsi="Arial Nova" w:cs="Arial Nova"/>
          <w:b/>
          <w:color w:val="000000"/>
          <w:sz w:val="28"/>
          <w:szCs w:val="28"/>
          <w:u w:val="single"/>
        </w:rPr>
        <w:t>Grupos de mujeres desfavorecidas (respuesta al párrafo 20 del listado de cuestiones): Criminalización de las mujeres que usan drogas y se ven afectadas por múltiples situaciones de vulnerabilidad</w:t>
      </w:r>
      <w:r>
        <w:rPr>
          <w:rFonts w:ascii="Arial Nova" w:eastAsia="Arial Nova" w:hAnsi="Arial Nova" w:cs="Arial Nova"/>
          <w:b/>
          <w:color w:val="000000"/>
          <w:sz w:val="28"/>
          <w:szCs w:val="28"/>
        </w:rPr>
        <w:t>.</w:t>
      </w:r>
    </w:p>
    <w:p w14:paraId="000000A0" w14:textId="77777777" w:rsidR="00323C59" w:rsidRDefault="00323C59">
      <w:pPr>
        <w:jc w:val="both"/>
        <w:rPr>
          <w:rFonts w:ascii="Arial Nova" w:eastAsia="Arial Nova" w:hAnsi="Arial Nova" w:cs="Arial Nova"/>
          <w:b/>
          <w:sz w:val="28"/>
          <w:szCs w:val="28"/>
          <w:u w:val="single"/>
        </w:rPr>
      </w:pPr>
    </w:p>
    <w:p w14:paraId="000000A1" w14:textId="77777777" w:rsidR="00323C59" w:rsidRDefault="00000000" w:rsidP="005A1F95">
      <w:pPr>
        <w:ind w:left="567"/>
        <w:jc w:val="both"/>
        <w:rPr>
          <w:rFonts w:ascii="Arial Nova" w:eastAsia="Arial Nova" w:hAnsi="Arial Nova" w:cs="Arial Nova"/>
        </w:rPr>
      </w:pPr>
      <w:r>
        <w:rPr>
          <w:rFonts w:ascii="Arial Nova" w:eastAsia="Arial Nova" w:hAnsi="Arial Nova" w:cs="Arial Nova"/>
        </w:rPr>
        <w:t xml:space="preserve">El </w:t>
      </w:r>
      <w:r>
        <w:rPr>
          <w:rFonts w:ascii="Arial Nova" w:eastAsia="Arial Nova" w:hAnsi="Arial Nova" w:cs="Arial Nova"/>
          <w:b/>
        </w:rPr>
        <w:t>artículo 2</w:t>
      </w:r>
      <w:r>
        <w:rPr>
          <w:rFonts w:ascii="Arial Nova" w:eastAsia="Arial Nova" w:hAnsi="Arial Nova" w:cs="Arial Nova"/>
        </w:rPr>
        <w:t xml:space="preserve"> de la Convención establece que los Estados Partes condenan la discriminación contra la mujer en todas sus formas y convienen en seguir, por todos los medios apropiados y sin dilaciones, una política encaminada a eliminar la discriminación contra la mujer. Los apartados </w:t>
      </w:r>
      <w:r>
        <w:rPr>
          <w:rFonts w:ascii="Arial Nova" w:eastAsia="Arial Nova" w:hAnsi="Arial Nova" w:cs="Arial Nova"/>
          <w:b/>
        </w:rPr>
        <w:t>b)</w:t>
      </w:r>
      <w:r>
        <w:rPr>
          <w:rFonts w:ascii="Arial Nova" w:eastAsia="Arial Nova" w:hAnsi="Arial Nova" w:cs="Arial Nova"/>
        </w:rPr>
        <w:t xml:space="preserve">, </w:t>
      </w:r>
      <w:r>
        <w:rPr>
          <w:rFonts w:ascii="Arial Nova" w:eastAsia="Arial Nova" w:hAnsi="Arial Nova" w:cs="Arial Nova"/>
          <w:b/>
        </w:rPr>
        <w:t>c)</w:t>
      </w:r>
      <w:r>
        <w:rPr>
          <w:rFonts w:ascii="Arial Nova" w:eastAsia="Arial Nova" w:hAnsi="Arial Nova" w:cs="Arial Nova"/>
        </w:rPr>
        <w:t xml:space="preserve">, </w:t>
      </w:r>
      <w:r>
        <w:rPr>
          <w:rFonts w:ascii="Arial Nova" w:eastAsia="Arial Nova" w:hAnsi="Arial Nova" w:cs="Arial Nova"/>
          <w:b/>
        </w:rPr>
        <w:t>d)</w:t>
      </w:r>
      <w:r>
        <w:rPr>
          <w:rFonts w:ascii="Arial Nova" w:eastAsia="Arial Nova" w:hAnsi="Arial Nova" w:cs="Arial Nova"/>
        </w:rPr>
        <w:t xml:space="preserve">, </w:t>
      </w:r>
      <w:r>
        <w:rPr>
          <w:rFonts w:ascii="Arial Nova" w:eastAsia="Arial Nova" w:hAnsi="Arial Nova" w:cs="Arial Nova"/>
          <w:b/>
        </w:rPr>
        <w:t>e)</w:t>
      </w:r>
      <w:r>
        <w:rPr>
          <w:rFonts w:ascii="Arial Nova" w:eastAsia="Arial Nova" w:hAnsi="Arial Nova" w:cs="Arial Nova"/>
        </w:rPr>
        <w:t xml:space="preserve">, </w:t>
      </w:r>
      <w:r>
        <w:rPr>
          <w:rFonts w:ascii="Arial Nova" w:eastAsia="Arial Nova" w:hAnsi="Arial Nova" w:cs="Arial Nova"/>
          <w:b/>
        </w:rPr>
        <w:t>f)</w:t>
      </w:r>
      <w:r>
        <w:rPr>
          <w:rFonts w:ascii="Arial Nova" w:eastAsia="Arial Nova" w:hAnsi="Arial Nova" w:cs="Arial Nova"/>
        </w:rPr>
        <w:t xml:space="preserve"> y </w:t>
      </w:r>
      <w:r>
        <w:rPr>
          <w:rFonts w:ascii="Arial Nova" w:eastAsia="Arial Nova" w:hAnsi="Arial Nova" w:cs="Arial Nova"/>
          <w:b/>
        </w:rPr>
        <w:t>g)</w:t>
      </w:r>
      <w:r>
        <w:rPr>
          <w:rFonts w:ascii="Arial Nova" w:eastAsia="Arial Nova" w:hAnsi="Arial Nova" w:cs="Arial Nova"/>
        </w:rPr>
        <w:t xml:space="preserve"> no están siendo plenamente aplicados por España en relación a las mujeres que se encuentran en múltiples situaciones de vulnerabilidad. </w:t>
      </w:r>
    </w:p>
    <w:p w14:paraId="000000A2" w14:textId="77777777" w:rsidR="00323C59" w:rsidRDefault="00323C59" w:rsidP="005A1F95">
      <w:pPr>
        <w:ind w:left="567"/>
        <w:jc w:val="both"/>
        <w:rPr>
          <w:rFonts w:ascii="Arial Nova" w:eastAsia="Arial Nova" w:hAnsi="Arial Nova" w:cs="Arial Nova"/>
        </w:rPr>
      </w:pPr>
    </w:p>
    <w:p w14:paraId="000000A3" w14:textId="143BB641" w:rsidR="00323C59" w:rsidRDefault="00000000" w:rsidP="005A1F95">
      <w:pPr>
        <w:ind w:left="567"/>
        <w:jc w:val="both"/>
        <w:rPr>
          <w:rFonts w:ascii="Arial Nova" w:eastAsia="Arial Nova" w:hAnsi="Arial Nova" w:cs="Arial Nova"/>
          <w:u w:val="single"/>
        </w:rPr>
      </w:pPr>
      <w:r>
        <w:rPr>
          <w:rFonts w:ascii="Arial Nova" w:eastAsia="Arial Nova" w:hAnsi="Arial Nova" w:cs="Arial Nova"/>
          <w:u w:val="single"/>
        </w:rPr>
        <w:t xml:space="preserve">Mujeres en situación de </w:t>
      </w:r>
      <w:r w:rsidR="00E77C8F">
        <w:rPr>
          <w:rFonts w:ascii="Arial Nova" w:eastAsia="Arial Nova" w:hAnsi="Arial Nova" w:cs="Arial Nova"/>
          <w:u w:val="single"/>
        </w:rPr>
        <w:t>s</w:t>
      </w:r>
      <w:r>
        <w:rPr>
          <w:rFonts w:ascii="Arial Nova" w:eastAsia="Arial Nova" w:hAnsi="Arial Nova" w:cs="Arial Nova"/>
          <w:u w:val="single"/>
        </w:rPr>
        <w:t>inhogar</w:t>
      </w:r>
      <w:r w:rsidR="00E77C8F">
        <w:rPr>
          <w:rFonts w:ascii="Arial Nova" w:eastAsia="Arial Nova" w:hAnsi="Arial Nova" w:cs="Arial Nova"/>
          <w:u w:val="single"/>
        </w:rPr>
        <w:t>ismo</w:t>
      </w:r>
    </w:p>
    <w:p w14:paraId="000000A4" w14:textId="77777777" w:rsidR="00323C59" w:rsidRDefault="00323C59" w:rsidP="005A1F95">
      <w:pPr>
        <w:ind w:left="567"/>
        <w:jc w:val="both"/>
        <w:rPr>
          <w:rFonts w:ascii="Arial Nova" w:eastAsia="Arial Nova" w:hAnsi="Arial Nova" w:cs="Arial Nova"/>
          <w:u w:val="single"/>
        </w:rPr>
      </w:pPr>
    </w:p>
    <w:p w14:paraId="000000A5" w14:textId="37AFB67B" w:rsidR="00323C59" w:rsidRDefault="00000000" w:rsidP="005A1F95">
      <w:pPr>
        <w:ind w:left="567"/>
        <w:jc w:val="both"/>
        <w:rPr>
          <w:rFonts w:ascii="Arial Nova" w:eastAsia="Arial Nova" w:hAnsi="Arial Nova" w:cs="Arial Nova"/>
        </w:rPr>
      </w:pPr>
      <w:r>
        <w:rPr>
          <w:rFonts w:ascii="Arial Nova" w:eastAsia="Arial Nova" w:hAnsi="Arial Nova" w:cs="Arial Nova"/>
        </w:rPr>
        <w:t xml:space="preserve">Alrededor de un 35% de las personas que viven en la calle tienen problemas relacionados con el uso de drogas (UNAD, 2021) Entre las participantes de </w:t>
      </w:r>
      <w:proofErr w:type="spellStart"/>
      <w:r>
        <w:rPr>
          <w:rFonts w:ascii="Arial Nova" w:eastAsia="Arial Nova" w:hAnsi="Arial Nova" w:cs="Arial Nova"/>
        </w:rPr>
        <w:t>Metzineres</w:t>
      </w:r>
      <w:proofErr w:type="spellEnd"/>
      <w:r>
        <w:rPr>
          <w:rFonts w:ascii="Arial Nova" w:eastAsia="Arial Nova" w:hAnsi="Arial Nova" w:cs="Arial Nova"/>
        </w:rPr>
        <w:t>, un 67% vive en la calle y un 86% viven en situación de sinhogar</w:t>
      </w:r>
      <w:r w:rsidR="00E77C8F">
        <w:rPr>
          <w:rFonts w:ascii="Arial Nova" w:eastAsia="Arial Nova" w:hAnsi="Arial Nova" w:cs="Arial Nova"/>
        </w:rPr>
        <w:t>ismo</w:t>
      </w:r>
      <w:r>
        <w:rPr>
          <w:rFonts w:ascii="Arial Nova" w:eastAsia="Arial Nova" w:hAnsi="Arial Nova" w:cs="Arial Nova"/>
        </w:rPr>
        <w:t xml:space="preserve">. Son muchas las que hacen sexo por supervivencia, para mantener un techo. Para la mayoría, vivir en la calle implica también un aumento en el consumo, además de agravar los problemas asociados. La falta de descanso y la alerta constante, tienen un impacto muy grave en su salud mental. </w:t>
      </w:r>
    </w:p>
    <w:p w14:paraId="000000A6" w14:textId="77777777" w:rsidR="00323C59" w:rsidRDefault="00323C59" w:rsidP="005A1F95">
      <w:pPr>
        <w:ind w:left="567"/>
        <w:jc w:val="both"/>
        <w:rPr>
          <w:rFonts w:ascii="Arial Nova" w:eastAsia="Arial Nova" w:hAnsi="Arial Nova" w:cs="Arial Nova"/>
        </w:rPr>
      </w:pPr>
    </w:p>
    <w:p w14:paraId="000000A7" w14:textId="48EBC902" w:rsidR="00323C59" w:rsidRDefault="00000000" w:rsidP="005A1F95">
      <w:pPr>
        <w:ind w:left="567"/>
        <w:jc w:val="both"/>
        <w:rPr>
          <w:rFonts w:ascii="Arial Nova" w:eastAsia="Arial Nova" w:hAnsi="Arial Nova" w:cs="Arial Nova"/>
        </w:rPr>
      </w:pPr>
      <w:r>
        <w:rPr>
          <w:rFonts w:ascii="Arial Nova" w:eastAsia="Arial Nova" w:hAnsi="Arial Nova" w:cs="Arial Nova"/>
        </w:rPr>
        <w:lastRenderedPageBreak/>
        <w:t xml:space="preserve">La mayoría de los recursos de acogida excluyen a las personas que usan drogas. Los que no, suelen estar marcadamente masculinizados y no responden a las necesidades específicas de las mujeres y personas de género diverso, agravando sus cronificadas situaciones de exclusión. Las estrictas normativas y horarios hacen muy compleja la permanencia en los recursos, afectando y </w:t>
      </w:r>
      <w:r w:rsidR="005A1F95">
        <w:rPr>
          <w:rFonts w:ascii="Arial Nova" w:eastAsia="Arial Nova" w:hAnsi="Arial Nova" w:cs="Arial Nova"/>
        </w:rPr>
        <w:t>revictimizando</w:t>
      </w:r>
      <w:r>
        <w:rPr>
          <w:rFonts w:ascii="Arial Nova" w:eastAsia="Arial Nova" w:hAnsi="Arial Nova" w:cs="Arial Nova"/>
        </w:rPr>
        <w:t xml:space="preserve"> a las que son expulsadas. </w:t>
      </w:r>
    </w:p>
    <w:p w14:paraId="000000A8" w14:textId="77777777" w:rsidR="00323C59" w:rsidRDefault="00323C59" w:rsidP="005A1F95">
      <w:pPr>
        <w:ind w:left="567"/>
        <w:jc w:val="both"/>
        <w:rPr>
          <w:rFonts w:ascii="Arial Nova" w:eastAsia="Arial Nova" w:hAnsi="Arial Nova" w:cs="Arial Nova"/>
        </w:rPr>
      </w:pPr>
    </w:p>
    <w:p w14:paraId="000000A9" w14:textId="77777777" w:rsidR="00323C59" w:rsidRDefault="00000000" w:rsidP="005A1F95">
      <w:pPr>
        <w:ind w:left="567"/>
        <w:jc w:val="both"/>
        <w:rPr>
          <w:rFonts w:ascii="Arial Nova" w:eastAsia="Arial Nova" w:hAnsi="Arial Nova" w:cs="Arial Nova"/>
          <w:b/>
          <w:sz w:val="32"/>
          <w:szCs w:val="32"/>
          <w:u w:val="single"/>
        </w:rPr>
      </w:pPr>
      <w:r>
        <w:rPr>
          <w:rFonts w:ascii="Arial Nova" w:eastAsia="Arial Nova" w:hAnsi="Arial Nova" w:cs="Arial Nova"/>
          <w:u w:val="single"/>
        </w:rPr>
        <w:t xml:space="preserve">Criminalización en el ámbito administrativo </w:t>
      </w:r>
    </w:p>
    <w:p w14:paraId="000000AA" w14:textId="77777777" w:rsidR="00323C59" w:rsidRDefault="00323C59" w:rsidP="005A1F95">
      <w:pPr>
        <w:pBdr>
          <w:top w:val="nil"/>
          <w:left w:val="nil"/>
          <w:bottom w:val="nil"/>
          <w:right w:val="nil"/>
          <w:between w:val="nil"/>
        </w:pBdr>
        <w:ind w:left="567"/>
        <w:jc w:val="both"/>
        <w:rPr>
          <w:rFonts w:ascii="Arial Nova" w:eastAsia="Arial Nova" w:hAnsi="Arial Nova" w:cs="Arial Nova"/>
          <w:color w:val="000000"/>
        </w:rPr>
      </w:pPr>
    </w:p>
    <w:p w14:paraId="000000AB" w14:textId="77777777"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Según el CP español, los delitos relacionados con drogas incluyen el cultivo, preparación, tráfico, promoción o tenencia ilícita de drogas tóxicas, estupefacientes y sustancias psicotrópicas</w:t>
      </w:r>
      <w:r>
        <w:rPr>
          <w:rFonts w:ascii="Arial Nova" w:eastAsia="Arial Nova" w:hAnsi="Arial Nova" w:cs="Arial Nova"/>
          <w:color w:val="000000"/>
          <w:vertAlign w:val="superscript"/>
        </w:rPr>
        <w:footnoteReference w:id="4"/>
      </w:r>
      <w:r>
        <w:rPr>
          <w:rFonts w:ascii="Arial Nova" w:eastAsia="Arial Nova" w:hAnsi="Arial Nova" w:cs="Arial Nova"/>
          <w:color w:val="000000"/>
        </w:rPr>
        <w:t>. La tenencia de drogas para uso personal y el autoconsumo no son delito, sin embargo, siguen siendo infracciones administrativas cuando se producen en espacios públicos. Las multas por estas infracciones oscilan entre 601 y 30.000 euros</w:t>
      </w:r>
      <w:r>
        <w:rPr>
          <w:rFonts w:ascii="Arial Nova" w:eastAsia="Arial Nova" w:hAnsi="Arial Nova" w:cs="Arial Nova"/>
          <w:color w:val="000000"/>
          <w:vertAlign w:val="superscript"/>
        </w:rPr>
        <w:footnoteReference w:id="5"/>
      </w:r>
      <w:r>
        <w:rPr>
          <w:rFonts w:ascii="Arial Nova" w:eastAsia="Arial Nova" w:hAnsi="Arial Nova" w:cs="Arial Nova"/>
          <w:color w:val="000000"/>
        </w:rPr>
        <w:t>.</w:t>
      </w:r>
    </w:p>
    <w:p w14:paraId="000000AC" w14:textId="77777777" w:rsidR="00323C59" w:rsidRDefault="00323C59" w:rsidP="005A1F95">
      <w:pPr>
        <w:pBdr>
          <w:top w:val="nil"/>
          <w:left w:val="nil"/>
          <w:bottom w:val="nil"/>
          <w:right w:val="nil"/>
          <w:between w:val="nil"/>
        </w:pBdr>
        <w:ind w:left="567"/>
        <w:jc w:val="both"/>
        <w:rPr>
          <w:rFonts w:ascii="Arial Nova" w:eastAsia="Arial Nova" w:hAnsi="Arial Nova" w:cs="Arial Nova"/>
          <w:color w:val="000000"/>
        </w:rPr>
      </w:pPr>
    </w:p>
    <w:p w14:paraId="000000AD" w14:textId="3BDD2CDD"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Estas multas afectan especialmente a las mujeres y personas de género diverso usuarias de drogas que se encuentran en múltiples situaciones de vulnerabilidad y contribuyen a aumentar el estigma y la criminalización que ya sufren, además de agravar su vulnerabilidad económica. Para las personas que se encuentran en situación de sinhogar</w:t>
      </w:r>
      <w:r w:rsidR="00E77C8F">
        <w:rPr>
          <w:rFonts w:ascii="Arial Nova" w:eastAsia="Arial Nova" w:hAnsi="Arial Nova" w:cs="Arial Nova"/>
          <w:color w:val="000000"/>
        </w:rPr>
        <w:t>ismo</w:t>
      </w:r>
      <w:r>
        <w:rPr>
          <w:rFonts w:ascii="Arial Nova" w:eastAsia="Arial Nova" w:hAnsi="Arial Nova" w:cs="Arial Nova"/>
          <w:color w:val="000000"/>
        </w:rPr>
        <w:t xml:space="preserve">, a menudo el espacio público es uno de los pocos espacios que tienen para consumir. La criminalización y el estigma las llevan a elegir espacios aislados y solitarios para consumir, aumentando el riesgo de muerte en caso de sobredosis. En otras ocasiones, y para evitar consumir en la calle, consumen en pisos ilegales de venta y consumo de drogas, exponiéndose a menudo a múltiples formas de violencia, especialmente en el caso de las mujeres y personas de género diverso. </w:t>
      </w:r>
    </w:p>
    <w:p w14:paraId="000000AE" w14:textId="77777777" w:rsidR="00323C59" w:rsidRDefault="00323C59" w:rsidP="005A1F95">
      <w:pPr>
        <w:pBdr>
          <w:top w:val="nil"/>
          <w:left w:val="nil"/>
          <w:bottom w:val="nil"/>
          <w:right w:val="nil"/>
          <w:between w:val="nil"/>
        </w:pBdr>
        <w:ind w:left="567"/>
        <w:jc w:val="both"/>
        <w:rPr>
          <w:rFonts w:ascii="Arial Nova" w:eastAsia="Arial Nova" w:hAnsi="Arial Nova" w:cs="Arial Nova"/>
          <w:color w:val="000000"/>
        </w:rPr>
      </w:pPr>
    </w:p>
    <w:p w14:paraId="000000AF" w14:textId="77777777"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 xml:space="preserve">Además, estas multas suelen dar lugar a situaciones de abuso y arbitrariedad policial. En este sentido, muchas mujeres de </w:t>
      </w:r>
      <w:proofErr w:type="spellStart"/>
      <w:r>
        <w:rPr>
          <w:rFonts w:ascii="Arial Nova" w:eastAsia="Arial Nova" w:hAnsi="Arial Nova" w:cs="Arial Nova"/>
          <w:color w:val="000000"/>
        </w:rPr>
        <w:t>Metzineres</w:t>
      </w:r>
      <w:proofErr w:type="spellEnd"/>
      <w:r>
        <w:rPr>
          <w:rFonts w:ascii="Arial Nova" w:eastAsia="Arial Nova" w:hAnsi="Arial Nova" w:cs="Arial Nova"/>
          <w:color w:val="000000"/>
        </w:rPr>
        <w:t xml:space="preserve"> han denunciado haber sido paradas e identificadas por la policía en repetidas ocasiones sin ninguna razón que justificara esa parada. Algunas de las mujeres explicaron también irregularidades cometidas por la policía y cómo en ocasiones, como consecuencia de estas paradas arbitrarias, han sido víctimas de tratos vejatorios, amenazas, agresiones verbales e incluso físicas por parte de los agentes.</w:t>
      </w:r>
    </w:p>
    <w:p w14:paraId="000000B0" w14:textId="77777777" w:rsidR="00323C59" w:rsidRDefault="00323C59" w:rsidP="005A1F95">
      <w:pPr>
        <w:pBdr>
          <w:top w:val="nil"/>
          <w:left w:val="nil"/>
          <w:bottom w:val="nil"/>
          <w:right w:val="nil"/>
          <w:between w:val="nil"/>
        </w:pBdr>
        <w:ind w:left="567"/>
        <w:jc w:val="both"/>
        <w:rPr>
          <w:rFonts w:ascii="Arial Nova" w:eastAsia="Arial Nova" w:hAnsi="Arial Nova" w:cs="Arial Nova"/>
          <w:color w:val="000000"/>
        </w:rPr>
      </w:pPr>
    </w:p>
    <w:p w14:paraId="000000B1" w14:textId="6CF70C2A" w:rsidR="00323C59" w:rsidRDefault="00000000" w:rsidP="005A1F95">
      <w:pPr>
        <w:pBdr>
          <w:top w:val="nil"/>
          <w:left w:val="nil"/>
          <w:bottom w:val="nil"/>
          <w:right w:val="nil"/>
          <w:between w:val="nil"/>
        </w:pBdr>
        <w:ind w:left="567"/>
        <w:jc w:val="both"/>
        <w:rPr>
          <w:rFonts w:ascii="Arial Nova" w:eastAsia="Arial Nova" w:hAnsi="Arial Nova" w:cs="Arial Nova"/>
          <w:i/>
          <w:color w:val="000000"/>
        </w:rPr>
      </w:pPr>
      <w:bookmarkStart w:id="4" w:name="_heading=h.1fob9te" w:colFirst="0" w:colLast="0"/>
      <w:bookmarkEnd w:id="4"/>
      <w:proofErr w:type="spellStart"/>
      <w:r>
        <w:rPr>
          <w:rFonts w:ascii="Arial Nova" w:eastAsia="Arial Nova" w:hAnsi="Arial Nova" w:cs="Arial Nova"/>
          <w:b/>
          <w:color w:val="000000"/>
        </w:rPr>
        <w:t>C</w:t>
      </w:r>
      <w:r w:rsidR="004479FB">
        <w:rPr>
          <w:rFonts w:ascii="Arial Nova" w:eastAsia="Arial Nova" w:hAnsi="Arial Nova" w:cs="Arial Nova"/>
          <w:b/>
          <w:color w:val="000000"/>
        </w:rPr>
        <w:t>.m</w:t>
      </w:r>
      <w:proofErr w:type="spellEnd"/>
      <w:r w:rsidR="004479FB">
        <w:rPr>
          <w:rFonts w:ascii="Arial Nova" w:eastAsia="Arial Nova" w:hAnsi="Arial Nova" w:cs="Arial Nova"/>
          <w:b/>
          <w:color w:val="000000"/>
        </w:rPr>
        <w:t>.,</w:t>
      </w:r>
      <w:r>
        <w:rPr>
          <w:rFonts w:ascii="Arial Nova" w:eastAsia="Arial Nova" w:hAnsi="Arial Nova" w:cs="Arial Nova"/>
          <w:b/>
          <w:color w:val="000000"/>
        </w:rPr>
        <w:t xml:space="preserve"> 41 años, </w:t>
      </w:r>
      <w:r w:rsidRPr="005A1F95">
        <w:rPr>
          <w:rFonts w:ascii="Arial Nova" w:eastAsia="Arial Nova" w:hAnsi="Arial Nova" w:cs="Arial Nova"/>
          <w:color w:val="000000"/>
        </w:rPr>
        <w:t>acumula al menos 15 paradas arbitrarias hechas por la policía mientras ella iba caminando tranquilamente por la calle. En varias ocasiones la policía la ha registrado, quedándose con la droga que llevaba encima, sin abrir ninguna acta policial de decomiso ni incoarle un procedimiento sancionador por posesión de drogas en el espacio público. C</w:t>
      </w:r>
      <w:r w:rsidR="004479FB">
        <w:rPr>
          <w:rFonts w:ascii="Arial Nova" w:eastAsia="Arial Nova" w:hAnsi="Arial Nova" w:cs="Arial Nova"/>
          <w:color w:val="000000"/>
        </w:rPr>
        <w:t xml:space="preserve"> </w:t>
      </w:r>
      <w:r w:rsidRPr="005A1F95">
        <w:rPr>
          <w:rFonts w:ascii="Arial Nova" w:eastAsia="Arial Nova" w:hAnsi="Arial Nova" w:cs="Arial Nova"/>
          <w:color w:val="000000"/>
        </w:rPr>
        <w:t>explica también que en diferentes ocasiones ha recibido un trato vejatorio por parte de la policía en relación a su expresión e identidad de género. «</w:t>
      </w:r>
      <w:r w:rsidRPr="005A1F95">
        <w:rPr>
          <w:rFonts w:ascii="Arial Nova" w:eastAsia="Arial Nova" w:hAnsi="Arial Nova" w:cs="Arial Nova"/>
          <w:i/>
          <w:color w:val="000000"/>
        </w:rPr>
        <w:t>En una ocasión</w:t>
      </w:r>
      <w:r w:rsidRPr="005A1F95">
        <w:rPr>
          <w:rFonts w:ascii="Arial Nova" w:eastAsia="Arial Nova" w:hAnsi="Arial Nova" w:cs="Arial Nova"/>
          <w:color w:val="000000"/>
        </w:rPr>
        <w:t>, l</w:t>
      </w:r>
      <w:r w:rsidRPr="005A1F95">
        <w:rPr>
          <w:rFonts w:ascii="Arial Nova" w:eastAsia="Arial Nova" w:hAnsi="Arial Nova" w:cs="Arial Nova"/>
          <w:i/>
          <w:color w:val="000000"/>
        </w:rPr>
        <w:t xml:space="preserve">es pedí que, por favor, me hablaran en femenino pues me sentía más cómoda y les expresé que mi nombre era C. Ellos hicieron caso omiso y, entre risas y burlas, me hablaron constantemente en masculino, riéndose del nombre que aparecía en mi documento de identidad. Me sentí totalmente humillada y con mucha rabia, pues </w:t>
      </w:r>
      <w:r w:rsidRPr="005A1F95">
        <w:rPr>
          <w:rFonts w:ascii="Arial Nova" w:eastAsia="Arial Nova" w:hAnsi="Arial Nova" w:cs="Arial Nova"/>
          <w:i/>
          <w:color w:val="000000"/>
        </w:rPr>
        <w:lastRenderedPageBreak/>
        <w:t>no solo se estaban quedando con mi droga que era lo poco que había conseguido ese día, sino que además se estaban burlando de mí. Me dijeron que no me quejara, que estaba de suerte ya que no me iban a sancionar por posesión»</w:t>
      </w:r>
      <w:r w:rsidRPr="005A1F95">
        <w:rPr>
          <w:rFonts w:ascii="Arial Nova" w:eastAsia="Arial Nova" w:hAnsi="Arial Nova" w:cs="Arial Nova"/>
          <w:color w:val="000000"/>
        </w:rPr>
        <w:t>.</w:t>
      </w:r>
    </w:p>
    <w:p w14:paraId="000000B2" w14:textId="77777777" w:rsidR="00323C59" w:rsidRDefault="00323C59" w:rsidP="005A1F95">
      <w:pPr>
        <w:ind w:left="567"/>
        <w:jc w:val="both"/>
        <w:rPr>
          <w:rFonts w:ascii="Arial Nova" w:eastAsia="Arial Nova" w:hAnsi="Arial Nova" w:cs="Arial Nova"/>
        </w:rPr>
      </w:pPr>
    </w:p>
    <w:p w14:paraId="000000B3" w14:textId="77777777"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u w:val="single"/>
        </w:rPr>
        <w:t>Criminalización en el ámbito penal.</w:t>
      </w:r>
      <w:r>
        <w:rPr>
          <w:rFonts w:ascii="Arial Nova" w:eastAsia="Arial Nova" w:hAnsi="Arial Nova" w:cs="Arial Nova"/>
          <w:color w:val="000000"/>
        </w:rPr>
        <w:t xml:space="preserve"> </w:t>
      </w:r>
    </w:p>
    <w:p w14:paraId="000000B4" w14:textId="77777777" w:rsidR="00323C59" w:rsidRDefault="00323C59" w:rsidP="005A1F95">
      <w:pPr>
        <w:pBdr>
          <w:top w:val="nil"/>
          <w:left w:val="nil"/>
          <w:bottom w:val="nil"/>
          <w:right w:val="nil"/>
          <w:between w:val="nil"/>
        </w:pBdr>
        <w:ind w:left="567"/>
        <w:jc w:val="both"/>
        <w:rPr>
          <w:rFonts w:ascii="Arial Nova" w:eastAsia="Arial Nova" w:hAnsi="Arial Nova" w:cs="Arial Nova"/>
          <w:b/>
          <w:color w:val="000000"/>
        </w:rPr>
      </w:pPr>
    </w:p>
    <w:p w14:paraId="000000B5" w14:textId="35DF22FC" w:rsidR="00323C59" w:rsidRDefault="00105D6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Según datos del Departamento de Justicia, en España las mujeres representan el 7,1% de la población reclusa, mientras que los hombres representan el 92,9%</w:t>
      </w:r>
      <w:r w:rsidR="00740B79">
        <w:rPr>
          <w:rFonts w:ascii="Arial Nova" w:eastAsia="Arial Nova" w:hAnsi="Arial Nova" w:cs="Arial Nova"/>
          <w:color w:val="000000"/>
        </w:rPr>
        <w:t xml:space="preserve"> (CGPJ, 2022)</w:t>
      </w:r>
      <w:r>
        <w:rPr>
          <w:rFonts w:ascii="Arial Nova" w:eastAsia="Arial Nova" w:hAnsi="Arial Nova" w:cs="Arial Nova"/>
          <w:color w:val="000000"/>
        </w:rPr>
        <w:t xml:space="preserve">. El sistema penal y penitenciario es marcadamente androcéntrico. </w:t>
      </w:r>
    </w:p>
    <w:p w14:paraId="000000B6" w14:textId="77777777" w:rsidR="00323C59" w:rsidRDefault="00323C59" w:rsidP="005A1F95">
      <w:pPr>
        <w:pBdr>
          <w:top w:val="nil"/>
          <w:left w:val="nil"/>
          <w:bottom w:val="nil"/>
          <w:right w:val="nil"/>
          <w:between w:val="nil"/>
        </w:pBdr>
        <w:ind w:left="567"/>
        <w:jc w:val="both"/>
        <w:rPr>
          <w:rFonts w:ascii="Arial Nova" w:eastAsia="Arial Nova" w:hAnsi="Arial Nova" w:cs="Arial Nova"/>
          <w:color w:val="000000"/>
        </w:rPr>
      </w:pPr>
    </w:p>
    <w:p w14:paraId="000000B7" w14:textId="4E0992E1"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Esto se traduce en la escasez de centros exclusivos y la consecuente ubicación en módulos anexos en prisiones de hombres, la menor oferta de recursos y actividades, la falta de clasificación o separación individual o el aumento de las dificultades para acceder a programas de tratamiento o a determinados puestos de trabajo</w:t>
      </w:r>
      <w:r w:rsidR="00105D60">
        <w:rPr>
          <w:rFonts w:ascii="Arial Nova" w:eastAsia="Arial Nova" w:hAnsi="Arial Nova" w:cs="Arial Nova"/>
          <w:color w:val="000000"/>
        </w:rPr>
        <w:t xml:space="preserve">. </w:t>
      </w:r>
      <w:r>
        <w:rPr>
          <w:rFonts w:ascii="Arial Nova" w:eastAsia="Arial Nova" w:hAnsi="Arial Nova" w:cs="Arial Nova"/>
          <w:color w:val="000000"/>
        </w:rPr>
        <w:t>Estos son sólo algunos de los factores que sitúan a las mujeres como un colectivo especialmente invisibilizado y discriminado dentro de la prisión.</w:t>
      </w:r>
      <w:r w:rsidR="00105D60">
        <w:rPr>
          <w:rFonts w:ascii="Arial Nova" w:eastAsia="Arial Nova" w:hAnsi="Arial Nova" w:cs="Arial Nova"/>
          <w:color w:val="000000"/>
        </w:rPr>
        <w:t xml:space="preserve"> </w:t>
      </w:r>
      <w:r w:rsidR="00F125B9">
        <w:rPr>
          <w:rFonts w:ascii="Arial Nova" w:eastAsia="Arial Nova" w:hAnsi="Arial Nova" w:cs="Arial Nova"/>
          <w:color w:val="000000"/>
        </w:rPr>
        <w:t xml:space="preserve">El estigma que recae sobre ellas, agrava el aislamiento, soledad y exclusión que implica la cárcel. </w:t>
      </w:r>
    </w:p>
    <w:p w14:paraId="000000B8" w14:textId="77777777" w:rsidR="00323C59" w:rsidRDefault="00323C59" w:rsidP="00F125B9">
      <w:pPr>
        <w:pBdr>
          <w:top w:val="nil"/>
          <w:left w:val="nil"/>
          <w:bottom w:val="nil"/>
          <w:right w:val="nil"/>
          <w:between w:val="nil"/>
        </w:pBdr>
        <w:jc w:val="both"/>
        <w:rPr>
          <w:rFonts w:ascii="Arial Nova" w:eastAsia="Arial Nova" w:hAnsi="Arial Nova" w:cs="Arial Nova"/>
          <w:color w:val="000000"/>
        </w:rPr>
      </w:pPr>
    </w:p>
    <w:p w14:paraId="000000B9" w14:textId="48E66491" w:rsidR="00323C59" w:rsidRDefault="00000000" w:rsidP="00E45F71">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A pesar de representar un porcentaje muy inferior al de los hombres, España sigue siendo uno de los países de Europa con mayores porcentajes de mujeres encarceladas</w:t>
      </w:r>
      <w:r w:rsidR="00F125B9">
        <w:rPr>
          <w:rFonts w:ascii="Arial Nova" w:eastAsia="Arial Nova" w:hAnsi="Arial Nova" w:cs="Arial Nova"/>
          <w:color w:val="000000"/>
        </w:rPr>
        <w:t xml:space="preserve"> (SPACE, 2021)</w:t>
      </w:r>
      <w:r>
        <w:rPr>
          <w:rFonts w:ascii="Arial Nova" w:eastAsia="Arial Nova" w:hAnsi="Arial Nova" w:cs="Arial Nova"/>
          <w:color w:val="000000"/>
        </w:rPr>
        <w:t xml:space="preserve">. El aumento de la población reclusa femenina no se corresponde tanto con un aumento de la criminalidad de las mujeres, sino con una mayor criminalización de sus conductas. </w:t>
      </w:r>
      <w:r w:rsidR="00E45F71">
        <w:rPr>
          <w:rFonts w:ascii="Arial Nova" w:eastAsia="Arial Nova" w:hAnsi="Arial Nova" w:cs="Arial Nova"/>
          <w:color w:val="000000"/>
        </w:rPr>
        <w:t>L</w:t>
      </w:r>
      <w:r>
        <w:rPr>
          <w:rFonts w:ascii="Arial Nova" w:eastAsia="Arial Nova" w:hAnsi="Arial Nova" w:cs="Arial Nova"/>
          <w:color w:val="000000"/>
        </w:rPr>
        <w:t>a mayoría de mujeres encarceladas en</w:t>
      </w:r>
      <w:r w:rsidR="00E45F71">
        <w:rPr>
          <w:rFonts w:ascii="Arial Nova" w:eastAsia="Arial Nova" w:hAnsi="Arial Nova" w:cs="Arial Nova"/>
          <w:color w:val="000000"/>
        </w:rPr>
        <w:t xml:space="preserve"> España en</w:t>
      </w:r>
      <w:r>
        <w:rPr>
          <w:rFonts w:ascii="Arial Nova" w:eastAsia="Arial Nova" w:hAnsi="Arial Nova" w:cs="Arial Nova"/>
          <w:color w:val="000000"/>
        </w:rPr>
        <w:t xml:space="preserve"> 2022 lo fueron por delitos económicos o por delitos contra la salud pública</w:t>
      </w:r>
      <w:r w:rsidR="001077AE">
        <w:rPr>
          <w:rFonts w:ascii="Arial Nova" w:eastAsia="Arial Nova" w:hAnsi="Arial Nova" w:cs="Arial Nova"/>
          <w:color w:val="000000"/>
        </w:rPr>
        <w:t xml:space="preserve"> (CGPJ, 2022)</w:t>
      </w:r>
      <w:r>
        <w:rPr>
          <w:rFonts w:ascii="Arial Nova" w:eastAsia="Arial Nova" w:hAnsi="Arial Nova" w:cs="Arial Nova"/>
          <w:color w:val="000000"/>
        </w:rPr>
        <w:t>.</w:t>
      </w:r>
      <w:r w:rsidR="00E45F71">
        <w:rPr>
          <w:rFonts w:ascii="Arial Nova" w:eastAsia="Arial Nova" w:hAnsi="Arial Nova" w:cs="Arial Nova"/>
          <w:color w:val="000000"/>
        </w:rPr>
        <w:t xml:space="preserve"> </w:t>
      </w:r>
      <w:r>
        <w:rPr>
          <w:rFonts w:ascii="Arial Nova" w:eastAsia="Arial Nova" w:hAnsi="Arial Nova" w:cs="Arial Nova"/>
          <w:color w:val="000000"/>
        </w:rPr>
        <w:t>El endurecimiento de las penas en los delitos cometidos principalmente por mujeres, como los delitos económicos leves, así como la feminización de la pobreza, tienen un impacto significativo en el encarcelamiento de las mujeres.</w:t>
      </w:r>
    </w:p>
    <w:p w14:paraId="0BFEA37F" w14:textId="77777777" w:rsidR="00E45F71" w:rsidRPr="00953BD7" w:rsidRDefault="00E45F71" w:rsidP="00E45F71">
      <w:pPr>
        <w:pBdr>
          <w:top w:val="nil"/>
          <w:left w:val="nil"/>
          <w:bottom w:val="nil"/>
          <w:right w:val="nil"/>
          <w:between w:val="nil"/>
        </w:pBdr>
        <w:ind w:left="567"/>
        <w:jc w:val="both"/>
        <w:rPr>
          <w:rFonts w:ascii="Arial Nova" w:eastAsia="Arial Nova" w:hAnsi="Arial Nova" w:cs="Arial Nova"/>
          <w:color w:val="000000"/>
        </w:rPr>
      </w:pPr>
    </w:p>
    <w:p w14:paraId="47ED32F3" w14:textId="52E1846A" w:rsidR="00953BD7" w:rsidRPr="00953BD7" w:rsidRDefault="00E45F71" w:rsidP="00953BD7">
      <w:pPr>
        <w:pBdr>
          <w:top w:val="nil"/>
          <w:left w:val="nil"/>
          <w:bottom w:val="nil"/>
          <w:right w:val="nil"/>
          <w:between w:val="nil"/>
        </w:pBdr>
        <w:ind w:left="567"/>
        <w:jc w:val="both"/>
        <w:rPr>
          <w:rFonts w:ascii="Arial Nova" w:hAnsi="Arial Nova" w:cs="Arial"/>
          <w:color w:val="000000"/>
        </w:rPr>
      </w:pPr>
      <w:r w:rsidRPr="00953BD7">
        <w:rPr>
          <w:rFonts w:ascii="Arial Nova" w:eastAsia="Arial Nova" w:hAnsi="Arial Nova" w:cs="Arial Nova"/>
          <w:color w:val="000000"/>
        </w:rPr>
        <w:t xml:space="preserve">El Observatorio Europeo de Drogas y Toxicomanías (OEDT) apunta en distintos estudios </w:t>
      </w:r>
      <w:r w:rsidR="00953BD7" w:rsidRPr="00953BD7">
        <w:rPr>
          <w:rFonts w:ascii="Arial Nova" w:eastAsia="Arial Nova" w:hAnsi="Arial Nova" w:cs="Arial Nova"/>
          <w:color w:val="000000"/>
        </w:rPr>
        <w:t>que las personas usuarias de drogas tienen más probabilidad de cometer un delito que las personas que no lo son</w:t>
      </w:r>
      <w:r w:rsidR="00953BD7" w:rsidRPr="00953BD7">
        <w:rPr>
          <w:rFonts w:ascii="Arial Nova" w:hAnsi="Arial Nova" w:cs="Arial"/>
          <w:color w:val="000000"/>
        </w:rPr>
        <w:t xml:space="preserve"> </w:t>
      </w:r>
      <w:r w:rsidRPr="00953BD7">
        <w:rPr>
          <w:rFonts w:ascii="Arial Nova" w:hAnsi="Arial Nova" w:cs="Arial"/>
          <w:color w:val="000000"/>
        </w:rPr>
        <w:t xml:space="preserve">(EMCDDA, 2022). </w:t>
      </w:r>
      <w:r w:rsidR="00953BD7" w:rsidRPr="00953BD7">
        <w:rPr>
          <w:rFonts w:ascii="Arial Nova" w:hAnsi="Arial Nova" w:cs="Arial"/>
          <w:color w:val="000000"/>
        </w:rPr>
        <w:t xml:space="preserve">Asimismo, las personas encarceladas tienen muchas más probabilidades de haber consumido drogas, consumirlas regularmente o de tener problemas relacionados con el uso de drogas. A nivel europeo, el </w:t>
      </w:r>
      <w:r w:rsidRPr="00953BD7">
        <w:rPr>
          <w:rFonts w:ascii="Arial Nova" w:hAnsi="Arial Nova" w:cs="Arial"/>
          <w:color w:val="000000"/>
        </w:rPr>
        <w:t>62</w:t>
      </w:r>
      <w:bookmarkStart w:id="5" w:name="_Hlk132104345"/>
      <w:r w:rsidRPr="00953BD7">
        <w:rPr>
          <w:rFonts w:ascii="Arial Nova" w:hAnsi="Arial Nova" w:cs="Arial"/>
          <w:color w:val="000000"/>
        </w:rPr>
        <w:t>%</w:t>
      </w:r>
      <w:bookmarkEnd w:id="5"/>
      <w:r w:rsidRPr="00953BD7">
        <w:rPr>
          <w:rFonts w:ascii="Arial Nova" w:hAnsi="Arial Nova" w:cs="Arial"/>
          <w:color w:val="000000"/>
        </w:rPr>
        <w:t xml:space="preserve"> de </w:t>
      </w:r>
      <w:r w:rsidR="00953BD7" w:rsidRPr="00953BD7">
        <w:rPr>
          <w:rFonts w:ascii="Arial Nova" w:hAnsi="Arial Nova" w:cs="Arial"/>
          <w:color w:val="000000"/>
        </w:rPr>
        <w:t>las mujeres encarceladas y el 41</w:t>
      </w:r>
      <w:r w:rsidR="007E7D88" w:rsidRPr="00953BD7">
        <w:rPr>
          <w:rFonts w:ascii="Arial Nova" w:hAnsi="Arial Nova" w:cs="Arial"/>
          <w:color w:val="000000"/>
        </w:rPr>
        <w:t>%</w:t>
      </w:r>
      <w:r w:rsidR="00953BD7" w:rsidRPr="00953BD7">
        <w:rPr>
          <w:rFonts w:ascii="Arial Nova" w:hAnsi="Arial Nova" w:cs="Arial"/>
          <w:color w:val="000000"/>
        </w:rPr>
        <w:t xml:space="preserve"> de los hombres han consumido alguna droga ilegal antes del encarcelamiento. </w:t>
      </w:r>
    </w:p>
    <w:p w14:paraId="000000BA" w14:textId="77777777" w:rsidR="00323C59" w:rsidRDefault="00323C59" w:rsidP="00953BD7">
      <w:pPr>
        <w:pBdr>
          <w:top w:val="nil"/>
          <w:left w:val="nil"/>
          <w:bottom w:val="nil"/>
          <w:right w:val="nil"/>
          <w:between w:val="nil"/>
        </w:pBdr>
        <w:jc w:val="both"/>
        <w:rPr>
          <w:rFonts w:ascii="Arial Nova" w:eastAsia="Arial Nova" w:hAnsi="Arial Nova" w:cs="Arial Nova"/>
          <w:color w:val="000000"/>
        </w:rPr>
      </w:pPr>
    </w:p>
    <w:p w14:paraId="1E8746F5" w14:textId="46377AD4" w:rsidR="008B4626" w:rsidRDefault="00000000" w:rsidP="008B4626">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 xml:space="preserve">Si observamos los datos de </w:t>
      </w:r>
      <w:proofErr w:type="spellStart"/>
      <w:r>
        <w:rPr>
          <w:rFonts w:ascii="Arial Nova" w:eastAsia="Arial Nova" w:hAnsi="Arial Nova" w:cs="Arial Nova"/>
          <w:color w:val="000000"/>
        </w:rPr>
        <w:t>Metzineres</w:t>
      </w:r>
      <w:proofErr w:type="spellEnd"/>
      <w:r>
        <w:rPr>
          <w:rFonts w:ascii="Arial Nova" w:eastAsia="Arial Nova" w:hAnsi="Arial Nova" w:cs="Arial Nova"/>
          <w:color w:val="000000"/>
        </w:rPr>
        <w:t>, vemos que de las 4</w:t>
      </w:r>
      <w:r w:rsidR="00180797">
        <w:rPr>
          <w:rFonts w:ascii="Arial Nova" w:eastAsia="Arial Nova" w:hAnsi="Arial Nova" w:cs="Arial Nova"/>
          <w:color w:val="000000"/>
        </w:rPr>
        <w:t>35</w:t>
      </w:r>
      <w:r>
        <w:rPr>
          <w:rFonts w:ascii="Arial Nova" w:eastAsia="Arial Nova" w:hAnsi="Arial Nova" w:cs="Arial Nova"/>
          <w:color w:val="000000"/>
        </w:rPr>
        <w:t xml:space="preserve"> mujeres que participan actualmente en el proyecto, al menos el 30% están o han estado en prisión en algún momento de su vida. Muchas de estas mujeres han entrado y salido de prisión varias veces. La mayoría de ellas están en prisión por delitos económicos leves que conllevan una pena de multa. No obstante, ante la imposibilidad de hacer frente al pago de la multa, ésta se sustituye por días de privación de libertad</w:t>
      </w:r>
      <w:r>
        <w:rPr>
          <w:rFonts w:ascii="Arial Nova" w:eastAsia="Arial Nova" w:hAnsi="Arial Nova" w:cs="Arial Nova"/>
          <w:color w:val="000000"/>
          <w:vertAlign w:val="superscript"/>
        </w:rPr>
        <w:footnoteReference w:id="6"/>
      </w:r>
      <w:r>
        <w:rPr>
          <w:rFonts w:ascii="Arial Nova" w:eastAsia="Arial Nova" w:hAnsi="Arial Nova" w:cs="Arial Nova"/>
          <w:color w:val="000000"/>
        </w:rPr>
        <w:t>. Otras están acusadas de delitos económicos más graves o de delitos contra la salud pública.</w:t>
      </w:r>
    </w:p>
    <w:p w14:paraId="6575D88A" w14:textId="77777777" w:rsidR="008B4626" w:rsidRDefault="008B4626" w:rsidP="008B4626">
      <w:pPr>
        <w:pBdr>
          <w:top w:val="nil"/>
          <w:left w:val="nil"/>
          <w:bottom w:val="nil"/>
          <w:right w:val="nil"/>
          <w:between w:val="nil"/>
        </w:pBdr>
        <w:ind w:left="567"/>
        <w:jc w:val="both"/>
        <w:rPr>
          <w:rFonts w:ascii="Arial Nova" w:eastAsia="Arial Nova" w:hAnsi="Arial Nova" w:cs="Arial Nova"/>
          <w:color w:val="000000"/>
        </w:rPr>
      </w:pPr>
    </w:p>
    <w:p w14:paraId="000000BD" w14:textId="3F12DA20" w:rsidR="00323C59" w:rsidRDefault="00000000" w:rsidP="008B4626">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lastRenderedPageBreak/>
        <w:t>Tras analizar sus circunstancias, se observa que la mayoría de estas mujeres o personas de género diverso se ven afectadas por múltiples situaciones de vulnerabilidad: no perciben ingresos económicos o los que perciben son insuficientes; algunas se encuentran en situación administrativa irregular; carecen de experiencia laboral y/o formación; se encuentran en situación de sinhogar</w:t>
      </w:r>
      <w:r w:rsidR="00E77C8F">
        <w:rPr>
          <w:rFonts w:ascii="Arial Nova" w:eastAsia="Arial Nova" w:hAnsi="Arial Nova" w:cs="Arial Nova"/>
          <w:color w:val="000000"/>
        </w:rPr>
        <w:t>ismo</w:t>
      </w:r>
      <w:r>
        <w:rPr>
          <w:rFonts w:ascii="Arial Nova" w:eastAsia="Arial Nova" w:hAnsi="Arial Nova" w:cs="Arial Nova"/>
          <w:color w:val="000000"/>
        </w:rPr>
        <w:t>; han sobrevivido a múltiples formas de violencia, ya sea en la infancia o en la edad adulta; lidian con problemas de salud mental y/o tienen problemas relacionados con el consumo de drogas.</w:t>
      </w:r>
    </w:p>
    <w:p w14:paraId="000000BE" w14:textId="77777777" w:rsidR="00323C59" w:rsidRDefault="00323C59" w:rsidP="005A1F95">
      <w:pPr>
        <w:pBdr>
          <w:top w:val="nil"/>
          <w:left w:val="nil"/>
          <w:bottom w:val="nil"/>
          <w:right w:val="nil"/>
          <w:between w:val="nil"/>
        </w:pBdr>
        <w:ind w:left="567"/>
        <w:jc w:val="both"/>
        <w:rPr>
          <w:rFonts w:ascii="Arial Nova" w:eastAsia="Arial Nova" w:hAnsi="Arial Nova" w:cs="Arial Nova"/>
          <w:color w:val="000000"/>
        </w:rPr>
      </w:pPr>
    </w:p>
    <w:p w14:paraId="000000BF" w14:textId="77777777"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A pesar del carácter leve de los delitos cometidos, destaca por parte de los juzgados la falta de aplicación de medidas penales alternativas, como la localización permanente o los trabajos en beneficio de la comunidad, opción que expresamente prevé el Código Penal</w:t>
      </w:r>
      <w:r>
        <w:rPr>
          <w:rFonts w:ascii="Arial Nova" w:eastAsia="Arial Nova" w:hAnsi="Arial Nova" w:cs="Arial Nova"/>
          <w:color w:val="000000"/>
          <w:vertAlign w:val="superscript"/>
        </w:rPr>
        <w:footnoteReference w:id="7"/>
      </w:r>
      <w:r>
        <w:rPr>
          <w:rFonts w:ascii="Arial Nova" w:eastAsia="Arial Nova" w:hAnsi="Arial Nova" w:cs="Arial Nova"/>
          <w:color w:val="000000"/>
        </w:rPr>
        <w:t>.</w:t>
      </w:r>
    </w:p>
    <w:p w14:paraId="000000C0" w14:textId="77777777" w:rsidR="00323C59" w:rsidRDefault="00323C59" w:rsidP="005A1F95">
      <w:pPr>
        <w:pBdr>
          <w:top w:val="nil"/>
          <w:left w:val="nil"/>
          <w:bottom w:val="nil"/>
          <w:right w:val="nil"/>
          <w:between w:val="nil"/>
        </w:pBdr>
        <w:ind w:left="567"/>
        <w:jc w:val="both"/>
        <w:rPr>
          <w:rFonts w:ascii="Arial Nova" w:eastAsia="Arial Nova" w:hAnsi="Arial Nova" w:cs="Arial Nova"/>
          <w:color w:val="000000"/>
        </w:rPr>
      </w:pPr>
    </w:p>
    <w:p w14:paraId="000000C1" w14:textId="77777777"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 xml:space="preserve">En muchas ocasiones, las entradas y salidas de prisión rompen procesos de recuperación y/o adherencia que las mujeres habían iniciado (pérdida de plazas en centros de acogida, interrupción del tratamiento, etc.). </w:t>
      </w:r>
    </w:p>
    <w:p w14:paraId="000000C2" w14:textId="77777777" w:rsidR="00323C59" w:rsidRDefault="00323C59" w:rsidP="005A1F95">
      <w:pPr>
        <w:pBdr>
          <w:top w:val="nil"/>
          <w:left w:val="nil"/>
          <w:bottom w:val="nil"/>
          <w:right w:val="nil"/>
          <w:between w:val="nil"/>
        </w:pBdr>
        <w:ind w:left="567"/>
        <w:jc w:val="both"/>
        <w:rPr>
          <w:rFonts w:ascii="Arial Nova" w:eastAsia="Arial Nova" w:hAnsi="Arial Nova" w:cs="Arial Nova"/>
          <w:color w:val="000000"/>
        </w:rPr>
      </w:pPr>
    </w:p>
    <w:p w14:paraId="000000C3" w14:textId="77777777" w:rsidR="00323C59" w:rsidRDefault="00000000" w:rsidP="005A1F95">
      <w:pPr>
        <w:pBdr>
          <w:top w:val="nil"/>
          <w:left w:val="nil"/>
          <w:bottom w:val="nil"/>
          <w:right w:val="nil"/>
          <w:between w:val="nil"/>
        </w:pBdr>
        <w:ind w:left="567"/>
        <w:jc w:val="both"/>
        <w:rPr>
          <w:rFonts w:ascii="Arial Nova" w:eastAsia="Arial Nova" w:hAnsi="Arial Nova" w:cs="Arial Nova"/>
          <w:color w:val="000000"/>
        </w:rPr>
      </w:pPr>
      <w:r>
        <w:rPr>
          <w:rFonts w:ascii="Arial Nova" w:eastAsia="Arial Nova" w:hAnsi="Arial Nova" w:cs="Arial Nova"/>
          <w:color w:val="000000"/>
        </w:rPr>
        <w:t>Asimismo, destaca la falta de articulación, coordinación y acompañamiento por parte de servicios penitenciaros a las mujeres que salen de prisión. No se realiza ningún tipo de acompañamiento a la salida y en muchas ocasiones ni siquiera se coordina ningún recurso residencial para la mujer, abocándola de nuevo a situaciones de vulnerabilidad, reproduciendo las dinámicas de violencia y favoreciendo la cronificación de situaciones de exclusión social. Esta circunstancia se ve aún más agravada cuando la mujer se encuentra en situación irregular, pues no tiene derecho al subsidio de excarcelación ni a ninguna prestación a la salida de cárcel.</w:t>
      </w:r>
    </w:p>
    <w:p w14:paraId="000000C4" w14:textId="77777777" w:rsidR="00323C59" w:rsidRDefault="00323C59" w:rsidP="005A1F95">
      <w:pPr>
        <w:pBdr>
          <w:top w:val="nil"/>
          <w:left w:val="nil"/>
          <w:bottom w:val="nil"/>
          <w:right w:val="nil"/>
          <w:between w:val="nil"/>
        </w:pBdr>
        <w:ind w:left="567"/>
        <w:jc w:val="both"/>
        <w:rPr>
          <w:rFonts w:ascii="Arial Nova" w:eastAsia="Arial Nova" w:hAnsi="Arial Nova" w:cs="Arial Nova"/>
          <w:color w:val="000000"/>
        </w:rPr>
      </w:pPr>
    </w:p>
    <w:p w14:paraId="05BA1820" w14:textId="26D31385" w:rsidR="00C70D95" w:rsidRDefault="00000000" w:rsidP="000371BB">
      <w:pPr>
        <w:pBdr>
          <w:top w:val="nil"/>
          <w:left w:val="nil"/>
          <w:bottom w:val="nil"/>
          <w:right w:val="nil"/>
          <w:between w:val="nil"/>
        </w:pBdr>
        <w:ind w:left="567"/>
        <w:jc w:val="both"/>
        <w:rPr>
          <w:rFonts w:ascii="Arial Nova" w:eastAsia="Arial Nova" w:hAnsi="Arial Nova" w:cs="Arial Nova"/>
        </w:rPr>
      </w:pPr>
      <w:r>
        <w:rPr>
          <w:rFonts w:ascii="Arial Nova" w:eastAsia="Arial Nova" w:hAnsi="Arial Nova" w:cs="Arial Nova"/>
          <w:b/>
          <w:color w:val="000000"/>
        </w:rPr>
        <w:t>J</w:t>
      </w:r>
      <w:r w:rsidR="004479FB">
        <w:rPr>
          <w:rFonts w:ascii="Arial Nova" w:eastAsia="Arial Nova" w:hAnsi="Arial Nova" w:cs="Arial Nova"/>
          <w:b/>
          <w:color w:val="000000"/>
        </w:rPr>
        <w:t>.B.</w:t>
      </w:r>
      <w:r>
        <w:rPr>
          <w:rFonts w:ascii="Arial Nova" w:eastAsia="Arial Nova" w:hAnsi="Arial Nova" w:cs="Arial Nova"/>
          <w:b/>
          <w:color w:val="000000"/>
        </w:rPr>
        <w:t>, 41 años,</w:t>
      </w:r>
      <w:r>
        <w:rPr>
          <w:rFonts w:ascii="Arial Nova" w:eastAsia="Arial Nova" w:hAnsi="Arial Nova" w:cs="Arial Nova"/>
          <w:b/>
          <w:color w:val="000000"/>
          <w:sz w:val="26"/>
          <w:szCs w:val="26"/>
        </w:rPr>
        <w:t xml:space="preserve"> </w:t>
      </w:r>
      <w:r>
        <w:rPr>
          <w:rFonts w:ascii="Arial Nova" w:eastAsia="Arial Nova" w:hAnsi="Arial Nova" w:cs="Arial Nova"/>
          <w:color w:val="000000"/>
        </w:rPr>
        <w:t>ha estado entrando y saliendo de cárcel desde que tiene 18 años</w:t>
      </w:r>
      <w:r>
        <w:rPr>
          <w:rFonts w:ascii="Arial Nova" w:eastAsia="Arial Nova" w:hAnsi="Arial Nova" w:cs="Arial Nova"/>
        </w:rPr>
        <w:t xml:space="preserve">. </w:t>
      </w:r>
      <w:r>
        <w:rPr>
          <w:rFonts w:ascii="Arial Nova" w:eastAsia="Arial Nova" w:hAnsi="Arial Nova" w:cs="Arial Nova"/>
          <w:color w:val="000000"/>
        </w:rPr>
        <w:t>La mayoría de veces por no poder hacer frente al pago de multas por delitos leves económicos. Siempre que ha salido de cárcel ha vuelto a encontrarse en situación de sinhogar</w:t>
      </w:r>
      <w:r w:rsidR="00E77C8F">
        <w:rPr>
          <w:rFonts w:ascii="Arial Nova" w:eastAsia="Arial Nova" w:hAnsi="Arial Nova" w:cs="Arial Nova"/>
          <w:color w:val="000000"/>
        </w:rPr>
        <w:t>ismo</w:t>
      </w:r>
      <w:r>
        <w:rPr>
          <w:rFonts w:ascii="Arial Nova" w:eastAsia="Arial Nova" w:hAnsi="Arial Nova" w:cs="Arial Nova"/>
          <w:color w:val="000000"/>
        </w:rPr>
        <w:t xml:space="preserve">. En </w:t>
      </w:r>
      <w:r w:rsidR="00153771">
        <w:rPr>
          <w:rFonts w:ascii="Arial Nova" w:eastAsia="Arial Nova" w:hAnsi="Arial Nova" w:cs="Arial Nova"/>
          <w:color w:val="000000"/>
        </w:rPr>
        <w:t>su última</w:t>
      </w:r>
      <w:r>
        <w:rPr>
          <w:rFonts w:ascii="Arial Nova" w:eastAsia="Arial Nova" w:hAnsi="Arial Nova" w:cs="Arial Nova"/>
          <w:color w:val="000000"/>
        </w:rPr>
        <w:t xml:space="preserve"> salida, profesionales del centro penitenciario considerar</w:t>
      </w:r>
      <w:r>
        <w:rPr>
          <w:rFonts w:ascii="Arial Nova" w:eastAsia="Arial Nova" w:hAnsi="Arial Nova" w:cs="Arial Nova"/>
        </w:rPr>
        <w:t>on</w:t>
      </w:r>
      <w:r>
        <w:rPr>
          <w:rFonts w:ascii="Arial Nova" w:eastAsia="Arial Nova" w:hAnsi="Arial Nova" w:cs="Arial Nova"/>
          <w:color w:val="000000"/>
        </w:rPr>
        <w:t xml:space="preserve"> que cómo ya percibía una prestación del estado (de menos de 500 euros al mes), ellos no podían hacer nada para encontrarle un recurso residencial. Tampoco se habían planteado ningún programa formativo ni de inserción socio-laboral. Cuando salió, se encontró de nuevo en situación de sinhogar</w:t>
      </w:r>
      <w:r w:rsidR="00E77C8F">
        <w:rPr>
          <w:rFonts w:ascii="Arial Nova" w:eastAsia="Arial Nova" w:hAnsi="Arial Nova" w:cs="Arial Nova"/>
          <w:color w:val="000000"/>
        </w:rPr>
        <w:t>ismo</w:t>
      </w:r>
      <w:r>
        <w:rPr>
          <w:rFonts w:ascii="Arial Nova" w:eastAsia="Arial Nova" w:hAnsi="Arial Nova" w:cs="Arial Nova"/>
          <w:color w:val="000000"/>
        </w:rPr>
        <w:t>, abocada a las mismas dinámicas de</w:t>
      </w:r>
      <w:r>
        <w:rPr>
          <w:rFonts w:ascii="Arial Nova" w:eastAsia="Arial Nova" w:hAnsi="Arial Nova" w:cs="Arial Nova"/>
        </w:rPr>
        <w:t xml:space="preserve"> delincuencia y consumo. </w:t>
      </w:r>
    </w:p>
    <w:p w14:paraId="6A1ECEC5" w14:textId="77777777" w:rsidR="00C70D95" w:rsidRDefault="00C70D95" w:rsidP="00C70D95">
      <w:pPr>
        <w:pBdr>
          <w:top w:val="nil"/>
          <w:left w:val="nil"/>
          <w:bottom w:val="nil"/>
          <w:right w:val="nil"/>
          <w:between w:val="nil"/>
        </w:pBdr>
        <w:jc w:val="both"/>
        <w:rPr>
          <w:rFonts w:ascii="Arial Nova" w:eastAsia="Arial Nova" w:hAnsi="Arial Nova" w:cs="Arial Nova"/>
          <w:color w:val="000000"/>
        </w:rPr>
      </w:pPr>
    </w:p>
    <w:p w14:paraId="09925DE9" w14:textId="77B43C2D" w:rsidR="00C70D95" w:rsidRDefault="00C70D95" w:rsidP="000F499B">
      <w:pPr>
        <w:pStyle w:val="Prrafodelista"/>
        <w:numPr>
          <w:ilvl w:val="0"/>
          <w:numId w:val="4"/>
        </w:numPr>
        <w:pBdr>
          <w:top w:val="nil"/>
          <w:left w:val="nil"/>
          <w:bottom w:val="nil"/>
          <w:right w:val="nil"/>
          <w:between w:val="nil"/>
        </w:pBdr>
        <w:ind w:left="567"/>
        <w:jc w:val="both"/>
        <w:rPr>
          <w:rFonts w:ascii="Arial Nova" w:eastAsia="Arial Nova" w:hAnsi="Arial Nova" w:cs="Arial Nova"/>
          <w:b/>
          <w:bCs/>
          <w:color w:val="000000"/>
          <w:sz w:val="28"/>
          <w:szCs w:val="28"/>
          <w:u w:val="single"/>
        </w:rPr>
      </w:pPr>
      <w:r w:rsidRPr="00C70D95">
        <w:rPr>
          <w:rFonts w:ascii="Arial Nova" w:eastAsia="Arial Nova" w:hAnsi="Arial Nova" w:cs="Arial Nova"/>
          <w:b/>
          <w:bCs/>
          <w:color w:val="000000"/>
          <w:sz w:val="28"/>
          <w:szCs w:val="28"/>
          <w:u w:val="single"/>
        </w:rPr>
        <w:t>Recomendaciones</w:t>
      </w:r>
    </w:p>
    <w:p w14:paraId="0332D20A" w14:textId="77777777" w:rsidR="00E25428" w:rsidRDefault="00E25428" w:rsidP="00E25428">
      <w:pPr>
        <w:pBdr>
          <w:top w:val="nil"/>
          <w:left w:val="nil"/>
          <w:bottom w:val="nil"/>
          <w:right w:val="nil"/>
          <w:between w:val="nil"/>
        </w:pBdr>
        <w:jc w:val="both"/>
        <w:rPr>
          <w:rFonts w:ascii="Arial Nova" w:eastAsia="Arial Nova" w:hAnsi="Arial Nova" w:cs="Arial Nova"/>
          <w:b/>
          <w:bCs/>
          <w:color w:val="000000"/>
          <w:sz w:val="28"/>
          <w:szCs w:val="28"/>
          <w:u w:val="single"/>
        </w:rPr>
      </w:pPr>
    </w:p>
    <w:p w14:paraId="7B55CDD4" w14:textId="105E7B28" w:rsidR="00E25428" w:rsidRDefault="00E25428" w:rsidP="000371BB">
      <w:pPr>
        <w:pBdr>
          <w:top w:val="nil"/>
          <w:left w:val="nil"/>
          <w:bottom w:val="nil"/>
          <w:right w:val="nil"/>
          <w:between w:val="nil"/>
        </w:pBdr>
        <w:ind w:left="567"/>
        <w:jc w:val="both"/>
        <w:rPr>
          <w:rFonts w:ascii="Arial Nova" w:eastAsia="Arial Nova" w:hAnsi="Arial Nova" w:cs="Arial Nova"/>
          <w:b/>
          <w:bCs/>
          <w:color w:val="000000"/>
          <w:u w:val="single"/>
        </w:rPr>
      </w:pPr>
      <w:r>
        <w:rPr>
          <w:rFonts w:ascii="Arial Nova" w:eastAsia="Arial Nova" w:hAnsi="Arial Nova" w:cs="Arial Nova"/>
          <w:b/>
          <w:bCs/>
          <w:color w:val="000000"/>
          <w:u w:val="single"/>
        </w:rPr>
        <w:t>Generales:</w:t>
      </w:r>
    </w:p>
    <w:p w14:paraId="16F0DF06" w14:textId="77777777" w:rsidR="000371BB" w:rsidRDefault="000371BB" w:rsidP="000371BB">
      <w:pPr>
        <w:pBdr>
          <w:top w:val="nil"/>
          <w:left w:val="nil"/>
          <w:bottom w:val="nil"/>
          <w:right w:val="nil"/>
          <w:between w:val="nil"/>
        </w:pBdr>
        <w:ind w:left="567"/>
        <w:jc w:val="both"/>
        <w:rPr>
          <w:rFonts w:ascii="Arial Nova" w:eastAsia="Arial Nova" w:hAnsi="Arial Nova" w:cs="Arial Nova"/>
          <w:b/>
          <w:bCs/>
          <w:color w:val="000000"/>
          <w:u w:val="single"/>
        </w:rPr>
      </w:pPr>
    </w:p>
    <w:p w14:paraId="639142E8" w14:textId="77777777" w:rsidR="00D2722F" w:rsidRDefault="00E25428" w:rsidP="00D2722F">
      <w:pPr>
        <w:pStyle w:val="Prrafodelista"/>
        <w:numPr>
          <w:ilvl w:val="0"/>
          <w:numId w:val="9"/>
        </w:numPr>
        <w:jc w:val="both"/>
        <w:rPr>
          <w:rFonts w:ascii="Arial Nova" w:eastAsia="Arial Nova" w:hAnsi="Arial Nova" w:cs="Arial Nova"/>
        </w:rPr>
      </w:pPr>
      <w:r w:rsidRPr="005A1F95">
        <w:rPr>
          <w:rFonts w:ascii="Arial Nova" w:eastAsia="Arial Nova" w:hAnsi="Arial Nova" w:cs="Arial Nova"/>
        </w:rPr>
        <w:t>Incorporar a mujeres y personas de género diverso en el diseño, la implementación, el monitoreo y la evaluación de las políticas y prácticas que, de manera directa o indirecta, condicionan su día a día.</w:t>
      </w:r>
    </w:p>
    <w:p w14:paraId="3FC6CDAE" w14:textId="688D6092" w:rsidR="00E25428" w:rsidRPr="00D2722F" w:rsidRDefault="00D2722F" w:rsidP="00D2722F">
      <w:pPr>
        <w:pStyle w:val="Prrafodelista"/>
        <w:numPr>
          <w:ilvl w:val="0"/>
          <w:numId w:val="9"/>
        </w:numPr>
        <w:jc w:val="both"/>
        <w:rPr>
          <w:rFonts w:ascii="Arial Nova" w:eastAsia="Arial Nova" w:hAnsi="Arial Nova" w:cs="Arial Nova"/>
        </w:rPr>
      </w:pPr>
      <w:r w:rsidRPr="00D2722F">
        <w:rPr>
          <w:rFonts w:ascii="Arial Nova" w:eastAsia="Arial Nova" w:hAnsi="Arial Nova" w:cs="Arial Nova"/>
          <w:color w:val="000000"/>
        </w:rPr>
        <w:t xml:space="preserve">Priorizar la reducción de </w:t>
      </w:r>
      <w:r>
        <w:rPr>
          <w:rFonts w:ascii="Arial Nova" w:eastAsia="Arial Nova" w:hAnsi="Arial Nova" w:cs="Arial Nova"/>
          <w:color w:val="000000"/>
        </w:rPr>
        <w:t>situaciones</w:t>
      </w:r>
      <w:r w:rsidRPr="00D2722F">
        <w:rPr>
          <w:rFonts w:ascii="Arial Nova" w:eastAsia="Arial Nova" w:hAnsi="Arial Nova" w:cs="Arial Nova"/>
          <w:color w:val="000000"/>
        </w:rPr>
        <w:t xml:space="preserve"> sociales y económicas </w:t>
      </w:r>
      <w:r>
        <w:rPr>
          <w:rFonts w:ascii="Arial Nova" w:eastAsia="Arial Nova" w:hAnsi="Arial Nova" w:cs="Arial Nova"/>
          <w:color w:val="000000"/>
        </w:rPr>
        <w:t xml:space="preserve">desiguales que contribuyen a la implicación problemática con las drogas. </w:t>
      </w:r>
    </w:p>
    <w:p w14:paraId="793C0028" w14:textId="77777777" w:rsidR="00DA05A2" w:rsidRPr="007D387B" w:rsidRDefault="00DA05A2" w:rsidP="007D387B">
      <w:pPr>
        <w:pBdr>
          <w:top w:val="nil"/>
          <w:left w:val="nil"/>
          <w:bottom w:val="nil"/>
          <w:right w:val="nil"/>
          <w:between w:val="nil"/>
        </w:pBdr>
        <w:jc w:val="both"/>
        <w:rPr>
          <w:rFonts w:ascii="Arial Nova" w:eastAsia="Arial Nova" w:hAnsi="Arial Nova" w:cs="Arial Nova"/>
        </w:rPr>
      </w:pPr>
    </w:p>
    <w:p w14:paraId="3D14C8A2" w14:textId="4935AC8E" w:rsidR="00DA05A2" w:rsidRDefault="000F7BBA" w:rsidP="009737DA">
      <w:pPr>
        <w:pBdr>
          <w:top w:val="nil"/>
          <w:left w:val="nil"/>
          <w:bottom w:val="nil"/>
          <w:right w:val="nil"/>
          <w:between w:val="nil"/>
        </w:pBdr>
        <w:ind w:left="567"/>
        <w:jc w:val="both"/>
        <w:rPr>
          <w:rFonts w:ascii="Arial Nova" w:eastAsia="Arial Nova" w:hAnsi="Arial Nova" w:cs="Arial Nova"/>
          <w:b/>
          <w:color w:val="000000"/>
          <w:u w:val="single"/>
        </w:rPr>
      </w:pPr>
      <w:r w:rsidRPr="00E051C3">
        <w:rPr>
          <w:rFonts w:ascii="Arial Nova" w:eastAsia="Arial Nova" w:hAnsi="Arial Nova" w:cs="Arial Nova"/>
          <w:b/>
          <w:color w:val="000000"/>
          <w:u w:val="single"/>
        </w:rPr>
        <w:t xml:space="preserve">Para hacer frente </w:t>
      </w:r>
      <w:r w:rsidR="00987A71">
        <w:rPr>
          <w:rFonts w:ascii="Arial Nova" w:eastAsia="Arial Nova" w:hAnsi="Arial Nova" w:cs="Arial Nova"/>
          <w:b/>
          <w:color w:val="000000"/>
          <w:u w:val="single"/>
        </w:rPr>
        <w:t>a</w:t>
      </w:r>
      <w:r w:rsidR="007D387B">
        <w:rPr>
          <w:rFonts w:ascii="Arial Nova" w:eastAsia="Arial Nova" w:hAnsi="Arial Nova" w:cs="Arial Nova"/>
          <w:b/>
          <w:color w:val="000000"/>
          <w:u w:val="single"/>
        </w:rPr>
        <w:t>l estigma y</w:t>
      </w:r>
      <w:r w:rsidR="00987A71">
        <w:rPr>
          <w:rFonts w:ascii="Arial Nova" w:eastAsia="Arial Nova" w:hAnsi="Arial Nova" w:cs="Arial Nova"/>
          <w:b/>
          <w:color w:val="000000"/>
          <w:u w:val="single"/>
        </w:rPr>
        <w:t xml:space="preserve"> </w:t>
      </w:r>
      <w:r w:rsidRPr="00E051C3">
        <w:rPr>
          <w:rFonts w:ascii="Arial Nova" w:eastAsia="Arial Nova" w:hAnsi="Arial Nova" w:cs="Arial Nova"/>
          <w:b/>
          <w:color w:val="000000"/>
          <w:u w:val="single"/>
        </w:rPr>
        <w:t>estereotipos</w:t>
      </w:r>
      <w:r w:rsidR="00987A71">
        <w:rPr>
          <w:rFonts w:ascii="Arial Nova" w:eastAsia="Arial Nova" w:hAnsi="Arial Nova" w:cs="Arial Nova"/>
          <w:b/>
          <w:color w:val="000000"/>
          <w:u w:val="single"/>
        </w:rPr>
        <w:t xml:space="preserve"> de género</w:t>
      </w:r>
      <w:r w:rsidRPr="00E051C3">
        <w:rPr>
          <w:rFonts w:ascii="Arial Nova" w:eastAsia="Arial Nova" w:hAnsi="Arial Nova" w:cs="Arial Nova"/>
          <w:b/>
          <w:color w:val="000000"/>
          <w:u w:val="single"/>
        </w:rPr>
        <w:t>:</w:t>
      </w:r>
    </w:p>
    <w:p w14:paraId="14BCBCEC" w14:textId="77777777" w:rsidR="009737DA" w:rsidRPr="00E051C3" w:rsidRDefault="009737DA" w:rsidP="009737DA">
      <w:pPr>
        <w:pBdr>
          <w:top w:val="nil"/>
          <w:left w:val="nil"/>
          <w:bottom w:val="nil"/>
          <w:right w:val="nil"/>
          <w:between w:val="nil"/>
        </w:pBdr>
        <w:ind w:left="567"/>
        <w:jc w:val="both"/>
        <w:rPr>
          <w:rFonts w:ascii="Arial Nova" w:eastAsia="Arial Nova" w:hAnsi="Arial Nova" w:cs="Arial Nova"/>
          <w:b/>
          <w:color w:val="000000"/>
          <w:u w:val="single"/>
        </w:rPr>
      </w:pPr>
    </w:p>
    <w:p w14:paraId="67EE258B" w14:textId="61B014AA" w:rsidR="007D387B" w:rsidRPr="007D387B" w:rsidRDefault="007D387B" w:rsidP="007D387B">
      <w:pPr>
        <w:pStyle w:val="Prrafodelista"/>
        <w:numPr>
          <w:ilvl w:val="0"/>
          <w:numId w:val="2"/>
        </w:numPr>
        <w:pBdr>
          <w:top w:val="nil"/>
          <w:left w:val="nil"/>
          <w:bottom w:val="nil"/>
          <w:right w:val="nil"/>
          <w:between w:val="nil"/>
        </w:pBdr>
        <w:ind w:left="993"/>
        <w:jc w:val="both"/>
        <w:rPr>
          <w:rFonts w:ascii="Arial Nova" w:eastAsia="Arial Nova" w:hAnsi="Arial Nova" w:cs="Arial Nova"/>
          <w:bCs/>
          <w:color w:val="000000"/>
        </w:rPr>
      </w:pPr>
      <w:r w:rsidRPr="00DA05A2">
        <w:rPr>
          <w:rFonts w:ascii="Arial Nova" w:eastAsia="Arial Nova" w:hAnsi="Arial Nova" w:cs="Arial Nova"/>
        </w:rPr>
        <w:t xml:space="preserve">Recopilar datos y visibilizar, desde una perspectiva interseccional, la realidad de las mujeres y personas de género diverso que usan drogas, incluyendo las causas estructurales de exclusión e injusticia social. </w:t>
      </w:r>
    </w:p>
    <w:p w14:paraId="7BC65383" w14:textId="2D95D3E1" w:rsidR="00DA05A2" w:rsidRDefault="00DA05A2" w:rsidP="00DA05A2">
      <w:pPr>
        <w:pStyle w:val="Prrafodelista"/>
        <w:numPr>
          <w:ilvl w:val="0"/>
          <w:numId w:val="2"/>
        </w:numPr>
        <w:ind w:left="993"/>
        <w:jc w:val="both"/>
        <w:rPr>
          <w:rFonts w:ascii="Arial Nova" w:eastAsia="Arial Nova" w:hAnsi="Arial Nova" w:cs="Arial Nova"/>
        </w:rPr>
      </w:pPr>
      <w:r w:rsidRPr="005A1F95">
        <w:rPr>
          <w:rFonts w:ascii="Arial Nova" w:eastAsia="Arial Nova" w:hAnsi="Arial Nova" w:cs="Arial Nova"/>
        </w:rPr>
        <w:t xml:space="preserve">Sensibilizar al personal político y técnico implicado en la atención a las mujeres y personas de género diverso que usan drogas, sobre el estigma que recae sobre ellas, así como las respuestas adecuadas a sus realidades complejas y cambiantes. </w:t>
      </w:r>
    </w:p>
    <w:p w14:paraId="12A15A44" w14:textId="4C91F5D8" w:rsidR="007D387B" w:rsidRPr="007D387B" w:rsidRDefault="007D387B" w:rsidP="007D387B">
      <w:pPr>
        <w:pStyle w:val="Prrafodelista"/>
        <w:numPr>
          <w:ilvl w:val="0"/>
          <w:numId w:val="2"/>
        </w:numPr>
        <w:ind w:left="993"/>
        <w:jc w:val="both"/>
        <w:rPr>
          <w:rFonts w:ascii="Arial Nova" w:eastAsia="Arial Nova" w:hAnsi="Arial Nova" w:cs="Arial Nova"/>
        </w:rPr>
      </w:pPr>
      <w:r w:rsidRPr="005A1F95">
        <w:rPr>
          <w:rFonts w:ascii="Arial Nova" w:eastAsia="Arial Nova" w:hAnsi="Arial Nova" w:cs="Arial Nova"/>
        </w:rPr>
        <w:t xml:space="preserve">Reconocer la </w:t>
      </w:r>
      <w:proofErr w:type="spellStart"/>
      <w:r w:rsidRPr="005A1F95">
        <w:rPr>
          <w:rFonts w:ascii="Arial Nova" w:eastAsia="Arial Nova" w:hAnsi="Arial Nova" w:cs="Arial Nova"/>
        </w:rPr>
        <w:t>drogofobia</w:t>
      </w:r>
      <w:proofErr w:type="spellEnd"/>
      <w:r w:rsidRPr="005A1F95">
        <w:rPr>
          <w:rFonts w:ascii="Arial Nova" w:eastAsia="Arial Nova" w:hAnsi="Arial Nova" w:cs="Arial Nova"/>
        </w:rPr>
        <w:t xml:space="preserve"> o estigma hacia las personas que usan drogas como forma de discriminación.  </w:t>
      </w:r>
    </w:p>
    <w:p w14:paraId="48D77A67" w14:textId="77777777" w:rsidR="000F7BBA" w:rsidRDefault="000F7BBA" w:rsidP="000F7BBA">
      <w:pPr>
        <w:pStyle w:val="Prrafodelista"/>
        <w:ind w:left="993"/>
        <w:jc w:val="both"/>
        <w:rPr>
          <w:rFonts w:ascii="Arial Nova" w:eastAsia="Arial Nova" w:hAnsi="Arial Nova" w:cs="Arial Nova"/>
        </w:rPr>
      </w:pPr>
    </w:p>
    <w:p w14:paraId="5C78CEB6" w14:textId="1280A574" w:rsidR="00A42548" w:rsidRDefault="00E051C3" w:rsidP="009737DA">
      <w:pPr>
        <w:pBdr>
          <w:top w:val="nil"/>
          <w:left w:val="nil"/>
          <w:bottom w:val="nil"/>
          <w:right w:val="nil"/>
          <w:between w:val="nil"/>
        </w:pBdr>
        <w:ind w:left="567"/>
        <w:jc w:val="both"/>
        <w:rPr>
          <w:rFonts w:ascii="Arial Nova" w:eastAsia="Arial Nova" w:hAnsi="Arial Nova" w:cs="Arial Nova"/>
          <w:b/>
          <w:u w:val="single"/>
        </w:rPr>
      </w:pPr>
      <w:r w:rsidRPr="00E051C3">
        <w:rPr>
          <w:rFonts w:ascii="Arial Nova" w:eastAsia="Arial Nova" w:hAnsi="Arial Nova" w:cs="Arial Nova"/>
          <w:b/>
          <w:u w:val="single"/>
        </w:rPr>
        <w:t>Para hacer frente a la violencia por razón de género contra la mujer</w:t>
      </w:r>
    </w:p>
    <w:p w14:paraId="3A0ED3D9" w14:textId="77777777" w:rsidR="000D26AB" w:rsidRPr="00E051C3" w:rsidRDefault="000D26AB" w:rsidP="00E051C3">
      <w:pPr>
        <w:pBdr>
          <w:top w:val="nil"/>
          <w:left w:val="nil"/>
          <w:bottom w:val="nil"/>
          <w:right w:val="nil"/>
          <w:between w:val="nil"/>
        </w:pBdr>
        <w:ind w:left="633"/>
        <w:jc w:val="both"/>
        <w:rPr>
          <w:rFonts w:ascii="Arial Nova" w:eastAsia="Arial Nova" w:hAnsi="Arial Nova" w:cs="Arial Nova"/>
          <w:b/>
          <w:u w:val="single"/>
        </w:rPr>
      </w:pPr>
    </w:p>
    <w:p w14:paraId="25200821" w14:textId="77777777" w:rsidR="00E051C3" w:rsidRDefault="00E051C3" w:rsidP="00E051C3">
      <w:pPr>
        <w:pStyle w:val="Prrafodelista"/>
        <w:numPr>
          <w:ilvl w:val="0"/>
          <w:numId w:val="2"/>
        </w:numPr>
        <w:ind w:left="993"/>
        <w:jc w:val="both"/>
        <w:rPr>
          <w:rFonts w:ascii="Arial Nova" w:eastAsia="Arial Nova" w:hAnsi="Arial Nova" w:cs="Arial Nova"/>
        </w:rPr>
      </w:pPr>
      <w:r w:rsidRPr="005A1F95">
        <w:rPr>
          <w:rFonts w:ascii="Arial Nova" w:eastAsia="Arial Nova" w:hAnsi="Arial Nova" w:cs="Arial Nova"/>
        </w:rPr>
        <w:t xml:space="preserve">Ampliar el conocimiento sobre la relación entre violencia de género, la </w:t>
      </w:r>
      <w:proofErr w:type="spellStart"/>
      <w:r w:rsidRPr="005A1F95">
        <w:rPr>
          <w:rFonts w:ascii="Arial Nova" w:eastAsia="Arial Nova" w:hAnsi="Arial Nova" w:cs="Arial Nova"/>
        </w:rPr>
        <w:t>lgtbiq+fobia</w:t>
      </w:r>
      <w:proofErr w:type="spellEnd"/>
      <w:r w:rsidRPr="005A1F95">
        <w:rPr>
          <w:rFonts w:ascii="Arial Nova" w:eastAsia="Arial Nova" w:hAnsi="Arial Nova" w:cs="Arial Nova"/>
        </w:rPr>
        <w:t xml:space="preserve"> y el trauma asociado con los problemas relacionados con el uso de drogas que enfrentan las mujeres y personas de género diverso.  </w:t>
      </w:r>
    </w:p>
    <w:p w14:paraId="58E4A4D7" w14:textId="77777777" w:rsidR="00E051C3" w:rsidRDefault="00E051C3" w:rsidP="00E051C3">
      <w:pPr>
        <w:pStyle w:val="Prrafodelista"/>
        <w:numPr>
          <w:ilvl w:val="0"/>
          <w:numId w:val="2"/>
        </w:numPr>
        <w:ind w:left="993"/>
        <w:jc w:val="both"/>
        <w:rPr>
          <w:rFonts w:ascii="Arial Nova" w:eastAsia="Arial Nova" w:hAnsi="Arial Nova" w:cs="Arial Nova"/>
        </w:rPr>
      </w:pPr>
      <w:r w:rsidRPr="005A1F95">
        <w:rPr>
          <w:rFonts w:ascii="Arial Nova" w:eastAsia="Arial Nova" w:hAnsi="Arial Nova" w:cs="Arial Nova"/>
        </w:rPr>
        <w:t>Eliminar el consumo de drogas como barrera de acceso a los recursos de protección en caso de violencia machista.</w:t>
      </w:r>
    </w:p>
    <w:p w14:paraId="5694B78D" w14:textId="77777777" w:rsidR="00E051C3" w:rsidRDefault="00E051C3" w:rsidP="00E051C3">
      <w:pPr>
        <w:pStyle w:val="Prrafodelista"/>
        <w:numPr>
          <w:ilvl w:val="0"/>
          <w:numId w:val="2"/>
        </w:numPr>
        <w:ind w:left="993"/>
        <w:jc w:val="both"/>
        <w:rPr>
          <w:rFonts w:ascii="Arial Nova" w:eastAsia="Arial Nova" w:hAnsi="Arial Nova" w:cs="Arial Nova"/>
        </w:rPr>
      </w:pPr>
      <w:r w:rsidRPr="005A1F95">
        <w:rPr>
          <w:rFonts w:ascii="Arial Nova" w:eastAsia="Arial Nova" w:hAnsi="Arial Nova" w:cs="Arial Nova"/>
        </w:rPr>
        <w:t xml:space="preserve">Incorporar la perspectiva de reducción de daños en todos los recursos y servicios de atención y acompañamiento a las mujeres y personas de género diverso, que sobreviven violencia machista. </w:t>
      </w:r>
    </w:p>
    <w:p w14:paraId="22528832" w14:textId="5DC6941A" w:rsidR="00E051C3" w:rsidRPr="005A1F95" w:rsidRDefault="00E051C3" w:rsidP="00E051C3">
      <w:pPr>
        <w:pStyle w:val="Prrafodelista"/>
        <w:numPr>
          <w:ilvl w:val="0"/>
          <w:numId w:val="2"/>
        </w:numPr>
        <w:ind w:left="993"/>
        <w:jc w:val="both"/>
        <w:rPr>
          <w:rFonts w:ascii="Arial Nova" w:eastAsia="Arial Nova" w:hAnsi="Arial Nova" w:cs="Arial Nova"/>
        </w:rPr>
      </w:pPr>
      <w:r w:rsidRPr="005A1F95">
        <w:rPr>
          <w:rFonts w:ascii="Arial Nova" w:eastAsia="Arial Nova" w:hAnsi="Arial Nova" w:cs="Arial Nova"/>
        </w:rPr>
        <w:t xml:space="preserve">Garantizar sistemas de protección y denuncia para las mujeres </w:t>
      </w:r>
      <w:bookmarkStart w:id="6" w:name="_Hlk132102913"/>
      <w:r w:rsidRPr="005A1F95">
        <w:rPr>
          <w:rFonts w:ascii="Arial Nova" w:eastAsia="Arial Nova" w:hAnsi="Arial Nova" w:cs="Arial Nova"/>
        </w:rPr>
        <w:t>y personas de género diverso que usan drogas sobreviv</w:t>
      </w:r>
      <w:r w:rsidR="002A2952">
        <w:rPr>
          <w:rFonts w:ascii="Arial Nova" w:eastAsia="Arial Nova" w:hAnsi="Arial Nova" w:cs="Arial Nova"/>
        </w:rPr>
        <w:t>iendo</w:t>
      </w:r>
      <w:r w:rsidRPr="005A1F95">
        <w:rPr>
          <w:rFonts w:ascii="Arial Nova" w:eastAsia="Arial Nova" w:hAnsi="Arial Nova" w:cs="Arial Nova"/>
        </w:rPr>
        <w:t xml:space="preserve"> violencia machista.</w:t>
      </w:r>
      <w:bookmarkEnd w:id="6"/>
    </w:p>
    <w:p w14:paraId="6D17699A" w14:textId="77777777" w:rsidR="00A42548" w:rsidRDefault="00A42548">
      <w:pPr>
        <w:pBdr>
          <w:top w:val="nil"/>
          <w:left w:val="nil"/>
          <w:bottom w:val="nil"/>
          <w:right w:val="nil"/>
          <w:between w:val="nil"/>
        </w:pBdr>
        <w:jc w:val="both"/>
        <w:rPr>
          <w:rFonts w:ascii="Arial Nova" w:eastAsia="Arial Nova" w:hAnsi="Arial Nova" w:cs="Arial Nova"/>
          <w:b/>
          <w:highlight w:val="yellow"/>
          <w:u w:val="single"/>
        </w:rPr>
      </w:pPr>
    </w:p>
    <w:p w14:paraId="33DBE0EE" w14:textId="56E7F7B9" w:rsidR="00E051C3" w:rsidRDefault="00E051C3" w:rsidP="00E051C3">
      <w:pPr>
        <w:ind w:left="567"/>
        <w:jc w:val="both"/>
        <w:rPr>
          <w:rFonts w:ascii="Arial Nova" w:eastAsia="Arial Nova" w:hAnsi="Arial Nova" w:cs="Arial Nova"/>
          <w:b/>
          <w:color w:val="000000"/>
        </w:rPr>
      </w:pPr>
      <w:r>
        <w:rPr>
          <w:rFonts w:ascii="Arial Nova" w:eastAsia="Arial Nova" w:hAnsi="Arial Nova" w:cs="Arial Nova"/>
          <w:b/>
          <w:color w:val="000000"/>
          <w:u w:val="single"/>
        </w:rPr>
        <w:t>Para hacer frente a la discriminación en el acceso a la salud:</w:t>
      </w:r>
    </w:p>
    <w:p w14:paraId="1550CE6D" w14:textId="77777777" w:rsidR="00E051C3" w:rsidRDefault="00E051C3" w:rsidP="00E051C3">
      <w:pPr>
        <w:ind w:left="567"/>
        <w:jc w:val="both"/>
        <w:rPr>
          <w:rFonts w:ascii="Arial Nova" w:eastAsia="Arial Nova" w:hAnsi="Arial Nova" w:cs="Arial Nova"/>
          <w:b/>
          <w:color w:val="000000"/>
        </w:rPr>
      </w:pPr>
    </w:p>
    <w:p w14:paraId="580BD568" w14:textId="77777777" w:rsidR="00E051C3" w:rsidRPr="005A1F95" w:rsidRDefault="00E051C3" w:rsidP="00E051C3">
      <w:pPr>
        <w:pStyle w:val="Prrafodelista"/>
        <w:numPr>
          <w:ilvl w:val="0"/>
          <w:numId w:val="2"/>
        </w:numPr>
        <w:ind w:left="993"/>
        <w:jc w:val="both"/>
        <w:rPr>
          <w:rFonts w:ascii="Arial Nova" w:eastAsia="Arial Nova" w:hAnsi="Arial Nova" w:cs="Arial Nova"/>
          <w:b/>
          <w:color w:val="000000"/>
        </w:rPr>
      </w:pPr>
      <w:r w:rsidRPr="005A1F95">
        <w:rPr>
          <w:rFonts w:ascii="Arial Nova" w:eastAsia="Arial Nova" w:hAnsi="Arial Nova" w:cs="Arial Nova"/>
        </w:rPr>
        <w:t xml:space="preserve">Incorporar la perspectiva de género y de reducción de daños de manera transversal en toda la cartera de servicios asistenciales. </w:t>
      </w:r>
    </w:p>
    <w:p w14:paraId="5906DE42" w14:textId="77777777" w:rsidR="00E051C3" w:rsidRPr="005A1F95" w:rsidRDefault="00E051C3" w:rsidP="00E051C3">
      <w:pPr>
        <w:pStyle w:val="Prrafodelista"/>
        <w:numPr>
          <w:ilvl w:val="0"/>
          <w:numId w:val="2"/>
        </w:numPr>
        <w:ind w:left="993"/>
        <w:jc w:val="both"/>
        <w:rPr>
          <w:rFonts w:ascii="Arial Nova" w:eastAsia="Arial Nova" w:hAnsi="Arial Nova" w:cs="Arial Nova"/>
          <w:b/>
          <w:color w:val="000000"/>
        </w:rPr>
      </w:pPr>
      <w:r w:rsidRPr="005A1F95">
        <w:rPr>
          <w:rFonts w:ascii="Arial Nova" w:eastAsia="Arial Nova" w:hAnsi="Arial Nova" w:cs="Arial Nova"/>
        </w:rPr>
        <w:t xml:space="preserve">Velar por un trato no discriminatorio hacia las mujeres y personas de género que usan drogas, sobreviviendo múltiples situaciones de violencia y vulnerabilidad. </w:t>
      </w:r>
    </w:p>
    <w:p w14:paraId="77895DE5" w14:textId="77777777" w:rsidR="00E051C3" w:rsidRPr="005A1F95" w:rsidRDefault="00E051C3" w:rsidP="00E051C3">
      <w:pPr>
        <w:pStyle w:val="Prrafodelista"/>
        <w:numPr>
          <w:ilvl w:val="0"/>
          <w:numId w:val="2"/>
        </w:numPr>
        <w:ind w:left="993"/>
        <w:jc w:val="both"/>
        <w:rPr>
          <w:rFonts w:ascii="Arial Nova" w:eastAsia="Arial Nova" w:hAnsi="Arial Nova" w:cs="Arial Nova"/>
          <w:b/>
          <w:color w:val="000000"/>
        </w:rPr>
      </w:pPr>
      <w:r w:rsidRPr="005A1F95">
        <w:rPr>
          <w:rFonts w:ascii="Arial Nova" w:eastAsia="Arial Nova" w:hAnsi="Arial Nova" w:cs="Arial Nova"/>
        </w:rPr>
        <w:t xml:space="preserve">Implementar los programas de “testeo y tratamiento” in situ en los centros de reducción de daños y tratamiento a los que están vinculadas las mujeres y personas de género diverso que usan drogas. </w:t>
      </w:r>
    </w:p>
    <w:p w14:paraId="6BE404D0" w14:textId="77777777" w:rsidR="00E051C3" w:rsidRPr="005A1F95" w:rsidRDefault="00E051C3" w:rsidP="00E051C3">
      <w:pPr>
        <w:pStyle w:val="Prrafodelista"/>
        <w:numPr>
          <w:ilvl w:val="0"/>
          <w:numId w:val="2"/>
        </w:numPr>
        <w:ind w:left="993"/>
        <w:jc w:val="both"/>
        <w:rPr>
          <w:rFonts w:ascii="Arial Nova" w:eastAsia="Arial Nova" w:hAnsi="Arial Nova" w:cs="Arial Nova"/>
          <w:b/>
          <w:color w:val="000000"/>
        </w:rPr>
      </w:pPr>
      <w:r w:rsidRPr="005A1F95">
        <w:rPr>
          <w:rFonts w:ascii="Arial Nova" w:eastAsia="Arial Nova" w:hAnsi="Arial Nova" w:cs="Arial Nova"/>
        </w:rPr>
        <w:t>Ampliar el conocimiento del personal médico y sanitario, libre de prejuicios, sobre los efectos de las diferentes sustancias psicoactivas.</w:t>
      </w:r>
    </w:p>
    <w:p w14:paraId="25998BB0" w14:textId="77777777" w:rsidR="00E051C3" w:rsidRPr="005A1F95" w:rsidRDefault="00E051C3" w:rsidP="00E051C3">
      <w:pPr>
        <w:pStyle w:val="Prrafodelista"/>
        <w:numPr>
          <w:ilvl w:val="0"/>
          <w:numId w:val="2"/>
        </w:numPr>
        <w:ind w:left="993"/>
        <w:jc w:val="both"/>
        <w:rPr>
          <w:rFonts w:ascii="Arial Nova" w:eastAsia="Arial Nova" w:hAnsi="Arial Nova" w:cs="Arial Nova"/>
          <w:b/>
          <w:color w:val="000000"/>
        </w:rPr>
      </w:pPr>
      <w:r w:rsidRPr="005A1F95">
        <w:rPr>
          <w:rFonts w:ascii="Arial Nova" w:eastAsia="Arial Nova" w:hAnsi="Arial Nova" w:cs="Arial Nova"/>
        </w:rPr>
        <w:t xml:space="preserve">Garantizar una atención holística e integral, libre de amenazas, a las mujeres embarazadas y madres que usan drogas. </w:t>
      </w:r>
    </w:p>
    <w:p w14:paraId="2D02CF83" w14:textId="77777777" w:rsidR="00A42548" w:rsidRDefault="00A42548">
      <w:pPr>
        <w:pBdr>
          <w:top w:val="nil"/>
          <w:left w:val="nil"/>
          <w:bottom w:val="nil"/>
          <w:right w:val="nil"/>
          <w:between w:val="nil"/>
        </w:pBdr>
        <w:jc w:val="both"/>
        <w:rPr>
          <w:rFonts w:ascii="Arial Nova" w:eastAsia="Arial Nova" w:hAnsi="Arial Nova" w:cs="Arial Nova"/>
          <w:b/>
          <w:highlight w:val="yellow"/>
          <w:u w:val="single"/>
        </w:rPr>
      </w:pPr>
    </w:p>
    <w:p w14:paraId="3CD79308" w14:textId="00142F30" w:rsidR="00E919F7" w:rsidRDefault="00987A71" w:rsidP="00E919F7">
      <w:pPr>
        <w:pBdr>
          <w:top w:val="nil"/>
          <w:left w:val="nil"/>
          <w:bottom w:val="nil"/>
          <w:right w:val="nil"/>
          <w:between w:val="nil"/>
        </w:pBdr>
        <w:ind w:left="567"/>
        <w:jc w:val="both"/>
        <w:rPr>
          <w:rFonts w:ascii="Arial Nova" w:eastAsia="Arial Nova" w:hAnsi="Arial Nova" w:cs="Arial Nova"/>
          <w:b/>
          <w:color w:val="000000"/>
        </w:rPr>
      </w:pPr>
      <w:r>
        <w:rPr>
          <w:rFonts w:ascii="Arial Nova" w:eastAsia="Arial Nova" w:hAnsi="Arial Nova" w:cs="Arial Nova"/>
          <w:b/>
          <w:color w:val="000000"/>
          <w:u w:val="single"/>
        </w:rPr>
        <w:t xml:space="preserve">Para hacer frente a la criminalización: </w:t>
      </w:r>
    </w:p>
    <w:p w14:paraId="35306D27" w14:textId="77777777" w:rsidR="00E919F7" w:rsidRDefault="00E919F7" w:rsidP="00E919F7">
      <w:pPr>
        <w:pBdr>
          <w:top w:val="nil"/>
          <w:left w:val="nil"/>
          <w:bottom w:val="nil"/>
          <w:right w:val="nil"/>
          <w:between w:val="nil"/>
        </w:pBdr>
        <w:ind w:left="567"/>
        <w:jc w:val="both"/>
        <w:rPr>
          <w:rFonts w:ascii="Arial Nova" w:eastAsia="Arial Nova" w:hAnsi="Arial Nova" w:cs="Arial Nova"/>
          <w:b/>
          <w:color w:val="000000"/>
        </w:rPr>
      </w:pPr>
    </w:p>
    <w:p w14:paraId="584005DF" w14:textId="15DD19A0" w:rsidR="00987A71" w:rsidRPr="00856AF6" w:rsidRDefault="00987A71" w:rsidP="00987A71">
      <w:pPr>
        <w:pStyle w:val="Prrafodelista"/>
        <w:numPr>
          <w:ilvl w:val="0"/>
          <w:numId w:val="2"/>
        </w:numPr>
        <w:pBdr>
          <w:top w:val="nil"/>
          <w:left w:val="nil"/>
          <w:bottom w:val="nil"/>
          <w:right w:val="nil"/>
          <w:between w:val="nil"/>
        </w:pBdr>
        <w:ind w:left="993"/>
        <w:jc w:val="both"/>
        <w:rPr>
          <w:rFonts w:ascii="Arial Nova" w:eastAsia="Arial Nova" w:hAnsi="Arial Nova" w:cs="Arial Nova"/>
          <w:bCs/>
          <w:color w:val="000000"/>
        </w:rPr>
      </w:pPr>
      <w:r w:rsidRPr="005A1F95">
        <w:rPr>
          <w:rFonts w:ascii="Arial Nova" w:eastAsia="Arial Nova" w:hAnsi="Arial Nova" w:cs="Arial Nova"/>
        </w:rPr>
        <w:t xml:space="preserve">Garantizar el acceso a vivienda adecuada a mujeres y personas de género diverso que usan drogas, sobreviviendo a múltiples situaciones de vulnerabilidad. </w:t>
      </w:r>
    </w:p>
    <w:p w14:paraId="16D34020" w14:textId="117CF3B5" w:rsidR="00856AF6" w:rsidRPr="00856AF6" w:rsidRDefault="00856AF6" w:rsidP="00856AF6">
      <w:pPr>
        <w:pStyle w:val="Prrafodelista"/>
        <w:numPr>
          <w:ilvl w:val="0"/>
          <w:numId w:val="2"/>
        </w:numPr>
        <w:pBdr>
          <w:top w:val="nil"/>
          <w:left w:val="nil"/>
          <w:bottom w:val="nil"/>
          <w:right w:val="nil"/>
          <w:between w:val="nil"/>
        </w:pBdr>
        <w:ind w:left="993"/>
        <w:jc w:val="both"/>
        <w:rPr>
          <w:rFonts w:ascii="Arial Nova" w:eastAsia="Arial Nova" w:hAnsi="Arial Nova" w:cs="Arial Nova"/>
          <w:bCs/>
          <w:color w:val="000000"/>
        </w:rPr>
      </w:pPr>
      <w:r>
        <w:rPr>
          <w:rFonts w:ascii="Arial Nova" w:eastAsia="Arial Nova" w:hAnsi="Arial Nova" w:cs="Arial Nova"/>
          <w:bCs/>
        </w:rPr>
        <w:t xml:space="preserve">Eliminar el </w:t>
      </w:r>
      <w:r w:rsidRPr="00A9350D">
        <w:rPr>
          <w:rFonts w:ascii="Arial Nova" w:eastAsia="Arial Nova" w:hAnsi="Arial Nova" w:cs="Arial Nova"/>
          <w:bCs/>
          <w:color w:val="000000"/>
        </w:rPr>
        <w:t>uso de sanciones administrativas para ofensas relacionadas con</w:t>
      </w:r>
      <w:r>
        <w:rPr>
          <w:rFonts w:ascii="Arial Nova" w:eastAsia="Arial Nova" w:hAnsi="Arial Nova" w:cs="Arial Nova"/>
          <w:bCs/>
          <w:color w:val="000000"/>
        </w:rPr>
        <w:t xml:space="preserve"> la</w:t>
      </w:r>
      <w:r w:rsidRPr="00A9350D">
        <w:rPr>
          <w:rFonts w:ascii="Arial Nova" w:eastAsia="Arial Nova" w:hAnsi="Arial Nova" w:cs="Arial Nova"/>
          <w:bCs/>
          <w:color w:val="000000"/>
        </w:rPr>
        <w:t xml:space="preserve"> </w:t>
      </w:r>
      <w:r>
        <w:rPr>
          <w:rFonts w:ascii="Arial Nova" w:eastAsia="Arial Nova" w:hAnsi="Arial Nova" w:cs="Arial Nova"/>
          <w:bCs/>
          <w:color w:val="000000"/>
        </w:rPr>
        <w:t>posesión de</w:t>
      </w:r>
      <w:r w:rsidRPr="00A9350D">
        <w:rPr>
          <w:rFonts w:ascii="Arial Nova" w:eastAsia="Arial Nova" w:hAnsi="Arial Nova" w:cs="Arial Nova"/>
          <w:bCs/>
          <w:color w:val="000000"/>
        </w:rPr>
        <w:t xml:space="preserve"> drogas. </w:t>
      </w:r>
    </w:p>
    <w:p w14:paraId="079ED91B" w14:textId="71C10192" w:rsidR="00585E15" w:rsidRPr="00585E15" w:rsidRDefault="00E76038" w:rsidP="00A9350D">
      <w:pPr>
        <w:pStyle w:val="Prrafodelista"/>
        <w:numPr>
          <w:ilvl w:val="0"/>
          <w:numId w:val="2"/>
        </w:numPr>
        <w:pBdr>
          <w:top w:val="nil"/>
          <w:left w:val="nil"/>
          <w:bottom w:val="nil"/>
          <w:right w:val="nil"/>
          <w:between w:val="nil"/>
        </w:pBdr>
        <w:ind w:left="993"/>
        <w:jc w:val="both"/>
        <w:rPr>
          <w:rFonts w:ascii="Arial Nova" w:eastAsia="Arial Nova" w:hAnsi="Arial Nova" w:cs="Arial Nova"/>
          <w:bCs/>
          <w:color w:val="000000"/>
        </w:rPr>
      </w:pPr>
      <w:r>
        <w:rPr>
          <w:rFonts w:ascii="Arial Nova" w:eastAsia="Arial Nova" w:hAnsi="Arial Nova" w:cs="Arial Nova"/>
          <w:bCs/>
        </w:rPr>
        <w:t xml:space="preserve">Eliminar el uso del encarcelamiento </w:t>
      </w:r>
      <w:r w:rsidRPr="000D26AB">
        <w:rPr>
          <w:rFonts w:ascii="Arial Nova" w:eastAsia="Arial Nova" w:hAnsi="Arial Nova" w:cs="Arial Nova"/>
          <w:bCs/>
        </w:rPr>
        <w:t>de las mujeres implicadas en delitos de drogas no violentos o delitos económicos leves</w:t>
      </w:r>
      <w:r w:rsidR="00585E15">
        <w:rPr>
          <w:rFonts w:ascii="Arial Nova" w:eastAsia="Arial Nova" w:hAnsi="Arial Nova" w:cs="Arial Nova"/>
          <w:bCs/>
        </w:rPr>
        <w:t>.</w:t>
      </w:r>
    </w:p>
    <w:p w14:paraId="1DD84371" w14:textId="4E9F81B6" w:rsidR="00E919F7" w:rsidRDefault="00E919F7" w:rsidP="00E919F7">
      <w:pPr>
        <w:pStyle w:val="Prrafodelista"/>
        <w:numPr>
          <w:ilvl w:val="0"/>
          <w:numId w:val="2"/>
        </w:numPr>
        <w:pBdr>
          <w:top w:val="nil"/>
          <w:left w:val="nil"/>
          <w:bottom w:val="nil"/>
          <w:right w:val="nil"/>
          <w:between w:val="nil"/>
        </w:pBdr>
        <w:ind w:left="993"/>
        <w:jc w:val="both"/>
        <w:rPr>
          <w:rFonts w:ascii="Arial Nova" w:eastAsia="Arial Nova" w:hAnsi="Arial Nova" w:cs="Arial Nova"/>
          <w:bCs/>
          <w:color w:val="000000"/>
        </w:rPr>
      </w:pPr>
      <w:r>
        <w:rPr>
          <w:rFonts w:ascii="Arial Nova" w:eastAsia="Arial Nova" w:hAnsi="Arial Nova" w:cs="Arial Nova"/>
          <w:bCs/>
          <w:color w:val="000000"/>
        </w:rPr>
        <w:t>Pr</w:t>
      </w:r>
      <w:r w:rsidR="00987A71">
        <w:rPr>
          <w:rFonts w:ascii="Arial Nova" w:eastAsia="Arial Nova" w:hAnsi="Arial Nova" w:cs="Arial Nova"/>
          <w:bCs/>
          <w:color w:val="000000"/>
        </w:rPr>
        <w:t>omover</w:t>
      </w:r>
      <w:r>
        <w:rPr>
          <w:rFonts w:ascii="Arial Nova" w:eastAsia="Arial Nova" w:hAnsi="Arial Nova" w:cs="Arial Nova"/>
          <w:bCs/>
          <w:color w:val="000000"/>
        </w:rPr>
        <w:t xml:space="preserve"> la aplicación de Medidas Penales Alternativas a las penas privativas de libertad</w:t>
      </w:r>
      <w:r w:rsidR="00987A71">
        <w:rPr>
          <w:rFonts w:ascii="Arial Nova" w:eastAsia="Arial Nova" w:hAnsi="Arial Nova" w:cs="Arial Nova"/>
          <w:bCs/>
          <w:color w:val="000000"/>
        </w:rPr>
        <w:t xml:space="preserve"> por parte de los juzgados y tribunales. </w:t>
      </w:r>
    </w:p>
    <w:p w14:paraId="0CA00A77" w14:textId="03EC69B4" w:rsidR="00E919F7" w:rsidRPr="000F7BBA" w:rsidRDefault="00E919F7" w:rsidP="00E919F7">
      <w:pPr>
        <w:pStyle w:val="Prrafodelista"/>
        <w:numPr>
          <w:ilvl w:val="0"/>
          <w:numId w:val="2"/>
        </w:numPr>
        <w:pBdr>
          <w:top w:val="nil"/>
          <w:left w:val="nil"/>
          <w:bottom w:val="nil"/>
          <w:right w:val="nil"/>
          <w:between w:val="nil"/>
        </w:pBdr>
        <w:ind w:left="993"/>
        <w:jc w:val="both"/>
        <w:rPr>
          <w:rFonts w:ascii="Arial Nova" w:eastAsia="Arial Nova" w:hAnsi="Arial Nova" w:cs="Arial Nova"/>
          <w:bCs/>
          <w:color w:val="000000"/>
        </w:rPr>
      </w:pPr>
      <w:r>
        <w:rPr>
          <w:rFonts w:ascii="Arial Nova" w:eastAsia="Arial Nova" w:hAnsi="Arial Nova" w:cs="Arial Nova"/>
          <w:bCs/>
          <w:color w:val="000000"/>
        </w:rPr>
        <w:lastRenderedPageBreak/>
        <w:t xml:space="preserve">Fortalecer la coordinación entre los profesionales de los centros penitenciarios y los recursos </w:t>
      </w:r>
      <w:r w:rsidR="00987A71">
        <w:rPr>
          <w:rFonts w:ascii="Arial Nova" w:eastAsia="Arial Nova" w:hAnsi="Arial Nova" w:cs="Arial Nova"/>
          <w:bCs/>
          <w:color w:val="000000"/>
        </w:rPr>
        <w:t xml:space="preserve">especializados (residenciales, formativos, etc.) para evitar cronificar situaciones de exclusión a la salida de cárcel. </w:t>
      </w:r>
    </w:p>
    <w:p w14:paraId="0288B81A" w14:textId="7682DBFE" w:rsidR="00987A71" w:rsidRPr="00987A71" w:rsidRDefault="00987A71" w:rsidP="00F60EAC">
      <w:pPr>
        <w:pStyle w:val="Prrafodelista"/>
        <w:pBdr>
          <w:top w:val="nil"/>
          <w:left w:val="nil"/>
          <w:bottom w:val="nil"/>
          <w:right w:val="nil"/>
          <w:between w:val="nil"/>
        </w:pBdr>
        <w:ind w:left="993"/>
        <w:jc w:val="both"/>
        <w:rPr>
          <w:rFonts w:ascii="Arial Nova" w:eastAsia="Arial Nova" w:hAnsi="Arial Nova" w:cs="Arial Nova"/>
          <w:bCs/>
          <w:color w:val="000000"/>
        </w:rPr>
      </w:pPr>
    </w:p>
    <w:p w14:paraId="2B454568" w14:textId="77777777" w:rsidR="009737DA" w:rsidRDefault="009737DA">
      <w:pPr>
        <w:pBdr>
          <w:top w:val="nil"/>
          <w:left w:val="nil"/>
          <w:bottom w:val="nil"/>
          <w:right w:val="nil"/>
          <w:between w:val="nil"/>
        </w:pBdr>
        <w:jc w:val="both"/>
        <w:rPr>
          <w:rFonts w:ascii="Arial Nova" w:eastAsia="Arial Nova" w:hAnsi="Arial Nova" w:cs="Arial Nova"/>
          <w:bCs/>
        </w:rPr>
      </w:pPr>
    </w:p>
    <w:p w14:paraId="000000CF" w14:textId="2AEB987A" w:rsidR="00323C59" w:rsidRPr="000D2C32" w:rsidRDefault="00000000">
      <w:pPr>
        <w:pBdr>
          <w:top w:val="nil"/>
          <w:left w:val="nil"/>
          <w:bottom w:val="nil"/>
          <w:right w:val="nil"/>
          <w:between w:val="nil"/>
        </w:pBdr>
        <w:jc w:val="both"/>
        <w:rPr>
          <w:rFonts w:ascii="Arial Nova" w:eastAsia="Arial Nova" w:hAnsi="Arial Nova" w:cs="Arial Nova"/>
          <w:bCs/>
        </w:rPr>
      </w:pPr>
      <w:r w:rsidRPr="000D2C32">
        <w:rPr>
          <w:rFonts w:ascii="Arial Nova" w:eastAsia="Arial Nova" w:hAnsi="Arial Nova" w:cs="Arial Nova"/>
          <w:bCs/>
        </w:rPr>
        <w:t xml:space="preserve">REFERENCIAS: </w:t>
      </w:r>
    </w:p>
    <w:p w14:paraId="000000D0" w14:textId="77777777" w:rsidR="00323C59" w:rsidRDefault="00323C59">
      <w:pPr>
        <w:pBdr>
          <w:top w:val="nil"/>
          <w:left w:val="nil"/>
          <w:bottom w:val="nil"/>
          <w:right w:val="nil"/>
          <w:between w:val="nil"/>
        </w:pBdr>
        <w:ind w:left="567"/>
        <w:jc w:val="both"/>
        <w:rPr>
          <w:rFonts w:ascii="Arial Nova" w:eastAsia="Arial Nova" w:hAnsi="Arial Nova" w:cs="Arial Nova"/>
          <w:b/>
          <w:highlight w:val="yellow"/>
          <w:u w:val="single"/>
        </w:rPr>
      </w:pPr>
    </w:p>
    <w:p w14:paraId="04E25939" w14:textId="77777777" w:rsidR="000F7BBA" w:rsidRPr="003C3841" w:rsidRDefault="00000000">
      <w:pPr>
        <w:rPr>
          <w:rFonts w:ascii="Arial Nova" w:eastAsia="Arial Nova" w:hAnsi="Arial Nova" w:cs="Arial Nova"/>
          <w:sz w:val="22"/>
          <w:szCs w:val="22"/>
        </w:rPr>
      </w:pPr>
      <w:r w:rsidRPr="003C3841">
        <w:rPr>
          <w:rFonts w:ascii="Arial Nova" w:eastAsia="Arial Nova" w:hAnsi="Arial Nova" w:cs="Arial Nova"/>
          <w:sz w:val="22"/>
          <w:szCs w:val="22"/>
        </w:rPr>
        <w:t>UNAD (2023, 1 marzo). “UNAD alerta de que la estigmatización de personas con adicciones supone una barrera para que puedan acceder a tratamientos”. En</w:t>
      </w:r>
      <w:r w:rsidR="000F7BBA" w:rsidRPr="003C3841">
        <w:rPr>
          <w:rFonts w:ascii="Arial Nova" w:eastAsia="Arial Nova" w:hAnsi="Arial Nova" w:cs="Arial Nova"/>
          <w:sz w:val="22"/>
          <w:szCs w:val="22"/>
        </w:rPr>
        <w:t xml:space="preserve"> </w:t>
      </w:r>
    </w:p>
    <w:p w14:paraId="2AC11CB2" w14:textId="177F2CB2" w:rsidR="000F7BBA" w:rsidRPr="003C3841" w:rsidRDefault="00000000">
      <w:pPr>
        <w:rPr>
          <w:rFonts w:ascii="Arial Nova" w:eastAsia="Arial Nova" w:hAnsi="Arial Nova" w:cs="Arial Nova"/>
          <w:sz w:val="22"/>
          <w:szCs w:val="22"/>
          <w:u w:val="single"/>
        </w:rPr>
      </w:pPr>
      <w:hyperlink r:id="rId8" w:history="1">
        <w:r w:rsidR="000F7BBA" w:rsidRPr="003C3841">
          <w:rPr>
            <w:rStyle w:val="Hipervnculo"/>
            <w:rFonts w:ascii="Arial Nova" w:eastAsia="Arial Nova" w:hAnsi="Arial Nova" w:cs="Arial Nova"/>
            <w:sz w:val="22"/>
            <w:szCs w:val="22"/>
          </w:rPr>
          <w:t>https://www.unad.org/actualidad/2840/unad-alerta-de-que-la-estigmatizacion-de-personas-con-adicciones-supone-una-barrera-para-que-puedan-acceder-a-tratamientos/</w:t>
        </w:r>
      </w:hyperlink>
    </w:p>
    <w:p w14:paraId="000000D2" w14:textId="77777777" w:rsidR="00323C59" w:rsidRPr="003C3841" w:rsidRDefault="00323C59">
      <w:pPr>
        <w:rPr>
          <w:rFonts w:ascii="Arial Nova" w:eastAsia="Arial Nova" w:hAnsi="Arial Nova" w:cs="Arial Nova"/>
          <w:sz w:val="22"/>
          <w:szCs w:val="22"/>
          <w:u w:val="single"/>
        </w:rPr>
      </w:pPr>
    </w:p>
    <w:p w14:paraId="000000D3" w14:textId="655F97FC" w:rsidR="00323C59" w:rsidRPr="00E25428" w:rsidRDefault="00000000">
      <w:pPr>
        <w:widowControl w:val="0"/>
        <w:rPr>
          <w:rFonts w:ascii="Arial Nova" w:eastAsia="Arial" w:hAnsi="Arial Nova" w:cs="Arial"/>
          <w:sz w:val="22"/>
          <w:szCs w:val="22"/>
          <w:lang w:val="ca-ES"/>
        </w:rPr>
      </w:pPr>
      <w:r w:rsidRPr="003C3841">
        <w:rPr>
          <w:rFonts w:ascii="Arial Nova" w:eastAsia="Arial" w:hAnsi="Arial Nova" w:cs="Arial"/>
          <w:sz w:val="22"/>
          <w:szCs w:val="22"/>
        </w:rPr>
        <w:t>Generalitat de Catalunya (200</w:t>
      </w:r>
      <w:r w:rsidR="000F7BBA" w:rsidRPr="003C3841">
        <w:rPr>
          <w:rFonts w:ascii="Arial Nova" w:eastAsia="Arial" w:hAnsi="Arial Nova" w:cs="Arial"/>
          <w:sz w:val="22"/>
          <w:szCs w:val="22"/>
        </w:rPr>
        <w:t>9, Desembre</w:t>
      </w:r>
      <w:r w:rsidRPr="003C3841">
        <w:rPr>
          <w:rFonts w:ascii="Arial Nova" w:eastAsia="Arial" w:hAnsi="Arial Nova" w:cs="Arial"/>
          <w:sz w:val="22"/>
          <w:szCs w:val="22"/>
        </w:rPr>
        <w:t>)</w:t>
      </w:r>
      <w:r w:rsidR="000F7BBA" w:rsidRPr="003C3841">
        <w:rPr>
          <w:rFonts w:ascii="Arial Nova" w:eastAsia="Arial" w:hAnsi="Arial Nova" w:cs="Arial"/>
          <w:sz w:val="22"/>
          <w:szCs w:val="22"/>
        </w:rPr>
        <w:t>.</w:t>
      </w:r>
      <w:r w:rsidRPr="003C3841">
        <w:rPr>
          <w:rFonts w:ascii="Arial Nova" w:eastAsia="Arial" w:hAnsi="Arial Nova" w:cs="Arial"/>
          <w:sz w:val="22"/>
          <w:szCs w:val="22"/>
        </w:rPr>
        <w:t xml:space="preserve"> </w:t>
      </w:r>
      <w:r w:rsidR="000F7BBA" w:rsidRPr="003C3841">
        <w:rPr>
          <w:rFonts w:ascii="Arial Nova" w:eastAsia="Arial" w:hAnsi="Arial Nova" w:cs="Arial"/>
          <w:sz w:val="22"/>
          <w:szCs w:val="22"/>
          <w:lang w:val="ca-ES"/>
        </w:rPr>
        <w:t>“</w:t>
      </w:r>
      <w:r w:rsidRPr="003C3841">
        <w:rPr>
          <w:rFonts w:ascii="Arial Nova" w:eastAsia="Arial" w:hAnsi="Arial Nova" w:cs="Arial"/>
          <w:sz w:val="22"/>
          <w:szCs w:val="22"/>
          <w:lang w:val="ca-ES"/>
        </w:rPr>
        <w:t>Protocol per a l</w:t>
      </w:r>
      <w:r w:rsidR="00A1066B">
        <w:rPr>
          <w:rFonts w:ascii="Arial Nova" w:eastAsia="Arial" w:hAnsi="Arial Nova" w:cs="Arial"/>
          <w:sz w:val="22"/>
          <w:szCs w:val="22"/>
          <w:lang w:val="ca-ES"/>
        </w:rPr>
        <w:t>’</w:t>
      </w:r>
      <w:r w:rsidRPr="003C3841">
        <w:rPr>
          <w:rFonts w:ascii="Arial Nova" w:eastAsia="Arial" w:hAnsi="Arial Nova" w:cs="Arial"/>
          <w:sz w:val="22"/>
          <w:szCs w:val="22"/>
          <w:lang w:val="ca-ES"/>
        </w:rPr>
        <w:t>abordatge de la violència masclista en l</w:t>
      </w:r>
      <w:r w:rsidR="00A1066B">
        <w:rPr>
          <w:rFonts w:ascii="Arial Nova" w:eastAsia="Arial" w:hAnsi="Arial Nova" w:cs="Arial"/>
          <w:sz w:val="22"/>
          <w:szCs w:val="22"/>
          <w:lang w:val="ca-ES"/>
        </w:rPr>
        <w:t>’</w:t>
      </w:r>
      <w:r w:rsidRPr="003C3841">
        <w:rPr>
          <w:rFonts w:ascii="Arial Nova" w:eastAsia="Arial" w:hAnsi="Arial Nova" w:cs="Arial"/>
          <w:sz w:val="22"/>
          <w:szCs w:val="22"/>
          <w:lang w:val="ca-ES"/>
        </w:rPr>
        <w:t>àmbit de la salut a Catalunya. Dossier 4 Document operatiu de drogodependències</w:t>
      </w:r>
      <w:r w:rsidR="000F7BBA" w:rsidRPr="003C3841">
        <w:rPr>
          <w:rFonts w:ascii="Arial Nova" w:eastAsia="Arial" w:hAnsi="Arial Nova" w:cs="Arial"/>
          <w:sz w:val="22"/>
          <w:szCs w:val="22"/>
          <w:lang w:val="ca-ES"/>
        </w:rPr>
        <w:t>”</w:t>
      </w:r>
      <w:r w:rsidRPr="003C3841">
        <w:rPr>
          <w:rFonts w:ascii="Arial Nova" w:eastAsia="Arial" w:hAnsi="Arial Nova" w:cs="Arial"/>
          <w:sz w:val="22"/>
          <w:szCs w:val="22"/>
          <w:lang w:val="ca-ES"/>
        </w:rPr>
        <w:t xml:space="preserve">. </w:t>
      </w:r>
      <w:r w:rsidRPr="00E25428">
        <w:rPr>
          <w:rFonts w:ascii="Arial Nova" w:eastAsia="Arial" w:hAnsi="Arial Nova" w:cs="Arial"/>
          <w:sz w:val="22"/>
          <w:szCs w:val="22"/>
          <w:lang w:val="ca-ES"/>
        </w:rPr>
        <w:t xml:space="preserve">En </w:t>
      </w:r>
      <w:hyperlink r:id="rId9" w:history="1">
        <w:r w:rsidR="000F7BBA" w:rsidRPr="00E25428">
          <w:rPr>
            <w:rStyle w:val="Hipervnculo"/>
            <w:rFonts w:ascii="Arial Nova" w:eastAsia="Arial" w:hAnsi="Arial Nova" w:cs="Arial"/>
            <w:sz w:val="22"/>
            <w:szCs w:val="22"/>
            <w:lang w:val="ca-ES"/>
          </w:rPr>
          <w:t>https://salutweb.gencat.cat/web/.content/_ambits-actuacio/Linies-dactuacio/Serveis-sanitaris/Altres-models-anteriors-datencio-sanitaria/Abordatge-de-la-violencia-masclista/abordatge.pdf</w:t>
        </w:r>
      </w:hyperlink>
    </w:p>
    <w:p w14:paraId="000000D4" w14:textId="77777777" w:rsidR="00323C59" w:rsidRPr="00E25428" w:rsidRDefault="00323C59">
      <w:pPr>
        <w:widowControl w:val="0"/>
        <w:rPr>
          <w:rFonts w:ascii="Arial Nova" w:eastAsia="Arial" w:hAnsi="Arial Nova" w:cs="Arial"/>
          <w:sz w:val="22"/>
          <w:szCs w:val="22"/>
          <w:lang w:val="ca-ES"/>
        </w:rPr>
      </w:pPr>
    </w:p>
    <w:p w14:paraId="53FA4EED" w14:textId="053DB1D4" w:rsidR="000F7BBA" w:rsidRPr="00E25428" w:rsidRDefault="00000000">
      <w:pPr>
        <w:widowControl w:val="0"/>
        <w:pBdr>
          <w:top w:val="nil"/>
          <w:left w:val="nil"/>
          <w:bottom w:val="nil"/>
          <w:right w:val="nil"/>
          <w:between w:val="nil"/>
        </w:pBdr>
        <w:rPr>
          <w:rFonts w:ascii="Arial Nova" w:eastAsia="Arial" w:hAnsi="Arial Nova" w:cs="Arial"/>
          <w:sz w:val="22"/>
          <w:szCs w:val="22"/>
        </w:rPr>
      </w:pPr>
      <w:r w:rsidRPr="003C3841">
        <w:rPr>
          <w:rFonts w:ascii="Arial Nova" w:eastAsia="Arial" w:hAnsi="Arial Nova" w:cs="Arial"/>
          <w:sz w:val="22"/>
          <w:szCs w:val="22"/>
          <w:lang w:val="en-US"/>
        </w:rPr>
        <w:t>Interleave Research Report (2022)</w:t>
      </w:r>
      <w:r w:rsidR="000F7BBA" w:rsidRPr="003C3841">
        <w:rPr>
          <w:rFonts w:ascii="Arial Nova" w:eastAsia="Arial" w:hAnsi="Arial Nova" w:cs="Arial"/>
          <w:sz w:val="22"/>
          <w:szCs w:val="22"/>
          <w:lang w:val="en-US"/>
        </w:rPr>
        <w:t>. “Woman who Use Drugs Facing Gender-Based</w:t>
      </w:r>
      <w:r w:rsidR="007C2528" w:rsidRPr="003C3841">
        <w:rPr>
          <w:rFonts w:ascii="Arial Nova" w:eastAsia="Arial" w:hAnsi="Arial Nova" w:cs="Arial"/>
          <w:sz w:val="22"/>
          <w:szCs w:val="22"/>
          <w:lang w:val="en-US"/>
        </w:rPr>
        <w:t xml:space="preserve"> Violence in Europe</w:t>
      </w:r>
      <w:r w:rsidR="00F125B9" w:rsidRPr="003C3841">
        <w:rPr>
          <w:rFonts w:ascii="Arial Nova" w:eastAsia="Arial" w:hAnsi="Arial Nova" w:cs="Arial"/>
          <w:sz w:val="22"/>
          <w:szCs w:val="22"/>
          <w:lang w:val="en-US"/>
        </w:rPr>
        <w:t>.”</w:t>
      </w:r>
      <w:r w:rsidR="007C2528" w:rsidRPr="003C3841">
        <w:rPr>
          <w:rFonts w:ascii="Arial Nova" w:eastAsia="Arial" w:hAnsi="Arial Nova" w:cs="Arial"/>
          <w:sz w:val="22"/>
          <w:szCs w:val="22"/>
          <w:lang w:val="en-US"/>
        </w:rPr>
        <w:t xml:space="preserve"> </w:t>
      </w:r>
      <w:r w:rsidRPr="00E25428">
        <w:rPr>
          <w:rFonts w:ascii="Arial Nova" w:eastAsia="Arial" w:hAnsi="Arial Nova" w:cs="Arial"/>
          <w:sz w:val="22"/>
          <w:szCs w:val="22"/>
        </w:rPr>
        <w:t xml:space="preserve">En </w:t>
      </w:r>
      <w:hyperlink r:id="rId10" w:history="1">
        <w:r w:rsidR="007C2528" w:rsidRPr="00E25428">
          <w:rPr>
            <w:rStyle w:val="Hipervnculo"/>
            <w:rFonts w:ascii="Arial Nova" w:eastAsia="Arial" w:hAnsi="Arial Nova" w:cs="Arial"/>
            <w:sz w:val="22"/>
            <w:szCs w:val="22"/>
          </w:rPr>
          <w:t>https://interleave.org/wp-content/uploads/2022/09/INTERLEAVE-RESEARCH-REPORT_FINAL_30_08_2022.pdf</w:t>
        </w:r>
      </w:hyperlink>
    </w:p>
    <w:p w14:paraId="000000D8" w14:textId="77777777" w:rsidR="00323C59" w:rsidRPr="003C3841" w:rsidRDefault="00323C59">
      <w:pPr>
        <w:widowControl w:val="0"/>
        <w:rPr>
          <w:rFonts w:ascii="Arial Nova" w:eastAsia="Avenir" w:hAnsi="Arial Nova" w:cs="Avenir"/>
          <w:sz w:val="22"/>
          <w:szCs w:val="22"/>
        </w:rPr>
      </w:pPr>
    </w:p>
    <w:p w14:paraId="000000D9" w14:textId="4BFAC708" w:rsidR="00323C59" w:rsidRPr="003C3841" w:rsidRDefault="00000000">
      <w:pPr>
        <w:rPr>
          <w:rFonts w:ascii="Arial Nova" w:eastAsia="Arial Nova" w:hAnsi="Arial Nova" w:cs="Arial Nova"/>
          <w:sz w:val="22"/>
          <w:szCs w:val="22"/>
          <w:u w:val="single"/>
        </w:rPr>
      </w:pPr>
      <w:r w:rsidRPr="003C3841">
        <w:rPr>
          <w:rFonts w:ascii="Arial Nova" w:eastAsia="Arial Nova" w:hAnsi="Arial Nova" w:cs="Arial Nova"/>
          <w:sz w:val="22"/>
          <w:szCs w:val="22"/>
        </w:rPr>
        <w:t>Subdirecció</w:t>
      </w:r>
      <w:r w:rsidR="00AB65CB" w:rsidRPr="003C3841">
        <w:rPr>
          <w:rFonts w:ascii="Arial Nova" w:eastAsia="Arial Nova" w:hAnsi="Arial Nova" w:cs="Arial Nova"/>
          <w:sz w:val="22"/>
          <w:szCs w:val="22"/>
        </w:rPr>
        <w:t>n</w:t>
      </w:r>
      <w:r w:rsidRPr="003C3841">
        <w:rPr>
          <w:rFonts w:ascii="Arial Nova" w:eastAsia="Arial Nova" w:hAnsi="Arial Nova" w:cs="Arial Nova"/>
          <w:sz w:val="22"/>
          <w:szCs w:val="22"/>
        </w:rPr>
        <w:t xml:space="preserve"> General de Drogodepend</w:t>
      </w:r>
      <w:r w:rsidR="00AB65CB" w:rsidRPr="003C3841">
        <w:rPr>
          <w:rFonts w:ascii="Arial Nova" w:eastAsia="Arial Nova" w:hAnsi="Arial Nova" w:cs="Arial Nova"/>
          <w:sz w:val="22"/>
          <w:szCs w:val="22"/>
        </w:rPr>
        <w:t>e</w:t>
      </w:r>
      <w:r w:rsidRPr="003C3841">
        <w:rPr>
          <w:rFonts w:ascii="Arial Nova" w:eastAsia="Arial Nova" w:hAnsi="Arial Nova" w:cs="Arial Nova"/>
          <w:sz w:val="22"/>
          <w:szCs w:val="22"/>
        </w:rPr>
        <w:t>nci</w:t>
      </w:r>
      <w:r w:rsidR="00AB65CB" w:rsidRPr="003C3841">
        <w:rPr>
          <w:rFonts w:ascii="Arial Nova" w:eastAsia="Arial Nova" w:hAnsi="Arial Nova" w:cs="Arial Nova"/>
          <w:sz w:val="22"/>
          <w:szCs w:val="22"/>
        </w:rPr>
        <w:t>a</w:t>
      </w:r>
      <w:r w:rsidRPr="003C3841">
        <w:rPr>
          <w:rFonts w:ascii="Arial Nova" w:eastAsia="Arial Nova" w:hAnsi="Arial Nova" w:cs="Arial Nova"/>
          <w:sz w:val="22"/>
          <w:szCs w:val="22"/>
        </w:rPr>
        <w:t>s (</w:t>
      </w:r>
      <w:r w:rsidR="00AB65CB" w:rsidRPr="003C3841">
        <w:rPr>
          <w:rFonts w:ascii="Arial Nova" w:eastAsia="Arial Nova" w:hAnsi="Arial Nova" w:cs="Arial Nova"/>
          <w:sz w:val="22"/>
          <w:szCs w:val="22"/>
        </w:rPr>
        <w:t>2022, junio</w:t>
      </w:r>
      <w:r w:rsidRPr="003C3841">
        <w:rPr>
          <w:rFonts w:ascii="Arial Nova" w:eastAsia="Arial Nova" w:hAnsi="Arial Nova" w:cs="Arial Nova"/>
          <w:sz w:val="22"/>
          <w:szCs w:val="22"/>
        </w:rPr>
        <w:t>)</w:t>
      </w:r>
      <w:r w:rsidR="00AB65CB" w:rsidRPr="003C3841">
        <w:rPr>
          <w:rFonts w:ascii="Arial Nova" w:eastAsia="Arial Nova" w:hAnsi="Arial Nova" w:cs="Arial Nova"/>
          <w:sz w:val="22"/>
          <w:szCs w:val="22"/>
        </w:rPr>
        <w:t>. I</w:t>
      </w:r>
      <w:r w:rsidRPr="003C3841">
        <w:rPr>
          <w:rFonts w:ascii="Arial Nova" w:eastAsia="Arial Nova" w:hAnsi="Arial Nova" w:cs="Arial Nova"/>
          <w:sz w:val="22"/>
          <w:szCs w:val="22"/>
        </w:rPr>
        <w:t>nforme</w:t>
      </w:r>
      <w:r w:rsidR="00F125B9" w:rsidRPr="003C3841">
        <w:rPr>
          <w:rFonts w:ascii="Arial Nova" w:eastAsia="Arial Nova" w:hAnsi="Arial Nova" w:cs="Arial Nova"/>
          <w:sz w:val="22"/>
          <w:szCs w:val="22"/>
        </w:rPr>
        <w:t xml:space="preserve"> de actividad asistencial: Servicios de Reducción de Daños año</w:t>
      </w:r>
      <w:r w:rsidRPr="003C3841">
        <w:rPr>
          <w:rFonts w:ascii="Arial Nova" w:eastAsia="Arial Nova" w:hAnsi="Arial Nova" w:cs="Arial Nova"/>
          <w:sz w:val="22"/>
          <w:szCs w:val="22"/>
        </w:rPr>
        <w:t xml:space="preserve"> 2021</w:t>
      </w:r>
      <w:r w:rsidR="00F125B9" w:rsidRPr="003C3841">
        <w:rPr>
          <w:rFonts w:ascii="Arial Nova" w:eastAsia="Arial Nova" w:hAnsi="Arial Nova" w:cs="Arial Nova"/>
          <w:sz w:val="22"/>
          <w:szCs w:val="22"/>
        </w:rPr>
        <w:t xml:space="preserve">. En: </w:t>
      </w:r>
      <w:hyperlink r:id="rId11" w:history="1">
        <w:r w:rsidR="00F125B9" w:rsidRPr="003C3841">
          <w:rPr>
            <w:rStyle w:val="Hipervnculo"/>
            <w:rFonts w:ascii="Arial Nova" w:eastAsia="Arial Nova" w:hAnsi="Arial Nova" w:cs="Arial Nova"/>
            <w:sz w:val="22"/>
            <w:szCs w:val="22"/>
          </w:rPr>
          <w:t>https://drogues.gencat.cat/web/.content/minisite/drogues/professionals/observatori/2022/SERVEIS-DE-REDUCCIO-DE-DANYS-2021_OK.pdf</w:t>
        </w:r>
      </w:hyperlink>
    </w:p>
    <w:p w14:paraId="000000DC" w14:textId="77777777" w:rsidR="00323C59" w:rsidRPr="003C3841" w:rsidRDefault="00323C59">
      <w:pPr>
        <w:rPr>
          <w:rFonts w:ascii="Arial Nova" w:eastAsia="Arial Nova" w:hAnsi="Arial Nova" w:cs="Arial Nova"/>
          <w:sz w:val="22"/>
          <w:szCs w:val="22"/>
          <w:u w:val="single"/>
        </w:rPr>
      </w:pPr>
    </w:p>
    <w:p w14:paraId="6681E803" w14:textId="4B8907CF" w:rsidR="00372F3E" w:rsidRPr="00372F3E" w:rsidRDefault="00372F3E">
      <w:pPr>
        <w:rPr>
          <w:rFonts w:ascii="Arial Nova" w:eastAsia="Arial Nova" w:hAnsi="Arial Nova" w:cs="Arial Nova"/>
          <w:sz w:val="22"/>
          <w:szCs w:val="22"/>
          <w:lang w:val="en-US"/>
        </w:rPr>
      </w:pPr>
      <w:r w:rsidRPr="00372F3E">
        <w:rPr>
          <w:rFonts w:ascii="Arial Nova" w:hAnsi="Arial Nova"/>
          <w:sz w:val="22"/>
          <w:szCs w:val="22"/>
        </w:rPr>
        <w:t xml:space="preserve">FACIAM (2022), “Las caras del sinhogarismo: cada vez hay más jóvenes y más mujeres, y crecen los problemas de salud mental”. </w:t>
      </w:r>
      <w:r w:rsidRPr="00372F3E">
        <w:rPr>
          <w:rFonts w:ascii="Arial Nova" w:hAnsi="Arial Nova"/>
          <w:sz w:val="22"/>
          <w:szCs w:val="22"/>
          <w:lang w:val="en-US"/>
        </w:rPr>
        <w:t xml:space="preserve">URL: </w:t>
      </w:r>
      <w:hyperlink r:id="rId12" w:history="1">
        <w:r w:rsidRPr="00372F3E">
          <w:rPr>
            <w:rStyle w:val="Hipervnculo"/>
            <w:rFonts w:ascii="Arial Nova" w:hAnsi="Arial Nova"/>
            <w:sz w:val="22"/>
            <w:szCs w:val="22"/>
            <w:lang w:val="en-US"/>
          </w:rPr>
          <w:t>https://faciam.org/2022/10/27/las-caras-del-sinhogarismo-cada-vez-hay-mas-jovenes-y-mas-mujeres-y-crecen-los-problemas-de-salud-mental/</w:t>
        </w:r>
      </w:hyperlink>
    </w:p>
    <w:p w14:paraId="666BAAEC" w14:textId="77777777" w:rsidR="00372F3E" w:rsidRPr="00372F3E" w:rsidRDefault="00372F3E">
      <w:pPr>
        <w:rPr>
          <w:rFonts w:ascii="Arial Nova" w:eastAsia="Arial Nova" w:hAnsi="Arial Nova" w:cs="Arial Nova"/>
          <w:sz w:val="22"/>
          <w:szCs w:val="22"/>
          <w:lang w:val="en-US"/>
        </w:rPr>
      </w:pPr>
    </w:p>
    <w:p w14:paraId="000000DD" w14:textId="20AEA138" w:rsidR="00323C59" w:rsidRPr="00A41622" w:rsidRDefault="00000000">
      <w:pPr>
        <w:rPr>
          <w:rFonts w:ascii="Arial Nova" w:eastAsia="Arial Nova" w:hAnsi="Arial Nova" w:cs="Arial Nova"/>
          <w:sz w:val="22"/>
          <w:szCs w:val="22"/>
          <w:u w:val="single"/>
        </w:rPr>
      </w:pPr>
      <w:r w:rsidRPr="003C3841">
        <w:rPr>
          <w:rFonts w:ascii="Arial Nova" w:eastAsia="Arial Nova" w:hAnsi="Arial Nova" w:cs="Arial Nova"/>
          <w:sz w:val="22"/>
          <w:szCs w:val="22"/>
        </w:rPr>
        <w:t>UNAD (2021) Adicciones y sinhogarismo.</w:t>
      </w:r>
      <w:r w:rsidR="00AB65CB" w:rsidRPr="003C3841">
        <w:rPr>
          <w:rFonts w:ascii="Arial Nova" w:eastAsia="Arial Nova" w:hAnsi="Arial Nova" w:cs="Arial Nova"/>
          <w:sz w:val="22"/>
          <w:szCs w:val="22"/>
        </w:rPr>
        <w:t xml:space="preserve"> </w:t>
      </w:r>
      <w:r w:rsidR="00AB65CB" w:rsidRPr="00A41622">
        <w:rPr>
          <w:rFonts w:ascii="Arial Nova" w:eastAsia="Arial Nova" w:hAnsi="Arial Nova" w:cs="Arial Nova"/>
          <w:sz w:val="22"/>
          <w:szCs w:val="22"/>
        </w:rPr>
        <w:t xml:space="preserve">En: </w:t>
      </w:r>
      <w:hyperlink r:id="rId13" w:history="1">
        <w:r w:rsidR="00AB65CB" w:rsidRPr="00A41622">
          <w:rPr>
            <w:rStyle w:val="Hipervnculo"/>
            <w:rFonts w:ascii="Arial Nova" w:eastAsia="Arial Nova" w:hAnsi="Arial Nova" w:cs="Arial Nova"/>
            <w:sz w:val="22"/>
            <w:szCs w:val="22"/>
          </w:rPr>
          <w:t>https://www.unad.org/ARCHIVO/documentos/biblioteca/1631094603_sinhogarismo_y_adicciones-unad.pdf</w:t>
        </w:r>
      </w:hyperlink>
    </w:p>
    <w:p w14:paraId="1BE7194F" w14:textId="77777777" w:rsidR="00F125B9" w:rsidRPr="00A41622" w:rsidRDefault="00F125B9">
      <w:pPr>
        <w:rPr>
          <w:rFonts w:ascii="Arial Nova" w:eastAsia="Arial Nova" w:hAnsi="Arial Nova" w:cs="Arial Nova"/>
          <w:sz w:val="22"/>
          <w:szCs w:val="22"/>
          <w:u w:val="single"/>
        </w:rPr>
      </w:pPr>
    </w:p>
    <w:p w14:paraId="48D7EF9D" w14:textId="6815F068" w:rsidR="00F125B9" w:rsidRPr="00E25428" w:rsidRDefault="00F125B9">
      <w:pPr>
        <w:rPr>
          <w:rFonts w:ascii="Arial Nova" w:eastAsia="Arial Nova" w:hAnsi="Arial Nova" w:cs="Arial Nova"/>
          <w:u w:val="single"/>
        </w:rPr>
      </w:pPr>
      <w:r w:rsidRPr="003C3841">
        <w:rPr>
          <w:rFonts w:ascii="Arial Nova" w:eastAsia="Arial Nova" w:hAnsi="Arial Nova" w:cs="Arial Nova"/>
          <w:color w:val="000000"/>
          <w:sz w:val="22"/>
          <w:szCs w:val="22"/>
          <w:lang w:val="en-US"/>
        </w:rPr>
        <w:t xml:space="preserve">Council of Europe Annual Penal Statistics (2021, December). </w:t>
      </w:r>
      <w:r w:rsidRPr="003C3841">
        <w:rPr>
          <w:rFonts w:ascii="Arial Nova" w:eastAsia="Arial Nova" w:hAnsi="Arial Nova" w:cs="Arial Nova"/>
          <w:color w:val="000000"/>
          <w:sz w:val="22"/>
          <w:szCs w:val="22"/>
          <w:lang w:val="fr-BE"/>
        </w:rPr>
        <w:t xml:space="preserve">Prison populations – SPACE I. Pag. 4. </w:t>
      </w:r>
      <w:r w:rsidRPr="00E25428">
        <w:rPr>
          <w:rFonts w:ascii="Arial Nova" w:eastAsia="Arial Nova" w:hAnsi="Arial Nova" w:cs="Arial Nova"/>
          <w:color w:val="000000"/>
          <w:sz w:val="22"/>
          <w:szCs w:val="22"/>
        </w:rPr>
        <w:t xml:space="preserve">En  </w:t>
      </w:r>
      <w:hyperlink r:id="rId14">
        <w:r w:rsidRPr="00E25428">
          <w:rPr>
            <w:rFonts w:ascii="Arial Nova" w:eastAsia="Arial Nova" w:hAnsi="Arial Nova" w:cs="Arial Nova"/>
            <w:color w:val="000080"/>
            <w:sz w:val="22"/>
            <w:szCs w:val="22"/>
            <w:u w:val="single"/>
          </w:rPr>
          <w:t>https://wp.unil.ch/space/files/2022/12/SPACE-I_2021_FinalReport.pdf</w:t>
        </w:r>
      </w:hyperlink>
    </w:p>
    <w:p w14:paraId="1E54D077" w14:textId="60548E63" w:rsidR="00105D60" w:rsidRPr="00E25428" w:rsidRDefault="00105D60">
      <w:pPr>
        <w:rPr>
          <w:rFonts w:ascii="Arial Nova" w:eastAsia="Arial Nova" w:hAnsi="Arial Nova" w:cs="Arial Nova"/>
          <w:color w:val="000080"/>
          <w:sz w:val="22"/>
          <w:szCs w:val="22"/>
          <w:u w:val="single"/>
        </w:rPr>
      </w:pPr>
    </w:p>
    <w:p w14:paraId="23F94070" w14:textId="5703E7A5" w:rsidR="001077AE" w:rsidRDefault="001077AE">
      <w:pPr>
        <w:rPr>
          <w:rFonts w:ascii="Arial Nova" w:eastAsia="Arial Nova" w:hAnsi="Arial Nova" w:cs="Arial Nova"/>
          <w:color w:val="000080"/>
          <w:sz w:val="22"/>
          <w:szCs w:val="22"/>
          <w:u w:val="single"/>
        </w:rPr>
      </w:pPr>
      <w:r w:rsidRPr="003C3841">
        <w:rPr>
          <w:rFonts w:ascii="Arial Nova" w:eastAsia="Arial Nova" w:hAnsi="Arial Nova" w:cs="Arial Nova"/>
          <w:color w:val="000000"/>
          <w:sz w:val="22"/>
          <w:szCs w:val="22"/>
        </w:rPr>
        <w:t xml:space="preserve">Consejo General del Poder Judicial </w:t>
      </w:r>
      <w:r w:rsidR="003C3841" w:rsidRPr="003C3841">
        <w:rPr>
          <w:rFonts w:ascii="Arial Nova" w:eastAsia="Arial Nova" w:hAnsi="Arial Nova" w:cs="Arial Nova"/>
          <w:color w:val="000000"/>
          <w:sz w:val="22"/>
          <w:szCs w:val="22"/>
        </w:rPr>
        <w:t xml:space="preserve">(CGPJ, 2022). </w:t>
      </w:r>
      <w:r w:rsidRPr="003C3841">
        <w:rPr>
          <w:rFonts w:ascii="Arial Nova" w:eastAsia="Arial Nova" w:hAnsi="Arial Nova" w:cs="Arial Nova"/>
          <w:color w:val="000000"/>
          <w:sz w:val="22"/>
          <w:szCs w:val="22"/>
        </w:rPr>
        <w:t>Estadística penitenciaria</w:t>
      </w:r>
      <w:r w:rsidR="003C3841" w:rsidRPr="003C3841">
        <w:rPr>
          <w:rFonts w:ascii="Arial Nova" w:eastAsia="Arial Nova" w:hAnsi="Arial Nova" w:cs="Arial Nova"/>
          <w:color w:val="000000"/>
          <w:sz w:val="22"/>
          <w:szCs w:val="22"/>
        </w:rPr>
        <w:t xml:space="preserve"> -</w:t>
      </w:r>
      <w:r w:rsidRPr="003C3841">
        <w:rPr>
          <w:rFonts w:ascii="Arial Nova" w:eastAsia="Arial Nova" w:hAnsi="Arial Nova" w:cs="Arial Nova"/>
          <w:color w:val="000000"/>
          <w:sz w:val="22"/>
          <w:szCs w:val="22"/>
        </w:rPr>
        <w:t xml:space="preserve"> 2022. </w:t>
      </w:r>
      <w:r w:rsidR="003C3841" w:rsidRPr="003C3841">
        <w:rPr>
          <w:rFonts w:ascii="Arial Nova" w:eastAsia="Arial Nova" w:hAnsi="Arial Nova" w:cs="Arial Nova"/>
          <w:color w:val="000000"/>
          <w:sz w:val="22"/>
          <w:szCs w:val="22"/>
        </w:rPr>
        <w:t>En</w:t>
      </w:r>
      <w:r w:rsidRPr="003C3841">
        <w:rPr>
          <w:rFonts w:ascii="Arial Nova" w:eastAsia="Arial Nova" w:hAnsi="Arial Nova" w:cs="Arial Nova"/>
          <w:color w:val="000000"/>
          <w:sz w:val="22"/>
          <w:szCs w:val="22"/>
        </w:rPr>
        <w:t xml:space="preserve">: </w:t>
      </w:r>
      <w:hyperlink r:id="rId15">
        <w:r w:rsidRPr="003C3841">
          <w:rPr>
            <w:rFonts w:ascii="Arial Nova" w:eastAsia="Arial Nova" w:hAnsi="Arial Nova" w:cs="Arial Nova"/>
            <w:color w:val="000080"/>
            <w:sz w:val="22"/>
            <w:szCs w:val="22"/>
            <w:u w:val="single"/>
          </w:rPr>
          <w:t>https://www.poderjudicial.es/cgpj/es/Temas/Estadistica-Judicial/Estadistica-por-temas/Datos-penales--civiles-y-laborales/Cumplimiento-de-penas/Estadistica-de-la-Poblacion-Reclusa/</w:t>
        </w:r>
      </w:hyperlink>
    </w:p>
    <w:p w14:paraId="706B4F5D" w14:textId="77777777" w:rsidR="00153771" w:rsidRDefault="00153771">
      <w:pPr>
        <w:rPr>
          <w:rFonts w:ascii="Arial Nova" w:eastAsia="Arial Nova" w:hAnsi="Arial Nova" w:cs="Arial Nova"/>
          <w:color w:val="000080"/>
          <w:sz w:val="22"/>
          <w:szCs w:val="22"/>
          <w:u w:val="single"/>
        </w:rPr>
      </w:pPr>
    </w:p>
    <w:p w14:paraId="61D0183E" w14:textId="662372B4" w:rsidR="00153771" w:rsidRDefault="00153771">
      <w:pPr>
        <w:rPr>
          <w:rFonts w:ascii="Arial Nova" w:hAnsi="Arial Nova"/>
          <w:sz w:val="22"/>
          <w:szCs w:val="22"/>
          <w:lang w:val="en-US"/>
        </w:rPr>
      </w:pPr>
      <w:r w:rsidRPr="00153771">
        <w:rPr>
          <w:rFonts w:ascii="Arial Nova" w:hAnsi="Arial Nova"/>
          <w:sz w:val="22"/>
          <w:szCs w:val="22"/>
          <w:lang w:val="en-US"/>
        </w:rPr>
        <w:t xml:space="preserve">EMCDDA (2022), </w:t>
      </w:r>
      <w:r w:rsidRPr="00153771">
        <w:rPr>
          <w:rFonts w:ascii="Arial Nova" w:hAnsi="Arial Nova"/>
          <w:i/>
          <w:iCs/>
          <w:sz w:val="22"/>
          <w:szCs w:val="22"/>
          <w:lang w:val="en-US"/>
        </w:rPr>
        <w:t>Prison and drugs in Europe: current and future challenges</w:t>
      </w:r>
      <w:r w:rsidRPr="00153771">
        <w:rPr>
          <w:rFonts w:ascii="Arial Nova" w:hAnsi="Arial Nova"/>
          <w:sz w:val="22"/>
          <w:szCs w:val="22"/>
          <w:lang w:val="en-US"/>
        </w:rPr>
        <w:t>, Publications Office of the European Union, Luxembourg</w:t>
      </w:r>
      <w:r>
        <w:rPr>
          <w:rFonts w:ascii="Arial Nova" w:hAnsi="Arial Nova"/>
          <w:sz w:val="22"/>
          <w:szCs w:val="22"/>
          <w:lang w:val="en-US"/>
        </w:rPr>
        <w:t xml:space="preserve">. En: </w:t>
      </w:r>
      <w:hyperlink r:id="rId16" w:history="1">
        <w:r w:rsidRPr="00E3690A">
          <w:rPr>
            <w:rStyle w:val="Hipervnculo"/>
            <w:rFonts w:ascii="Arial Nova" w:hAnsi="Arial Nova"/>
            <w:sz w:val="22"/>
            <w:szCs w:val="22"/>
            <w:lang w:val="en-US"/>
          </w:rPr>
          <w:t>https://www.emcdda.europa.eu/system/files/publications/13904/TDXD21001ENN.pdf</w:t>
        </w:r>
      </w:hyperlink>
    </w:p>
    <w:p w14:paraId="7D330585" w14:textId="77777777" w:rsidR="00153771" w:rsidRPr="00153771" w:rsidRDefault="00153771">
      <w:pPr>
        <w:rPr>
          <w:rFonts w:ascii="Arial Nova" w:eastAsia="Arial Nova" w:hAnsi="Arial Nova" w:cs="Arial Nova"/>
          <w:color w:val="000080"/>
          <w:sz w:val="22"/>
          <w:szCs w:val="22"/>
          <w:u w:val="single"/>
          <w:lang w:val="en-US"/>
        </w:rPr>
      </w:pPr>
    </w:p>
    <w:sectPr w:rsidR="00153771" w:rsidRPr="00153771" w:rsidSect="005E236D">
      <w:footerReference w:type="default" r:id="rId17"/>
      <w:pgSz w:w="11906" w:h="16838"/>
      <w:pgMar w:top="1134" w:right="1134" w:bottom="1134" w:left="1134" w:header="0" w:footer="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392E9" w14:textId="77777777" w:rsidR="000F168D" w:rsidRDefault="000F168D">
      <w:r>
        <w:separator/>
      </w:r>
    </w:p>
  </w:endnote>
  <w:endnote w:type="continuationSeparator" w:id="0">
    <w:p w14:paraId="77BBB52A" w14:textId="77777777" w:rsidR="000F168D" w:rsidRDefault="000F1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ova">
    <w:altName w:val="Arial"/>
    <w:charset w:val="00"/>
    <w:family w:val="swiss"/>
    <w:pitch w:val="variable"/>
    <w:sig w:usb0="2000028F" w:usb1="00000002" w:usb2="0000000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rlito">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OpenSymbol">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Glypha LT Std Black">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veni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C" w14:textId="1482ECFC" w:rsidR="00323C59" w:rsidRPr="00457FAD" w:rsidRDefault="00000000">
    <w:pPr>
      <w:pBdr>
        <w:top w:val="nil"/>
        <w:left w:val="nil"/>
        <w:bottom w:val="nil"/>
        <w:right w:val="nil"/>
        <w:between w:val="nil"/>
      </w:pBdr>
      <w:tabs>
        <w:tab w:val="center" w:pos="4252"/>
        <w:tab w:val="right" w:pos="8504"/>
      </w:tabs>
      <w:jc w:val="right"/>
      <w:rPr>
        <w:rFonts w:ascii="Arial Nova" w:hAnsi="Arial Nova"/>
        <w:color w:val="000000"/>
        <w:sz w:val="22"/>
        <w:szCs w:val="22"/>
      </w:rPr>
    </w:pPr>
    <w:r w:rsidRPr="00457FAD">
      <w:rPr>
        <w:rFonts w:ascii="Arial Nova" w:hAnsi="Arial Nova"/>
        <w:color w:val="000000"/>
        <w:sz w:val="22"/>
        <w:szCs w:val="22"/>
      </w:rPr>
      <w:fldChar w:fldCharType="begin"/>
    </w:r>
    <w:r w:rsidRPr="00457FAD">
      <w:rPr>
        <w:rFonts w:ascii="Arial Nova" w:hAnsi="Arial Nova"/>
        <w:color w:val="000000"/>
        <w:sz w:val="22"/>
        <w:szCs w:val="22"/>
      </w:rPr>
      <w:instrText>PAGE</w:instrText>
    </w:r>
    <w:r w:rsidRPr="00457FAD">
      <w:rPr>
        <w:rFonts w:ascii="Arial Nova" w:hAnsi="Arial Nova"/>
        <w:color w:val="000000"/>
        <w:sz w:val="22"/>
        <w:szCs w:val="22"/>
      </w:rPr>
      <w:fldChar w:fldCharType="separate"/>
    </w:r>
    <w:r w:rsidR="005E214F" w:rsidRPr="00457FAD">
      <w:rPr>
        <w:rFonts w:ascii="Arial Nova" w:hAnsi="Arial Nova"/>
        <w:noProof/>
        <w:color w:val="000000"/>
        <w:sz w:val="22"/>
        <w:szCs w:val="22"/>
      </w:rPr>
      <w:t>1</w:t>
    </w:r>
    <w:r w:rsidRPr="00457FAD">
      <w:rPr>
        <w:rFonts w:ascii="Arial Nova" w:hAnsi="Arial Nova"/>
        <w:color w:val="000000"/>
        <w:sz w:val="22"/>
        <w:szCs w:val="22"/>
      </w:rPr>
      <w:fldChar w:fldCharType="end"/>
    </w:r>
  </w:p>
  <w:p w14:paraId="000000ED" w14:textId="77777777" w:rsidR="00323C59" w:rsidRDefault="00323C5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C545B" w14:textId="77777777" w:rsidR="000F168D" w:rsidRDefault="000F168D">
      <w:r>
        <w:separator/>
      </w:r>
    </w:p>
  </w:footnote>
  <w:footnote w:type="continuationSeparator" w:id="0">
    <w:p w14:paraId="7D7D71A1" w14:textId="77777777" w:rsidR="000F168D" w:rsidRDefault="000F168D">
      <w:r>
        <w:continuationSeparator/>
      </w:r>
    </w:p>
  </w:footnote>
  <w:footnote w:id="1">
    <w:p w14:paraId="000000DF" w14:textId="77777777" w:rsidR="00323C59" w:rsidRPr="005E214F" w:rsidRDefault="00000000">
      <w:pPr>
        <w:pBdr>
          <w:top w:val="nil"/>
          <w:left w:val="nil"/>
          <w:bottom w:val="nil"/>
          <w:right w:val="nil"/>
          <w:between w:val="nil"/>
        </w:pBdr>
        <w:rPr>
          <w:rFonts w:ascii="Arial Nova" w:eastAsia="Arial Nova" w:hAnsi="Arial Nova" w:cs="Arial Nova"/>
          <w:color w:val="000000"/>
          <w:sz w:val="20"/>
          <w:szCs w:val="20"/>
          <w:lang w:val="en-US"/>
        </w:rPr>
      </w:pPr>
      <w:r>
        <w:rPr>
          <w:vertAlign w:val="superscript"/>
        </w:rPr>
        <w:footnoteRef/>
      </w:r>
      <w:r>
        <w:rPr>
          <w:rFonts w:ascii="Arial Nova" w:eastAsia="Arial Nova" w:hAnsi="Arial Nova" w:cs="Arial Nova"/>
          <w:color w:val="000000"/>
          <w:sz w:val="20"/>
          <w:szCs w:val="20"/>
        </w:rPr>
        <w:t xml:space="preserve"> Macroencuesta de violencia contra la mujer (2019) de la Delegación del Gobierno contra la violencia de Género, Pág. 167. </w:t>
      </w:r>
      <w:r w:rsidRPr="005E214F">
        <w:rPr>
          <w:rFonts w:ascii="Arial Nova" w:eastAsia="Arial Nova" w:hAnsi="Arial Nova" w:cs="Arial Nova"/>
          <w:color w:val="000000"/>
          <w:sz w:val="20"/>
          <w:szCs w:val="20"/>
          <w:lang w:val="en-US"/>
        </w:rPr>
        <w:t xml:space="preserve">URL: </w:t>
      </w:r>
      <w:hyperlink r:id="rId1">
        <w:r w:rsidRPr="005E214F">
          <w:rPr>
            <w:rFonts w:ascii="Arial Nova" w:eastAsia="Arial Nova" w:hAnsi="Arial Nova" w:cs="Arial Nova"/>
            <w:color w:val="000080"/>
            <w:sz w:val="20"/>
            <w:szCs w:val="20"/>
            <w:u w:val="single"/>
            <w:lang w:val="en-US"/>
          </w:rPr>
          <w:t>https://observatorioviolencia.org/wpcontent/uploads/Macroencuesta2019_Estudio_completo.pdf</w:t>
        </w:r>
      </w:hyperlink>
    </w:p>
    <w:p w14:paraId="000000E0" w14:textId="77777777" w:rsidR="00323C59" w:rsidRPr="005E214F" w:rsidRDefault="00323C59">
      <w:pPr>
        <w:pBdr>
          <w:top w:val="nil"/>
          <w:left w:val="nil"/>
          <w:bottom w:val="nil"/>
          <w:right w:val="nil"/>
          <w:between w:val="nil"/>
        </w:pBdr>
        <w:rPr>
          <w:color w:val="000000"/>
          <w:sz w:val="20"/>
          <w:szCs w:val="20"/>
          <w:lang w:val="en-US"/>
        </w:rPr>
      </w:pPr>
    </w:p>
  </w:footnote>
  <w:footnote w:id="2">
    <w:p w14:paraId="000000E1" w14:textId="77777777" w:rsidR="00323C59" w:rsidRPr="005E214F" w:rsidRDefault="00000000">
      <w:pPr>
        <w:rPr>
          <w:rFonts w:ascii="Arial Nova" w:eastAsia="Arial Nova" w:hAnsi="Arial Nova" w:cs="Arial Nova"/>
          <w:sz w:val="20"/>
          <w:szCs w:val="20"/>
          <w:lang w:val="en-US"/>
        </w:rPr>
      </w:pPr>
      <w:r>
        <w:rPr>
          <w:vertAlign w:val="superscript"/>
        </w:rPr>
        <w:footnoteRef/>
      </w:r>
      <w:r w:rsidRPr="005E214F">
        <w:rPr>
          <w:rFonts w:ascii="Arial Nova" w:eastAsia="Arial Nova" w:hAnsi="Arial Nova" w:cs="Arial Nova"/>
          <w:sz w:val="20"/>
          <w:szCs w:val="20"/>
          <w:lang w:val="en-US"/>
        </w:rPr>
        <w:t xml:space="preserve"> Informe de National Advocates for Pregnan Women, “Prenatal Drug and Alcohol Exposure: Science Refutes Media Hype and Enduring Myths” (2022). URL: </w:t>
      </w:r>
      <w:r>
        <w:fldChar w:fldCharType="begin"/>
      </w:r>
      <w:r w:rsidRPr="00A41622">
        <w:rPr>
          <w:lang w:val="en-US"/>
        </w:rPr>
        <w:instrText>HYPERLINK "https://www.pregnancyjusticeus.org/wp-content/uploads/2022/08/prenatal-drug-exposure-3-24.pdf" \h</w:instrText>
      </w:r>
      <w:r>
        <w:fldChar w:fldCharType="separate"/>
      </w:r>
      <w:r w:rsidRPr="005E214F">
        <w:rPr>
          <w:rFonts w:ascii="Arial Nova" w:eastAsia="Arial Nova" w:hAnsi="Arial Nova" w:cs="Arial Nova"/>
          <w:color w:val="000080"/>
          <w:sz w:val="20"/>
          <w:szCs w:val="20"/>
          <w:u w:val="single"/>
          <w:lang w:val="en-US"/>
        </w:rPr>
        <w:t>https://www.pregnancyjusticeus.org/wp-content/uploads/2022/08/prenatal-drug-exposure-3-24.pdf</w:t>
      </w:r>
      <w:r>
        <w:rPr>
          <w:rFonts w:ascii="Arial Nova" w:eastAsia="Arial Nova" w:hAnsi="Arial Nova" w:cs="Arial Nova"/>
          <w:color w:val="000080"/>
          <w:sz w:val="20"/>
          <w:szCs w:val="20"/>
          <w:u w:val="single"/>
          <w:lang w:val="en-US"/>
        </w:rPr>
        <w:fldChar w:fldCharType="end"/>
      </w:r>
    </w:p>
  </w:footnote>
  <w:footnote w:id="3">
    <w:p w14:paraId="000000E2" w14:textId="77777777" w:rsidR="00323C59" w:rsidRDefault="00000000">
      <w:pPr>
        <w:pBdr>
          <w:top w:val="nil"/>
          <w:left w:val="nil"/>
          <w:bottom w:val="nil"/>
          <w:right w:val="nil"/>
          <w:between w:val="nil"/>
        </w:pBdr>
        <w:rPr>
          <w:rFonts w:ascii="Arial Nova" w:eastAsia="Arial Nova" w:hAnsi="Arial Nova" w:cs="Arial Nova"/>
          <w:color w:val="000000"/>
          <w:sz w:val="20"/>
          <w:szCs w:val="20"/>
        </w:rPr>
      </w:pPr>
      <w:r>
        <w:rPr>
          <w:vertAlign w:val="superscript"/>
        </w:rPr>
        <w:footnoteRef/>
      </w:r>
      <w:r>
        <w:rPr>
          <w:rFonts w:ascii="Arial Nova" w:eastAsia="Arial Nova" w:hAnsi="Arial Nova" w:cs="Arial Nova"/>
          <w:color w:val="000000"/>
          <w:sz w:val="20"/>
          <w:szCs w:val="20"/>
        </w:rPr>
        <w:t xml:space="preserve"> Los artículos 157 y 158 del Código Penal Español castiga con una pena de prisión de uno a cuatro años al que, por cualquier medio o procedimiento, causare al feto una lesión o enfermedad que perjudique gravemente su normal desarrollo, o provoque en el mismo una grave tara física o psíquica. </w:t>
      </w:r>
    </w:p>
  </w:footnote>
  <w:footnote w:id="4">
    <w:p w14:paraId="000000E3" w14:textId="77777777" w:rsidR="00323C59" w:rsidRPr="005E214F" w:rsidRDefault="00000000">
      <w:pPr>
        <w:pBdr>
          <w:top w:val="nil"/>
          <w:left w:val="nil"/>
          <w:bottom w:val="nil"/>
          <w:right w:val="nil"/>
          <w:between w:val="nil"/>
        </w:pBdr>
        <w:rPr>
          <w:rFonts w:ascii="Arial Nova" w:eastAsia="Arial Nova" w:hAnsi="Arial Nova" w:cs="Arial Nova"/>
          <w:color w:val="000000"/>
          <w:sz w:val="20"/>
          <w:szCs w:val="20"/>
          <w:lang w:val="en-US"/>
        </w:rPr>
      </w:pPr>
      <w:r>
        <w:rPr>
          <w:vertAlign w:val="superscript"/>
        </w:rPr>
        <w:footnoteRef/>
      </w:r>
      <w:r>
        <w:rPr>
          <w:rFonts w:ascii="Arial Nova" w:eastAsia="Arial Nova" w:hAnsi="Arial Nova" w:cs="Arial Nova"/>
          <w:color w:val="000000"/>
          <w:sz w:val="20"/>
          <w:szCs w:val="20"/>
        </w:rPr>
        <w:t xml:space="preserve"> Artículos 359 a 378 del Código Penal español. </w:t>
      </w:r>
      <w:r w:rsidRPr="005E214F">
        <w:rPr>
          <w:rFonts w:ascii="Arial Nova" w:eastAsia="Arial Nova" w:hAnsi="Arial Nova" w:cs="Arial Nova"/>
          <w:color w:val="000000"/>
          <w:sz w:val="20"/>
          <w:szCs w:val="20"/>
          <w:lang w:val="en-US"/>
        </w:rPr>
        <w:t xml:space="preserve">URL: </w:t>
      </w:r>
      <w:r>
        <w:fldChar w:fldCharType="begin"/>
      </w:r>
      <w:r w:rsidRPr="00A41622">
        <w:rPr>
          <w:lang w:val="en-US"/>
        </w:rPr>
        <w:instrText>HYPERLINK "https://www.boe.es/buscar/act.php?id=BOE-A-1995-25444&amp;p=20230329&amp;tn=1" \l "ciii-10" \h</w:instrText>
      </w:r>
      <w:r>
        <w:fldChar w:fldCharType="separate"/>
      </w:r>
      <w:r w:rsidRPr="005E214F">
        <w:rPr>
          <w:rFonts w:ascii="Arial Nova" w:eastAsia="Arial Nova" w:hAnsi="Arial Nova" w:cs="Arial Nova"/>
          <w:color w:val="000080"/>
          <w:sz w:val="20"/>
          <w:szCs w:val="20"/>
          <w:u w:val="single"/>
          <w:lang w:val="en-US"/>
        </w:rPr>
        <w:t>https://www.boe.es/buscar/act.php?id=BOE-A-1995-25444&amp;p=20230329&amp;tn=1#ciii-10</w:t>
      </w:r>
      <w:r>
        <w:rPr>
          <w:rFonts w:ascii="Arial Nova" w:eastAsia="Arial Nova" w:hAnsi="Arial Nova" w:cs="Arial Nova"/>
          <w:color w:val="000080"/>
          <w:sz w:val="20"/>
          <w:szCs w:val="20"/>
          <w:u w:val="single"/>
          <w:lang w:val="en-US"/>
        </w:rPr>
        <w:fldChar w:fldCharType="end"/>
      </w:r>
    </w:p>
  </w:footnote>
  <w:footnote w:id="5">
    <w:p w14:paraId="000000E4" w14:textId="77777777" w:rsidR="00323C59" w:rsidRPr="005E214F" w:rsidRDefault="00000000">
      <w:pPr>
        <w:pBdr>
          <w:top w:val="nil"/>
          <w:left w:val="nil"/>
          <w:bottom w:val="nil"/>
          <w:right w:val="nil"/>
          <w:between w:val="nil"/>
        </w:pBdr>
        <w:rPr>
          <w:rFonts w:ascii="Arial Nova" w:eastAsia="Arial Nova" w:hAnsi="Arial Nova" w:cs="Arial Nova"/>
          <w:color w:val="000000"/>
          <w:sz w:val="20"/>
          <w:szCs w:val="20"/>
          <w:lang w:val="en-US"/>
        </w:rPr>
      </w:pPr>
      <w:r>
        <w:rPr>
          <w:vertAlign w:val="superscript"/>
        </w:rPr>
        <w:footnoteRef/>
      </w:r>
      <w:r>
        <w:rPr>
          <w:rFonts w:ascii="Arial Nova" w:eastAsia="Arial Nova" w:hAnsi="Arial Nova" w:cs="Arial Nova"/>
          <w:color w:val="000000"/>
          <w:sz w:val="20"/>
          <w:szCs w:val="20"/>
        </w:rPr>
        <w:t xml:space="preserve"> Artículo 36.16 en relación al artículo 39.1 de la Ley Orgánica 4/2015, de 30 de marzo, de Protección de la Seguridad Ciudadana. </w:t>
      </w:r>
      <w:r w:rsidRPr="005E214F">
        <w:rPr>
          <w:rFonts w:ascii="Arial Nova" w:eastAsia="Arial Nova" w:hAnsi="Arial Nova" w:cs="Arial Nova"/>
          <w:color w:val="000000"/>
          <w:sz w:val="20"/>
          <w:szCs w:val="20"/>
          <w:lang w:val="en-US"/>
        </w:rPr>
        <w:t xml:space="preserve">URL: </w:t>
      </w:r>
      <w:r>
        <w:fldChar w:fldCharType="begin"/>
      </w:r>
      <w:r w:rsidRPr="00A41622">
        <w:rPr>
          <w:lang w:val="en-US"/>
        </w:rPr>
        <w:instrText>HYPERLINK "https://www.boe.es/buscar/act.php?id=BOE-A-2015-3442&amp;p=20210223&amp;tn=1" \l "a36" \h</w:instrText>
      </w:r>
      <w:r>
        <w:fldChar w:fldCharType="separate"/>
      </w:r>
      <w:r w:rsidRPr="005E214F">
        <w:rPr>
          <w:rFonts w:ascii="Arial Nova" w:eastAsia="Arial Nova" w:hAnsi="Arial Nova" w:cs="Arial Nova"/>
          <w:color w:val="000080"/>
          <w:sz w:val="20"/>
          <w:szCs w:val="20"/>
          <w:u w:val="single"/>
          <w:lang w:val="en-US"/>
        </w:rPr>
        <w:t>https://www.boe.es/buscar/act.php?id=BOE-A-2015-3442&amp;p=20210223&amp;tn=1#a36</w:t>
      </w:r>
      <w:r>
        <w:rPr>
          <w:rFonts w:ascii="Arial Nova" w:eastAsia="Arial Nova" w:hAnsi="Arial Nova" w:cs="Arial Nova"/>
          <w:color w:val="000080"/>
          <w:sz w:val="20"/>
          <w:szCs w:val="20"/>
          <w:u w:val="single"/>
          <w:lang w:val="en-US"/>
        </w:rPr>
        <w:fldChar w:fldCharType="end"/>
      </w:r>
    </w:p>
  </w:footnote>
  <w:footnote w:id="6">
    <w:p w14:paraId="000000EA" w14:textId="77777777" w:rsidR="00323C59" w:rsidRDefault="00000000">
      <w:pPr>
        <w:pBdr>
          <w:top w:val="nil"/>
          <w:left w:val="nil"/>
          <w:bottom w:val="nil"/>
          <w:right w:val="nil"/>
          <w:between w:val="nil"/>
        </w:pBdr>
        <w:rPr>
          <w:rFonts w:ascii="Arial Nova" w:eastAsia="Arial Nova" w:hAnsi="Arial Nova" w:cs="Arial Nova"/>
          <w:color w:val="000000"/>
          <w:sz w:val="20"/>
          <w:szCs w:val="20"/>
        </w:rPr>
      </w:pPr>
      <w:r>
        <w:rPr>
          <w:vertAlign w:val="superscript"/>
        </w:rPr>
        <w:footnoteRef/>
      </w:r>
      <w:r>
        <w:rPr>
          <w:rFonts w:ascii="Arial Nova" w:eastAsia="Arial Nova" w:hAnsi="Arial Nova" w:cs="Arial Nova"/>
          <w:color w:val="000000"/>
          <w:sz w:val="20"/>
          <w:szCs w:val="20"/>
        </w:rPr>
        <w:t xml:space="preserve"> Artículo 53.1 del Código Penal español que establece que, si </w:t>
      </w:r>
      <w:r>
        <w:rPr>
          <w:rFonts w:ascii="Arial Nova" w:eastAsia="Arial Nova" w:hAnsi="Arial Nova" w:cs="Arial Nova"/>
          <w:i/>
          <w:color w:val="000000"/>
          <w:sz w:val="20"/>
          <w:szCs w:val="20"/>
        </w:rPr>
        <w:t>“el condenado no satisficiere, voluntariamente o por vía de apremio, la multa impuesta, quedará sujeto a una responsabilidad personal subsidiaria de un día de privación de libertad por cada dos cuotas diarias no satisfechas, que, tratándose de delitos leves, podrá cumplirse mediante localización permanente”</w:t>
      </w:r>
    </w:p>
  </w:footnote>
  <w:footnote w:id="7">
    <w:p w14:paraId="000000EB" w14:textId="03D09237" w:rsidR="00323C59" w:rsidRDefault="00000000">
      <w:pPr>
        <w:pBdr>
          <w:top w:val="nil"/>
          <w:left w:val="nil"/>
          <w:bottom w:val="nil"/>
          <w:right w:val="nil"/>
          <w:between w:val="nil"/>
        </w:pBdr>
        <w:rPr>
          <w:rFonts w:ascii="Arial Nova" w:eastAsia="Arial Nova" w:hAnsi="Arial Nova" w:cs="Arial Nova"/>
          <w:color w:val="000000"/>
          <w:sz w:val="20"/>
          <w:szCs w:val="20"/>
        </w:rPr>
      </w:pPr>
      <w:r>
        <w:rPr>
          <w:vertAlign w:val="superscript"/>
        </w:rPr>
        <w:footnoteRef/>
      </w:r>
      <w:r>
        <w:rPr>
          <w:rFonts w:ascii="Arial Nova" w:eastAsia="Arial Nova" w:hAnsi="Arial Nova" w:cs="Arial Nova"/>
          <w:color w:val="000000"/>
          <w:sz w:val="20"/>
          <w:szCs w:val="20"/>
        </w:rPr>
        <w:t xml:space="preserve"> Artículo 53.1 final y 2 del Código Penal español que establece que </w:t>
      </w:r>
      <w:r>
        <w:rPr>
          <w:rFonts w:ascii="Arial Nova" w:eastAsia="Arial Nova" w:hAnsi="Arial Nova" w:cs="Arial Nova"/>
          <w:i/>
          <w:color w:val="000000"/>
          <w:sz w:val="20"/>
          <w:szCs w:val="20"/>
        </w:rPr>
        <w:t>“también podrá el juez o tribunal, previa conformidad del penado, acordar que</w:t>
      </w:r>
      <w:r w:rsidR="000C1FFA">
        <w:rPr>
          <w:rFonts w:ascii="Arial Nova" w:eastAsia="Arial Nova" w:hAnsi="Arial Nova" w:cs="Arial Nova"/>
          <w:i/>
          <w:color w:val="000000"/>
          <w:sz w:val="20"/>
          <w:szCs w:val="20"/>
        </w:rPr>
        <w:t xml:space="preserve"> </w:t>
      </w:r>
      <w:r>
        <w:rPr>
          <w:rFonts w:ascii="Arial Nova" w:eastAsia="Arial Nova" w:hAnsi="Arial Nova" w:cs="Arial Nova"/>
          <w:i/>
          <w:color w:val="000000"/>
          <w:sz w:val="20"/>
          <w:szCs w:val="20"/>
        </w:rPr>
        <w:t>la responsabilidad subsidiaria se cumpla mediante trabajos en beneficio de la comunidad (…)”.</w:t>
      </w:r>
      <w:r>
        <w:rPr>
          <w:rFonts w:ascii="Arial Nova" w:eastAsia="Arial Nova" w:hAnsi="Arial Nova" w:cs="Arial Nova"/>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64C4D"/>
    <w:multiLevelType w:val="multilevel"/>
    <w:tmpl w:val="B428D08A"/>
    <w:lvl w:ilvl="0">
      <w:numFmt w:val="bullet"/>
      <w:lvlText w:val="-"/>
      <w:lvlJc w:val="left"/>
      <w:pPr>
        <w:ind w:left="927" w:hanging="360"/>
      </w:pPr>
      <w:rPr>
        <w:rFonts w:ascii="Arial Nova" w:eastAsia="Arial Nova" w:hAnsi="Arial Nova" w:cs="Arial Nova"/>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 w15:restartNumberingAfterBreak="0">
    <w:nsid w:val="13FC5C69"/>
    <w:multiLevelType w:val="hybridMultilevel"/>
    <w:tmpl w:val="1494C8AA"/>
    <w:lvl w:ilvl="0" w:tplc="DCE0F636">
      <w:numFmt w:val="bullet"/>
      <w:lvlText w:val="-"/>
      <w:lvlJc w:val="left"/>
      <w:pPr>
        <w:ind w:left="720" w:hanging="360"/>
      </w:pPr>
      <w:rPr>
        <w:rFonts w:ascii="Arial Nova" w:eastAsia="Arial Nova" w:hAnsi="Arial Nova" w:cs="Arial Nov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FCD2277"/>
    <w:multiLevelType w:val="multilevel"/>
    <w:tmpl w:val="BDC0ED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28E7B63"/>
    <w:multiLevelType w:val="hybridMultilevel"/>
    <w:tmpl w:val="8708AC16"/>
    <w:lvl w:ilvl="0" w:tplc="05C0EA7E">
      <w:numFmt w:val="bullet"/>
      <w:lvlText w:val="-"/>
      <w:lvlJc w:val="left"/>
      <w:pPr>
        <w:ind w:left="927" w:hanging="360"/>
      </w:pPr>
      <w:rPr>
        <w:rFonts w:ascii="Arial Nova" w:eastAsia="Arial Nova" w:hAnsi="Arial Nova" w:cs="Arial Nova"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4" w15:restartNumberingAfterBreak="0">
    <w:nsid w:val="54D655D3"/>
    <w:multiLevelType w:val="hybridMultilevel"/>
    <w:tmpl w:val="E530DE18"/>
    <w:lvl w:ilvl="0" w:tplc="19400FDC">
      <w:numFmt w:val="bullet"/>
      <w:lvlText w:val="-"/>
      <w:lvlJc w:val="left"/>
      <w:pPr>
        <w:ind w:left="927" w:hanging="360"/>
      </w:pPr>
      <w:rPr>
        <w:rFonts w:ascii="Arial Nova" w:eastAsia="Arial Nova" w:hAnsi="Arial Nova" w:cs="Arial Nova"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5" w15:restartNumberingAfterBreak="0">
    <w:nsid w:val="61B22485"/>
    <w:multiLevelType w:val="multilevel"/>
    <w:tmpl w:val="52C6D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CDF01F8"/>
    <w:multiLevelType w:val="multilevel"/>
    <w:tmpl w:val="7F30C4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12727EE"/>
    <w:multiLevelType w:val="multilevel"/>
    <w:tmpl w:val="28104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FE490F"/>
    <w:multiLevelType w:val="multilevel"/>
    <w:tmpl w:val="00C85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A1671DA"/>
    <w:multiLevelType w:val="multilevel"/>
    <w:tmpl w:val="F5D2003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097819091">
    <w:abstractNumId w:val="7"/>
  </w:num>
  <w:num w:numId="2" w16cid:durableId="1969235837">
    <w:abstractNumId w:val="0"/>
  </w:num>
  <w:num w:numId="3" w16cid:durableId="160900460">
    <w:abstractNumId w:val="2"/>
  </w:num>
  <w:num w:numId="4" w16cid:durableId="1412586348">
    <w:abstractNumId w:val="6"/>
  </w:num>
  <w:num w:numId="5" w16cid:durableId="391663594">
    <w:abstractNumId w:val="5"/>
  </w:num>
  <w:num w:numId="6" w16cid:durableId="2082366030">
    <w:abstractNumId w:val="8"/>
  </w:num>
  <w:num w:numId="7" w16cid:durableId="1313027689">
    <w:abstractNumId w:val="9"/>
  </w:num>
  <w:num w:numId="8" w16cid:durableId="1462725174">
    <w:abstractNumId w:val="1"/>
  </w:num>
  <w:num w:numId="9" w16cid:durableId="739131455">
    <w:abstractNumId w:val="3"/>
  </w:num>
  <w:num w:numId="10" w16cid:durableId="971864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C59"/>
    <w:rsid w:val="0002238C"/>
    <w:rsid w:val="000371BB"/>
    <w:rsid w:val="00045187"/>
    <w:rsid w:val="000722F5"/>
    <w:rsid w:val="000C1FFA"/>
    <w:rsid w:val="000D26AB"/>
    <w:rsid w:val="000D2C32"/>
    <w:rsid w:val="000F168D"/>
    <w:rsid w:val="000F499B"/>
    <w:rsid w:val="000F7BBA"/>
    <w:rsid w:val="00105D60"/>
    <w:rsid w:val="001077AE"/>
    <w:rsid w:val="00144283"/>
    <w:rsid w:val="00153771"/>
    <w:rsid w:val="00180797"/>
    <w:rsid w:val="001815DA"/>
    <w:rsid w:val="00182200"/>
    <w:rsid w:val="00192669"/>
    <w:rsid w:val="00196B45"/>
    <w:rsid w:val="001B43A0"/>
    <w:rsid w:val="002A2952"/>
    <w:rsid w:val="00323C59"/>
    <w:rsid w:val="00372F3E"/>
    <w:rsid w:val="003C3841"/>
    <w:rsid w:val="003D516E"/>
    <w:rsid w:val="003E4FBD"/>
    <w:rsid w:val="00422556"/>
    <w:rsid w:val="004479FB"/>
    <w:rsid w:val="00457FAD"/>
    <w:rsid w:val="00467F24"/>
    <w:rsid w:val="00477AE7"/>
    <w:rsid w:val="00585E15"/>
    <w:rsid w:val="005A1F95"/>
    <w:rsid w:val="005E214F"/>
    <w:rsid w:val="005E236D"/>
    <w:rsid w:val="00652123"/>
    <w:rsid w:val="006544F8"/>
    <w:rsid w:val="00705EB3"/>
    <w:rsid w:val="00734F80"/>
    <w:rsid w:val="00740B79"/>
    <w:rsid w:val="00763D53"/>
    <w:rsid w:val="007C2528"/>
    <w:rsid w:val="007C71CC"/>
    <w:rsid w:val="007D387B"/>
    <w:rsid w:val="007E7D88"/>
    <w:rsid w:val="008013F3"/>
    <w:rsid w:val="00856AF6"/>
    <w:rsid w:val="008B4626"/>
    <w:rsid w:val="008D1644"/>
    <w:rsid w:val="008E2A35"/>
    <w:rsid w:val="00953BD7"/>
    <w:rsid w:val="009737DA"/>
    <w:rsid w:val="00987A71"/>
    <w:rsid w:val="00A1066B"/>
    <w:rsid w:val="00A17A1C"/>
    <w:rsid w:val="00A31844"/>
    <w:rsid w:val="00A41622"/>
    <w:rsid w:val="00A42548"/>
    <w:rsid w:val="00A561CD"/>
    <w:rsid w:val="00A9350D"/>
    <w:rsid w:val="00AB65CB"/>
    <w:rsid w:val="00B40315"/>
    <w:rsid w:val="00C16DC1"/>
    <w:rsid w:val="00C2785A"/>
    <w:rsid w:val="00C70D95"/>
    <w:rsid w:val="00C73E71"/>
    <w:rsid w:val="00D2722F"/>
    <w:rsid w:val="00D95B58"/>
    <w:rsid w:val="00DA05A2"/>
    <w:rsid w:val="00DD0D98"/>
    <w:rsid w:val="00E051C3"/>
    <w:rsid w:val="00E25428"/>
    <w:rsid w:val="00E45F71"/>
    <w:rsid w:val="00E52B8F"/>
    <w:rsid w:val="00E76038"/>
    <w:rsid w:val="00E77C8F"/>
    <w:rsid w:val="00E919F7"/>
    <w:rsid w:val="00F125B9"/>
    <w:rsid w:val="00F60EAC"/>
    <w:rsid w:val="00F77D58"/>
    <w:rsid w:val="00F91B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D6CC8"/>
  <w15:docId w15:val="{E86EB599-3937-45C4-A14C-17B72CF81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rlito" w:eastAsia="Carlito" w:hAnsi="Carlito" w:cs="Carlito"/>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5398A"/>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link w:val="Ttulo3Car"/>
    <w:uiPriority w:val="9"/>
    <w:semiHidden/>
    <w:unhideWhenUsed/>
    <w:qFormat/>
    <w:rsid w:val="00640FF4"/>
    <w:pPr>
      <w:spacing w:before="100" w:beforeAutospacing="1" w:after="100" w:afterAutospacing="1"/>
      <w:outlineLvl w:val="2"/>
    </w:pPr>
    <w:rPr>
      <w:rFonts w:ascii="Times New Roman" w:eastAsia="Times New Roman" w:hAnsi="Times New Roman" w:cs="Times New Roman"/>
      <w:b/>
      <w:bCs/>
      <w:sz w:val="27"/>
      <w:szCs w:val="27"/>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link w:val="Ttulo5Car"/>
    <w:uiPriority w:val="9"/>
    <w:semiHidden/>
    <w:unhideWhenUsed/>
    <w:qFormat/>
    <w:rsid w:val="00F342F7"/>
    <w:pPr>
      <w:keepNext/>
      <w:keepLines/>
      <w:spacing w:before="40"/>
      <w:outlineLvl w:val="4"/>
    </w:pPr>
    <w:rPr>
      <w:rFonts w:asciiTheme="majorHAnsi" w:eastAsiaTheme="majorEastAsia" w:hAnsiTheme="majorHAnsi" w:cs="Mangal"/>
      <w:color w:val="2F5496" w:themeColor="accent1" w:themeShade="BF"/>
      <w:szCs w:val="21"/>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Hipervnculo">
    <w:name w:val="Hyperlink"/>
    <w:rPr>
      <w:color w:val="000080"/>
      <w:u w:val="single"/>
    </w:rPr>
  </w:style>
  <w:style w:type="character" w:customStyle="1" w:styleId="Bullets">
    <w:name w:val="Bullets"/>
    <w:qFormat/>
    <w:rPr>
      <w:rFonts w:ascii="OpenSymbol" w:eastAsia="OpenSymbol" w:hAnsi="OpenSymbol" w:cs="OpenSymbol"/>
    </w:rPr>
  </w:style>
  <w:style w:type="paragraph" w:customStyle="1" w:styleId="Tablanormal1">
    <w:name w:val="Tabla normal1"/>
    <w:qFormat/>
    <w:pPr>
      <w:spacing w:after="160" w:line="256" w:lineRule="auto"/>
    </w:pPr>
    <w:rPr>
      <w:rFonts w:ascii="Calibri" w:eastAsia="Courier New" w:hAnsi="Calibri" w:cs="Times New Roman"/>
      <w:sz w:val="22"/>
      <w:szCs w:val="22"/>
      <w:lang w:eastAsia="en-US"/>
    </w:rPr>
  </w:style>
  <w:style w:type="paragraph" w:styleId="Prrafodelista">
    <w:name w:val="List Paragraph"/>
    <w:basedOn w:val="Normal"/>
    <w:uiPriority w:val="34"/>
    <w:qFormat/>
    <w:pPr>
      <w:ind w:left="720"/>
      <w:contextualSpacing/>
    </w:pPr>
  </w:style>
  <w:style w:type="paragraph" w:styleId="Textoindependiente">
    <w:name w:val="Body Text"/>
    <w:basedOn w:val="Normal"/>
    <w:pPr>
      <w:spacing w:after="283" w:line="276" w:lineRule="auto"/>
    </w:pPr>
  </w:style>
  <w:style w:type="character" w:customStyle="1" w:styleId="hgkelc">
    <w:name w:val="hgkelc"/>
    <w:basedOn w:val="Fuentedeprrafopredeter"/>
    <w:rsid w:val="001D64CA"/>
  </w:style>
  <w:style w:type="character" w:customStyle="1" w:styleId="ts-alignment-element">
    <w:name w:val="ts-alignment-element"/>
    <w:basedOn w:val="Fuentedeprrafopredeter"/>
    <w:rsid w:val="0074788D"/>
  </w:style>
  <w:style w:type="character" w:styleId="Hipervnculovisitado">
    <w:name w:val="FollowedHyperlink"/>
    <w:basedOn w:val="Fuentedeprrafopredeter"/>
    <w:uiPriority w:val="99"/>
    <w:semiHidden/>
    <w:unhideWhenUsed/>
    <w:rsid w:val="00CB44F1"/>
    <w:rPr>
      <w:color w:val="954F72" w:themeColor="followedHyperlink"/>
      <w:u w:val="single"/>
    </w:rPr>
  </w:style>
  <w:style w:type="paragraph" w:styleId="Encabezado">
    <w:name w:val="header"/>
    <w:basedOn w:val="Normal"/>
    <w:link w:val="EncabezadoCar"/>
    <w:uiPriority w:val="99"/>
    <w:unhideWhenUsed/>
    <w:rsid w:val="00AD0C90"/>
    <w:pPr>
      <w:tabs>
        <w:tab w:val="center" w:pos="4252"/>
        <w:tab w:val="right" w:pos="8504"/>
      </w:tabs>
    </w:pPr>
    <w:rPr>
      <w:rFonts w:cs="Mangal"/>
      <w:szCs w:val="21"/>
    </w:rPr>
  </w:style>
  <w:style w:type="character" w:customStyle="1" w:styleId="EncabezadoCar">
    <w:name w:val="Encabezado Car"/>
    <w:basedOn w:val="Fuentedeprrafopredeter"/>
    <w:link w:val="Encabezado"/>
    <w:uiPriority w:val="99"/>
    <w:rsid w:val="00AD0C90"/>
    <w:rPr>
      <w:rFonts w:cs="Mangal"/>
      <w:szCs w:val="21"/>
    </w:rPr>
  </w:style>
  <w:style w:type="paragraph" w:styleId="Piedepgina">
    <w:name w:val="footer"/>
    <w:basedOn w:val="Normal"/>
    <w:link w:val="PiedepginaCar"/>
    <w:uiPriority w:val="99"/>
    <w:unhideWhenUsed/>
    <w:rsid w:val="00AD0C90"/>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AD0C90"/>
    <w:rPr>
      <w:rFonts w:cs="Mangal"/>
      <w:szCs w:val="21"/>
    </w:rPr>
  </w:style>
  <w:style w:type="paragraph" w:styleId="Textonotapie">
    <w:name w:val="footnote text"/>
    <w:basedOn w:val="Normal"/>
    <w:link w:val="TextonotapieCar"/>
    <w:uiPriority w:val="99"/>
    <w:semiHidden/>
    <w:unhideWhenUsed/>
    <w:rsid w:val="00FE1C6E"/>
    <w:rPr>
      <w:rFonts w:cs="Mangal"/>
      <w:sz w:val="20"/>
      <w:szCs w:val="18"/>
    </w:rPr>
  </w:style>
  <w:style w:type="character" w:customStyle="1" w:styleId="TextonotapieCar">
    <w:name w:val="Texto nota pie Car"/>
    <w:basedOn w:val="Fuentedeprrafopredeter"/>
    <w:link w:val="Textonotapie"/>
    <w:uiPriority w:val="99"/>
    <w:semiHidden/>
    <w:rsid w:val="00FE1C6E"/>
    <w:rPr>
      <w:rFonts w:cs="Mangal"/>
      <w:sz w:val="20"/>
      <w:szCs w:val="18"/>
    </w:rPr>
  </w:style>
  <w:style w:type="character" w:styleId="Refdenotaalpie">
    <w:name w:val="footnote reference"/>
    <w:basedOn w:val="Fuentedeprrafopredeter"/>
    <w:uiPriority w:val="99"/>
    <w:semiHidden/>
    <w:unhideWhenUsed/>
    <w:rsid w:val="00FE1C6E"/>
    <w:rPr>
      <w:vertAlign w:val="superscript"/>
    </w:rPr>
  </w:style>
  <w:style w:type="character" w:customStyle="1" w:styleId="Ttulo3Car">
    <w:name w:val="Título 3 Car"/>
    <w:basedOn w:val="Fuentedeprrafopredeter"/>
    <w:link w:val="Ttulo3"/>
    <w:uiPriority w:val="9"/>
    <w:rsid w:val="00640FF4"/>
    <w:rPr>
      <w:rFonts w:ascii="Times New Roman" w:eastAsia="Times New Roman" w:hAnsi="Times New Roman" w:cs="Times New Roman"/>
      <w:b/>
      <w:bCs/>
      <w:color w:val="auto"/>
      <w:sz w:val="27"/>
      <w:szCs w:val="27"/>
      <w:lang w:val="es-ES" w:eastAsia="es-ES" w:bidi="ar-SA"/>
    </w:rPr>
  </w:style>
  <w:style w:type="character" w:customStyle="1" w:styleId="markedcontent">
    <w:name w:val="markedcontent"/>
    <w:basedOn w:val="Fuentedeprrafopredeter"/>
    <w:rsid w:val="007D631F"/>
  </w:style>
  <w:style w:type="character" w:customStyle="1" w:styleId="A41">
    <w:name w:val="A4+1"/>
    <w:uiPriority w:val="99"/>
    <w:rsid w:val="00C53902"/>
    <w:rPr>
      <w:rFonts w:cs="Glypha LT Std Black"/>
      <w:b/>
      <w:bCs/>
      <w:sz w:val="16"/>
      <w:szCs w:val="16"/>
    </w:rPr>
  </w:style>
  <w:style w:type="character" w:customStyle="1" w:styleId="Ttulo5Car">
    <w:name w:val="Título 5 Car"/>
    <w:basedOn w:val="Fuentedeprrafopredeter"/>
    <w:link w:val="Ttulo5"/>
    <w:uiPriority w:val="9"/>
    <w:semiHidden/>
    <w:rsid w:val="00F342F7"/>
    <w:rPr>
      <w:rFonts w:asciiTheme="majorHAnsi" w:eastAsiaTheme="majorEastAsia" w:hAnsiTheme="majorHAnsi" w:cs="Mangal"/>
      <w:color w:val="2F5496" w:themeColor="accent1" w:themeShade="BF"/>
      <w:szCs w:val="21"/>
    </w:rPr>
  </w:style>
  <w:style w:type="paragraph" w:styleId="NormalWeb">
    <w:name w:val="Normal (Web)"/>
    <w:basedOn w:val="Normal"/>
    <w:uiPriority w:val="99"/>
    <w:semiHidden/>
    <w:unhideWhenUsed/>
    <w:rsid w:val="00B206B6"/>
    <w:pPr>
      <w:spacing w:before="100" w:beforeAutospacing="1" w:after="100" w:afterAutospacing="1"/>
    </w:pPr>
    <w:rPr>
      <w:rFonts w:ascii="Times New Roman" w:eastAsia="Times New Roman" w:hAnsi="Times New Roman" w:cs="Times New Roman"/>
    </w:rPr>
  </w:style>
  <w:style w:type="character" w:styleId="Refdecomentario">
    <w:name w:val="annotation reference"/>
    <w:basedOn w:val="Fuentedeprrafopredeter"/>
    <w:uiPriority w:val="99"/>
    <w:semiHidden/>
    <w:unhideWhenUsed/>
    <w:rsid w:val="000D122A"/>
    <w:rPr>
      <w:sz w:val="16"/>
      <w:szCs w:val="16"/>
    </w:rPr>
  </w:style>
  <w:style w:type="paragraph" w:styleId="Textocomentario">
    <w:name w:val="annotation text"/>
    <w:basedOn w:val="Normal"/>
    <w:link w:val="TextocomentarioCar"/>
    <w:uiPriority w:val="99"/>
    <w:semiHidden/>
    <w:unhideWhenUsed/>
    <w:rsid w:val="000D122A"/>
    <w:rPr>
      <w:rFonts w:cs="Mangal"/>
      <w:sz w:val="20"/>
      <w:szCs w:val="18"/>
    </w:rPr>
  </w:style>
  <w:style w:type="character" w:customStyle="1" w:styleId="TextocomentarioCar">
    <w:name w:val="Texto comentario Car"/>
    <w:basedOn w:val="Fuentedeprrafopredeter"/>
    <w:link w:val="Textocomentario"/>
    <w:uiPriority w:val="99"/>
    <w:semiHidden/>
    <w:rsid w:val="000D122A"/>
    <w:rPr>
      <w:rFonts w:cs="Mangal"/>
      <w:sz w:val="20"/>
      <w:szCs w:val="18"/>
    </w:rPr>
  </w:style>
  <w:style w:type="paragraph" w:styleId="Asuntodelcomentario">
    <w:name w:val="annotation subject"/>
    <w:basedOn w:val="Textocomentario"/>
    <w:next w:val="Textocomentario"/>
    <w:link w:val="AsuntodelcomentarioCar"/>
    <w:uiPriority w:val="99"/>
    <w:semiHidden/>
    <w:unhideWhenUsed/>
    <w:rsid w:val="000D122A"/>
    <w:rPr>
      <w:b/>
      <w:bCs/>
    </w:rPr>
  </w:style>
  <w:style w:type="character" w:customStyle="1" w:styleId="AsuntodelcomentarioCar">
    <w:name w:val="Asunto del comentario Car"/>
    <w:basedOn w:val="TextocomentarioCar"/>
    <w:link w:val="Asuntodelcomentario"/>
    <w:uiPriority w:val="99"/>
    <w:semiHidden/>
    <w:rsid w:val="000D122A"/>
    <w:rPr>
      <w:rFonts w:cs="Mangal"/>
      <w:b/>
      <w:bCs/>
      <w:sz w:val="20"/>
      <w:szCs w:val="18"/>
    </w:rPr>
  </w:style>
  <w:style w:type="paragraph" w:styleId="Textonotaalfinal">
    <w:name w:val="endnote text"/>
    <w:basedOn w:val="Normal"/>
    <w:link w:val="TextonotaalfinalCar"/>
    <w:uiPriority w:val="99"/>
    <w:semiHidden/>
    <w:unhideWhenUsed/>
    <w:rsid w:val="005E093A"/>
    <w:rPr>
      <w:rFonts w:cs="Mangal"/>
      <w:sz w:val="20"/>
      <w:szCs w:val="18"/>
    </w:rPr>
  </w:style>
  <w:style w:type="character" w:customStyle="1" w:styleId="TextonotaalfinalCar">
    <w:name w:val="Texto nota al final Car"/>
    <w:basedOn w:val="Fuentedeprrafopredeter"/>
    <w:link w:val="Textonotaalfinal"/>
    <w:uiPriority w:val="99"/>
    <w:semiHidden/>
    <w:rsid w:val="005E093A"/>
    <w:rPr>
      <w:rFonts w:cs="Mangal"/>
      <w:sz w:val="20"/>
      <w:szCs w:val="18"/>
    </w:rPr>
  </w:style>
  <w:style w:type="character" w:styleId="Refdenotaalfinal">
    <w:name w:val="endnote reference"/>
    <w:basedOn w:val="Fuentedeprrafopredeter"/>
    <w:uiPriority w:val="99"/>
    <w:semiHidden/>
    <w:unhideWhenUsed/>
    <w:rsid w:val="005E093A"/>
    <w:rPr>
      <w:vertAlign w:val="superscript"/>
    </w:rPr>
  </w:style>
  <w:style w:type="paragraph" w:customStyle="1" w:styleId="Default">
    <w:name w:val="Default"/>
    <w:rsid w:val="002310ED"/>
    <w:pPr>
      <w:autoSpaceDE w:val="0"/>
      <w:autoSpaceDN w:val="0"/>
      <w:adjustRightInd w:val="0"/>
    </w:pPr>
    <w:rPr>
      <w:rFonts w:ascii="Arial" w:hAnsi="Arial" w:cs="Arial"/>
    </w:rPr>
  </w:style>
  <w:style w:type="paragraph" w:customStyle="1" w:styleId="western">
    <w:name w:val="western"/>
    <w:basedOn w:val="Normal"/>
    <w:rsid w:val="008A0F3A"/>
    <w:pPr>
      <w:spacing w:before="100" w:beforeAutospacing="1" w:after="100" w:afterAutospacing="1" w:line="276" w:lineRule="auto"/>
    </w:pPr>
    <w:rPr>
      <w:rFonts w:eastAsia="Times New Roman" w:cs="Times New Roman"/>
    </w:rPr>
  </w:style>
  <w:style w:type="character" w:styleId="Mencinsinresolver">
    <w:name w:val="Unresolved Mention"/>
    <w:basedOn w:val="Fuentedeprrafopredeter"/>
    <w:uiPriority w:val="99"/>
    <w:semiHidden/>
    <w:unhideWhenUsed/>
    <w:rsid w:val="00085F9B"/>
    <w:rPr>
      <w:color w:val="605E5C"/>
      <w:shd w:val="clear" w:color="auto" w:fill="E1DFDD"/>
    </w:rPr>
  </w:style>
  <w:style w:type="paragraph" w:customStyle="1" w:styleId="parrafo">
    <w:name w:val="parrafo"/>
    <w:basedOn w:val="Normal"/>
    <w:rsid w:val="001336EA"/>
    <w:pPr>
      <w:spacing w:before="100" w:beforeAutospacing="1" w:after="100" w:afterAutospacing="1"/>
    </w:pPr>
    <w:rPr>
      <w:rFonts w:ascii="Times New Roman" w:eastAsia="Times New Roman" w:hAnsi="Times New Roman" w:cs="Times New Roman"/>
    </w:rPr>
  </w:style>
  <w:style w:type="character" w:styleId="Textoennegrita">
    <w:name w:val="Strong"/>
    <w:basedOn w:val="Fuentedeprrafopredeter"/>
    <w:uiPriority w:val="22"/>
    <w:qFormat/>
    <w:rsid w:val="00876A2F"/>
    <w:rPr>
      <w:b/>
      <w:bCs/>
    </w:rPr>
  </w:style>
  <w:style w:type="character" w:styleId="nfasis">
    <w:name w:val="Emphasis"/>
    <w:basedOn w:val="Fuentedeprrafopredeter"/>
    <w:uiPriority w:val="20"/>
    <w:qFormat/>
    <w:rsid w:val="00BE113F"/>
    <w:rPr>
      <w:i/>
      <w:iCs/>
    </w:rPr>
  </w:style>
  <w:style w:type="character" w:customStyle="1" w:styleId="Ttulo1Car">
    <w:name w:val="Título 1 Car"/>
    <w:basedOn w:val="Fuentedeprrafopredeter"/>
    <w:link w:val="Ttulo1"/>
    <w:uiPriority w:val="9"/>
    <w:rsid w:val="0085398A"/>
    <w:rPr>
      <w:rFonts w:asciiTheme="majorHAnsi" w:eastAsiaTheme="majorEastAsia" w:hAnsiTheme="majorHAnsi" w:cs="Mangal"/>
      <w:color w:val="2F5496" w:themeColor="accent1" w:themeShade="BF"/>
      <w:sz w:val="32"/>
      <w:szCs w:val="29"/>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170033">
      <w:bodyDiv w:val="1"/>
      <w:marLeft w:val="0"/>
      <w:marRight w:val="0"/>
      <w:marTop w:val="0"/>
      <w:marBottom w:val="0"/>
      <w:divBdr>
        <w:top w:val="none" w:sz="0" w:space="0" w:color="auto"/>
        <w:left w:val="none" w:sz="0" w:space="0" w:color="auto"/>
        <w:bottom w:val="none" w:sz="0" w:space="0" w:color="auto"/>
        <w:right w:val="none" w:sz="0" w:space="0" w:color="auto"/>
      </w:divBdr>
      <w:divsChild>
        <w:div w:id="595358720">
          <w:marLeft w:val="0"/>
          <w:marRight w:val="0"/>
          <w:marTop w:val="0"/>
          <w:marBottom w:val="0"/>
          <w:divBdr>
            <w:top w:val="none" w:sz="0" w:space="0" w:color="auto"/>
            <w:left w:val="none" w:sz="0" w:space="0" w:color="auto"/>
            <w:bottom w:val="none" w:sz="0" w:space="0" w:color="auto"/>
            <w:right w:val="none" w:sz="0" w:space="0" w:color="auto"/>
          </w:divBdr>
          <w:divsChild>
            <w:div w:id="221446525">
              <w:marLeft w:val="0"/>
              <w:marRight w:val="0"/>
              <w:marTop w:val="0"/>
              <w:marBottom w:val="0"/>
              <w:divBdr>
                <w:top w:val="none" w:sz="0" w:space="0" w:color="auto"/>
                <w:left w:val="none" w:sz="0" w:space="0" w:color="auto"/>
                <w:bottom w:val="none" w:sz="0" w:space="0" w:color="auto"/>
                <w:right w:val="none" w:sz="0" w:space="0" w:color="auto"/>
              </w:divBdr>
              <w:divsChild>
                <w:div w:id="268467369">
                  <w:marLeft w:val="0"/>
                  <w:marRight w:val="0"/>
                  <w:marTop w:val="0"/>
                  <w:marBottom w:val="0"/>
                  <w:divBdr>
                    <w:top w:val="none" w:sz="0" w:space="0" w:color="auto"/>
                    <w:left w:val="none" w:sz="0" w:space="0" w:color="auto"/>
                    <w:bottom w:val="none" w:sz="0" w:space="0" w:color="auto"/>
                    <w:right w:val="none" w:sz="0" w:space="0" w:color="auto"/>
                  </w:divBdr>
                  <w:divsChild>
                    <w:div w:id="1059210502">
                      <w:marLeft w:val="0"/>
                      <w:marRight w:val="0"/>
                      <w:marTop w:val="0"/>
                      <w:marBottom w:val="0"/>
                      <w:divBdr>
                        <w:top w:val="none" w:sz="0" w:space="0" w:color="auto"/>
                        <w:left w:val="none" w:sz="0" w:space="0" w:color="auto"/>
                        <w:bottom w:val="none" w:sz="0" w:space="0" w:color="auto"/>
                        <w:right w:val="none" w:sz="0" w:space="0" w:color="auto"/>
                      </w:divBdr>
                      <w:divsChild>
                        <w:div w:id="73702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318501">
          <w:marLeft w:val="0"/>
          <w:marRight w:val="0"/>
          <w:marTop w:val="0"/>
          <w:marBottom w:val="0"/>
          <w:divBdr>
            <w:top w:val="none" w:sz="0" w:space="0" w:color="auto"/>
            <w:left w:val="none" w:sz="0" w:space="0" w:color="auto"/>
            <w:bottom w:val="none" w:sz="0" w:space="0" w:color="auto"/>
            <w:right w:val="none" w:sz="0" w:space="0" w:color="auto"/>
          </w:divBdr>
          <w:divsChild>
            <w:div w:id="1763602015">
              <w:marLeft w:val="0"/>
              <w:marRight w:val="0"/>
              <w:marTop w:val="0"/>
              <w:marBottom w:val="0"/>
              <w:divBdr>
                <w:top w:val="none" w:sz="0" w:space="0" w:color="auto"/>
                <w:left w:val="none" w:sz="0" w:space="0" w:color="auto"/>
                <w:bottom w:val="none" w:sz="0" w:space="0" w:color="auto"/>
                <w:right w:val="none" w:sz="0" w:space="0" w:color="auto"/>
              </w:divBdr>
              <w:divsChild>
                <w:div w:id="104375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266138">
          <w:marLeft w:val="0"/>
          <w:marRight w:val="0"/>
          <w:marTop w:val="0"/>
          <w:marBottom w:val="0"/>
          <w:divBdr>
            <w:top w:val="none" w:sz="0" w:space="0" w:color="auto"/>
            <w:left w:val="none" w:sz="0" w:space="0" w:color="auto"/>
            <w:bottom w:val="none" w:sz="0" w:space="0" w:color="auto"/>
            <w:right w:val="none" w:sz="0" w:space="0" w:color="auto"/>
          </w:divBdr>
          <w:divsChild>
            <w:div w:id="1751385128">
              <w:marLeft w:val="0"/>
              <w:marRight w:val="0"/>
              <w:marTop w:val="0"/>
              <w:marBottom w:val="0"/>
              <w:divBdr>
                <w:top w:val="none" w:sz="0" w:space="0" w:color="auto"/>
                <w:left w:val="none" w:sz="0" w:space="0" w:color="auto"/>
                <w:bottom w:val="none" w:sz="0" w:space="0" w:color="auto"/>
                <w:right w:val="none" w:sz="0" w:space="0" w:color="auto"/>
              </w:divBdr>
              <w:divsChild>
                <w:div w:id="101191832">
                  <w:marLeft w:val="0"/>
                  <w:marRight w:val="0"/>
                  <w:marTop w:val="0"/>
                  <w:marBottom w:val="0"/>
                  <w:divBdr>
                    <w:top w:val="none" w:sz="0" w:space="0" w:color="auto"/>
                    <w:left w:val="none" w:sz="0" w:space="0" w:color="auto"/>
                    <w:bottom w:val="none" w:sz="0" w:space="0" w:color="auto"/>
                    <w:right w:val="none" w:sz="0" w:space="0" w:color="auto"/>
                  </w:divBdr>
                </w:div>
                <w:div w:id="773095015">
                  <w:marLeft w:val="0"/>
                  <w:marRight w:val="0"/>
                  <w:marTop w:val="0"/>
                  <w:marBottom w:val="0"/>
                  <w:divBdr>
                    <w:top w:val="none" w:sz="0" w:space="0" w:color="auto"/>
                    <w:left w:val="none" w:sz="0" w:space="0" w:color="auto"/>
                    <w:bottom w:val="none" w:sz="0" w:space="0" w:color="auto"/>
                    <w:right w:val="none" w:sz="0" w:space="0" w:color="auto"/>
                  </w:divBdr>
                  <w:divsChild>
                    <w:div w:id="51439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728036">
          <w:marLeft w:val="0"/>
          <w:marRight w:val="0"/>
          <w:marTop w:val="0"/>
          <w:marBottom w:val="0"/>
          <w:divBdr>
            <w:top w:val="none" w:sz="0" w:space="0" w:color="auto"/>
            <w:left w:val="none" w:sz="0" w:space="0" w:color="auto"/>
            <w:bottom w:val="none" w:sz="0" w:space="0" w:color="auto"/>
            <w:right w:val="none" w:sz="0" w:space="0" w:color="auto"/>
          </w:divBdr>
          <w:divsChild>
            <w:div w:id="451704614">
              <w:marLeft w:val="0"/>
              <w:marRight w:val="0"/>
              <w:marTop w:val="0"/>
              <w:marBottom w:val="0"/>
              <w:divBdr>
                <w:top w:val="none" w:sz="0" w:space="0" w:color="auto"/>
                <w:left w:val="none" w:sz="0" w:space="0" w:color="auto"/>
                <w:bottom w:val="none" w:sz="0" w:space="0" w:color="auto"/>
                <w:right w:val="none" w:sz="0" w:space="0" w:color="auto"/>
              </w:divBdr>
              <w:divsChild>
                <w:div w:id="10473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6886">
          <w:marLeft w:val="0"/>
          <w:marRight w:val="0"/>
          <w:marTop w:val="0"/>
          <w:marBottom w:val="0"/>
          <w:divBdr>
            <w:top w:val="none" w:sz="0" w:space="0" w:color="auto"/>
            <w:left w:val="none" w:sz="0" w:space="0" w:color="auto"/>
            <w:bottom w:val="none" w:sz="0" w:space="0" w:color="auto"/>
            <w:right w:val="none" w:sz="0" w:space="0" w:color="auto"/>
          </w:divBdr>
          <w:divsChild>
            <w:div w:id="8148044">
              <w:marLeft w:val="0"/>
              <w:marRight w:val="0"/>
              <w:marTop w:val="0"/>
              <w:marBottom w:val="0"/>
              <w:divBdr>
                <w:top w:val="none" w:sz="0" w:space="0" w:color="auto"/>
                <w:left w:val="none" w:sz="0" w:space="0" w:color="auto"/>
                <w:bottom w:val="none" w:sz="0" w:space="0" w:color="auto"/>
                <w:right w:val="none" w:sz="0" w:space="0" w:color="auto"/>
              </w:divBdr>
              <w:divsChild>
                <w:div w:id="1025325824">
                  <w:marLeft w:val="0"/>
                  <w:marRight w:val="0"/>
                  <w:marTop w:val="0"/>
                  <w:marBottom w:val="0"/>
                  <w:divBdr>
                    <w:top w:val="none" w:sz="0" w:space="0" w:color="auto"/>
                    <w:left w:val="none" w:sz="0" w:space="0" w:color="auto"/>
                    <w:bottom w:val="none" w:sz="0" w:space="0" w:color="auto"/>
                    <w:right w:val="none" w:sz="0" w:space="0" w:color="auto"/>
                  </w:divBdr>
                  <w:divsChild>
                    <w:div w:id="1432387031">
                      <w:marLeft w:val="0"/>
                      <w:marRight w:val="0"/>
                      <w:marTop w:val="0"/>
                      <w:marBottom w:val="0"/>
                      <w:divBdr>
                        <w:top w:val="none" w:sz="0" w:space="0" w:color="auto"/>
                        <w:left w:val="none" w:sz="0" w:space="0" w:color="auto"/>
                        <w:bottom w:val="none" w:sz="0" w:space="0" w:color="auto"/>
                        <w:right w:val="none" w:sz="0" w:space="0" w:color="auto"/>
                      </w:divBdr>
                      <w:divsChild>
                        <w:div w:id="1596860561">
                          <w:marLeft w:val="0"/>
                          <w:marRight w:val="0"/>
                          <w:marTop w:val="0"/>
                          <w:marBottom w:val="0"/>
                          <w:divBdr>
                            <w:top w:val="none" w:sz="0" w:space="0" w:color="auto"/>
                            <w:left w:val="none" w:sz="0" w:space="0" w:color="auto"/>
                            <w:bottom w:val="none" w:sz="0" w:space="0" w:color="auto"/>
                            <w:right w:val="none" w:sz="0" w:space="0" w:color="auto"/>
                          </w:divBdr>
                          <w:divsChild>
                            <w:div w:id="1561555668">
                              <w:marLeft w:val="0"/>
                              <w:marRight w:val="0"/>
                              <w:marTop w:val="0"/>
                              <w:marBottom w:val="0"/>
                              <w:divBdr>
                                <w:top w:val="none" w:sz="0" w:space="0" w:color="auto"/>
                                <w:left w:val="none" w:sz="0" w:space="0" w:color="auto"/>
                                <w:bottom w:val="none" w:sz="0" w:space="0" w:color="auto"/>
                                <w:right w:val="none" w:sz="0" w:space="0" w:color="auto"/>
                              </w:divBdr>
                              <w:divsChild>
                                <w:div w:id="681979289">
                                  <w:marLeft w:val="0"/>
                                  <w:marRight w:val="0"/>
                                  <w:marTop w:val="0"/>
                                  <w:marBottom w:val="0"/>
                                  <w:divBdr>
                                    <w:top w:val="none" w:sz="0" w:space="0" w:color="auto"/>
                                    <w:left w:val="none" w:sz="0" w:space="0" w:color="auto"/>
                                    <w:bottom w:val="none" w:sz="0" w:space="0" w:color="auto"/>
                                    <w:right w:val="none" w:sz="0" w:space="0" w:color="auto"/>
                                  </w:divBdr>
                                  <w:divsChild>
                                    <w:div w:id="793864871">
                                      <w:marLeft w:val="0"/>
                                      <w:marRight w:val="0"/>
                                      <w:marTop w:val="0"/>
                                      <w:marBottom w:val="0"/>
                                      <w:divBdr>
                                        <w:top w:val="none" w:sz="0" w:space="0" w:color="auto"/>
                                        <w:left w:val="none" w:sz="0" w:space="0" w:color="auto"/>
                                        <w:bottom w:val="none" w:sz="0" w:space="0" w:color="auto"/>
                                        <w:right w:val="none" w:sz="0" w:space="0" w:color="auto"/>
                                      </w:divBdr>
                                      <w:divsChild>
                                        <w:div w:id="1041787305">
                                          <w:marLeft w:val="0"/>
                                          <w:marRight w:val="0"/>
                                          <w:marTop w:val="0"/>
                                          <w:marBottom w:val="0"/>
                                          <w:divBdr>
                                            <w:top w:val="none" w:sz="0" w:space="0" w:color="auto"/>
                                            <w:left w:val="none" w:sz="0" w:space="0" w:color="auto"/>
                                            <w:bottom w:val="none" w:sz="0" w:space="0" w:color="auto"/>
                                            <w:right w:val="none" w:sz="0" w:space="0" w:color="auto"/>
                                          </w:divBdr>
                                          <w:divsChild>
                                            <w:div w:id="674111271">
                                              <w:marLeft w:val="0"/>
                                              <w:marRight w:val="0"/>
                                              <w:marTop w:val="0"/>
                                              <w:marBottom w:val="0"/>
                                              <w:divBdr>
                                                <w:top w:val="none" w:sz="0" w:space="0" w:color="auto"/>
                                                <w:left w:val="none" w:sz="0" w:space="0" w:color="auto"/>
                                                <w:bottom w:val="none" w:sz="0" w:space="0" w:color="auto"/>
                                                <w:right w:val="none" w:sz="0" w:space="0" w:color="auto"/>
                                              </w:divBdr>
                                              <w:divsChild>
                                                <w:div w:id="1289969448">
                                                  <w:marLeft w:val="0"/>
                                                  <w:marRight w:val="0"/>
                                                  <w:marTop w:val="0"/>
                                                  <w:marBottom w:val="0"/>
                                                  <w:divBdr>
                                                    <w:top w:val="none" w:sz="0" w:space="0" w:color="auto"/>
                                                    <w:left w:val="none" w:sz="0" w:space="0" w:color="auto"/>
                                                    <w:bottom w:val="none" w:sz="0" w:space="0" w:color="auto"/>
                                                    <w:right w:val="none" w:sz="0" w:space="0" w:color="auto"/>
                                                  </w:divBdr>
                                                  <w:divsChild>
                                                    <w:div w:id="1692801875">
                                                      <w:marLeft w:val="0"/>
                                                      <w:marRight w:val="0"/>
                                                      <w:marTop w:val="0"/>
                                                      <w:marBottom w:val="0"/>
                                                      <w:divBdr>
                                                        <w:top w:val="none" w:sz="0" w:space="0" w:color="auto"/>
                                                        <w:left w:val="none" w:sz="0" w:space="0" w:color="auto"/>
                                                        <w:bottom w:val="none" w:sz="0" w:space="0" w:color="auto"/>
                                                        <w:right w:val="none" w:sz="0" w:space="0" w:color="auto"/>
                                                      </w:divBdr>
                                                      <w:divsChild>
                                                        <w:div w:id="15105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7612115">
          <w:marLeft w:val="0"/>
          <w:marRight w:val="0"/>
          <w:marTop w:val="0"/>
          <w:marBottom w:val="0"/>
          <w:divBdr>
            <w:top w:val="none" w:sz="0" w:space="0" w:color="auto"/>
            <w:left w:val="none" w:sz="0" w:space="0" w:color="auto"/>
            <w:bottom w:val="none" w:sz="0" w:space="0" w:color="auto"/>
            <w:right w:val="none" w:sz="0" w:space="0" w:color="auto"/>
          </w:divBdr>
          <w:divsChild>
            <w:div w:id="75740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unad.org/actualidad/2840/unad-alerta-de-que-la-estigmatizacion-de-personas-con-adicciones-supone-una-barrera-para-que-puedan-acceder-a-tratamientos/" TargetMode="External"/><Relationship Id="rId13" Type="http://schemas.openxmlformats.org/officeDocument/2006/relationships/hyperlink" Target="https://www.unad.org/ARCHIVO/documentos/biblioteca/1631094603_sinhogarismo_y_adicciones-unad.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aciam.org/2022/10/27/las-caras-del-sinhogarismo-cada-vez-hay-mas-jovenes-y-mas-mujeres-y-crecen-los-problemas-de-salud-menta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mcdda.europa.eu/system/files/publications/13904/TDXD21001EN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ogues.gencat.cat/web/.content/minisite/drogues/professionals/observatori/2022/SERVEIS-DE-REDUCCIO-DE-DANYS-2021_OK.pdf" TargetMode="External"/><Relationship Id="rId5" Type="http://schemas.openxmlformats.org/officeDocument/2006/relationships/webSettings" Target="webSettings.xml"/><Relationship Id="rId15" Type="http://schemas.openxmlformats.org/officeDocument/2006/relationships/hyperlink" Target="https://www.poderjudicial.es/cgpj/es/Temas/Estadistica-Judicial/Estadistica-por-temas/Datos-penales--civiles-y-laborales/Cumplimiento-de-penas/Estadistica-de-la-Poblacion-Reclusa/" TargetMode="External"/><Relationship Id="rId10" Type="http://schemas.openxmlformats.org/officeDocument/2006/relationships/hyperlink" Target="https://interleave.org/wp-content/uploads/2022/09/INTERLEAVE-RESEARCH-REPORT_FINAL_30_08_2022.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alutweb.gencat.cat/web/.content/_ambits-actuacio/Linies-dactuacio/Serveis-sanitaris/Altres-models-anteriors-datencio-sanitaria/Abordatge-de-la-violencia-masclista/abordatge.pdf" TargetMode="External"/><Relationship Id="rId14" Type="http://schemas.openxmlformats.org/officeDocument/2006/relationships/hyperlink" Target="https://wp.unil.ch/space/files/2022/12/SPACE-I_2021_FinalReport.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observatorioviolencia.org/wpcontent/uploads/Macroencuesta2019_Estudio_completo.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br0R5eO/pQgeDHRx+vqHQ30SxVA==">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15</Pages>
  <Words>6384</Words>
  <Characters>35112</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LLUIS VALLDAURA</cp:lastModifiedBy>
  <cp:revision>67</cp:revision>
  <dcterms:created xsi:type="dcterms:W3CDTF">2022-07-19T15:54:00Z</dcterms:created>
  <dcterms:modified xsi:type="dcterms:W3CDTF">2023-05-03T11:11:00Z</dcterms:modified>
</cp:coreProperties>
</file>