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5DA49" w14:textId="34D6143F" w:rsidR="006C7E7A" w:rsidRPr="009972B7" w:rsidRDefault="006C7E7A" w:rsidP="006C7E7A">
      <w:pPr>
        <w:spacing w:before="100" w:beforeAutospacing="1" w:after="100" w:afterAutospacing="1" w:line="240" w:lineRule="auto"/>
        <w:jc w:val="center"/>
        <w:rPr>
          <w:rFonts w:asciiTheme="majorBidi" w:hAnsiTheme="majorBidi" w:cstheme="majorBidi"/>
          <w:b/>
          <w:bC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Bidi" w:hAnsiTheme="majorBidi" w:cstheme="majorBidi"/>
          <w:b/>
          <w:bC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Maat for Peace’ </w:t>
      </w:r>
      <w:r w:rsidRPr="009972B7">
        <w:rPr>
          <w:rFonts w:asciiTheme="majorBidi" w:hAnsiTheme="majorBidi" w:cstheme="majorBidi"/>
          <w:b/>
          <w:bC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Report on Children's Rights in </w:t>
      </w:r>
      <w:r>
        <w:rPr>
          <w:rFonts w:asciiTheme="majorBidi" w:hAnsiTheme="majorBidi" w:cstheme="majorBidi"/>
          <w:b/>
          <w:bC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Russian Federation</w:t>
      </w:r>
    </w:p>
    <w:p w14:paraId="3053E5F5" w14:textId="77777777" w:rsidR="006C7E7A" w:rsidRPr="009972B7" w:rsidRDefault="006C7E7A" w:rsidP="006C7E7A">
      <w:pPr>
        <w:spacing w:before="100" w:beforeAutospacing="1" w:after="100" w:afterAutospacing="1" w:line="240" w:lineRule="auto"/>
        <w:rPr>
          <w:rFonts w:asciiTheme="majorBidi" w:hAnsiTheme="majorBidi" w:cstheme="majorBidi"/>
          <w:sz w:val="24"/>
          <w:szCs w:val="24"/>
          <w:lang w:bidi="ar-EG"/>
        </w:rPr>
      </w:pPr>
      <w:r w:rsidRPr="009972B7">
        <w:rPr>
          <w:rFonts w:asciiTheme="majorBidi" w:hAnsiTheme="majorBidi" w:cstheme="majorBidi"/>
          <w:b/>
          <w:bCs/>
          <w:sz w:val="24"/>
          <w:szCs w:val="24"/>
          <w:lang w:bidi="ar-EG"/>
        </w:rPr>
        <w:t>Submitted by:</w:t>
      </w:r>
      <w:r w:rsidRPr="009972B7">
        <w:rPr>
          <w:rFonts w:asciiTheme="majorBidi" w:hAnsiTheme="majorBidi" w:cstheme="majorBidi"/>
          <w:sz w:val="24"/>
          <w:szCs w:val="24"/>
          <w:lang w:bidi="ar-EG"/>
        </w:rPr>
        <w:t xml:space="preserve"> Maat for Peace, Development, and Human Rights</w:t>
      </w:r>
    </w:p>
    <w:p w14:paraId="1DA9ADC4" w14:textId="77777777" w:rsidR="006C7E7A" w:rsidRPr="009972B7" w:rsidRDefault="006C7E7A" w:rsidP="006C7E7A">
      <w:pPr>
        <w:spacing w:before="100" w:beforeAutospacing="1" w:after="100" w:afterAutospacing="1" w:line="240" w:lineRule="auto"/>
        <w:rPr>
          <w:rFonts w:asciiTheme="majorBidi" w:hAnsiTheme="majorBidi" w:cstheme="majorBidi"/>
          <w:sz w:val="24"/>
          <w:szCs w:val="24"/>
          <w:lang w:bidi="ar-EG"/>
        </w:rPr>
      </w:pPr>
      <w:r w:rsidRPr="009972B7">
        <w:rPr>
          <w:rFonts w:asciiTheme="majorBidi" w:hAnsiTheme="majorBidi" w:cstheme="majorBidi"/>
          <w:b/>
          <w:bCs/>
          <w:sz w:val="24"/>
          <w:szCs w:val="24"/>
          <w:lang w:bidi="ar-EG"/>
        </w:rPr>
        <w:t>Submitted to:</w:t>
      </w:r>
      <w:r w:rsidRPr="009972B7">
        <w:rPr>
          <w:rFonts w:asciiTheme="majorBidi" w:hAnsiTheme="majorBidi" w:cstheme="majorBidi"/>
          <w:sz w:val="24"/>
          <w:szCs w:val="24"/>
          <w:lang w:bidi="ar-EG"/>
        </w:rPr>
        <w:t xml:space="preserve"> </w:t>
      </w:r>
      <w:r w:rsidRPr="009972B7">
        <w:rPr>
          <w:rFonts w:asciiTheme="majorBidi" w:hAnsiTheme="majorBidi" w:cstheme="majorBidi"/>
          <w:sz w:val="24"/>
          <w:szCs w:val="24"/>
        </w:rPr>
        <w:t>Committee on the Rights of the Child (CRC)</w:t>
      </w:r>
    </w:p>
    <w:p w14:paraId="33549E3E" w14:textId="77777777" w:rsidR="006C7E7A" w:rsidRDefault="006C7E7A" w:rsidP="006C7E7A">
      <w:pPr>
        <w:jc w:val="center"/>
        <w:rPr>
          <w:rFonts w:asciiTheme="majorBidi" w:hAnsiTheme="majorBidi" w:cstheme="majorBidi"/>
          <w:b/>
          <w:bCs/>
          <w:color w:val="0070C0"/>
          <w:kern w:val="2"/>
          <w:sz w:val="28"/>
          <w:szCs w:val="28"/>
          <w:lang w:bidi="ar-EG"/>
          <w14:ligatures w14:val="standardContextual"/>
        </w:rPr>
      </w:pPr>
    </w:p>
    <w:p w14:paraId="04C45AB9" w14:textId="77777777" w:rsidR="006C7E7A" w:rsidRPr="006C7E7A" w:rsidRDefault="006C7E7A" w:rsidP="006C7E7A">
      <w:pPr>
        <w:jc w:val="both"/>
        <w:rPr>
          <w:rFonts w:asciiTheme="majorBidi" w:hAnsiTheme="majorBidi" w:cstheme="majorBidi"/>
          <w:b/>
          <w:bCs/>
          <w:color w:val="0070C0"/>
          <w:kern w:val="2"/>
          <w:sz w:val="24"/>
          <w:szCs w:val="24"/>
          <w:u w:val="single"/>
          <w:lang w:bidi="ar-EG"/>
          <w14:ligatures w14:val="standardContextual"/>
        </w:rPr>
      </w:pPr>
      <w:r w:rsidRPr="006C7E7A">
        <w:rPr>
          <w:rFonts w:asciiTheme="majorBidi" w:hAnsiTheme="majorBidi" w:cstheme="majorBidi"/>
          <w:b/>
          <w:bCs/>
          <w:color w:val="0070C0"/>
          <w:kern w:val="2"/>
          <w:sz w:val="24"/>
          <w:szCs w:val="24"/>
          <w:u w:val="single"/>
          <w:lang w:bidi="ar-EG"/>
          <w14:ligatures w14:val="standardContextual"/>
        </w:rPr>
        <w:t>Preamble</w:t>
      </w:r>
    </w:p>
    <w:p w14:paraId="7BD9299E" w14:textId="77777777" w:rsidR="006C7E7A" w:rsidRDefault="006C7E7A" w:rsidP="006C7E7A">
      <w:pPr>
        <w:ind w:firstLine="720"/>
        <w:jc w:val="both"/>
        <w:rPr>
          <w:rFonts w:asciiTheme="majorBidi" w:hAnsiTheme="majorBidi" w:cstheme="majorBidi"/>
          <w:color w:val="000000" w:themeColor="text1"/>
          <w:kern w:val="2"/>
          <w:sz w:val="24"/>
          <w:szCs w:val="24"/>
          <w:lang w:bidi="ar-EG"/>
          <w14:ligatures w14:val="standardContextual"/>
        </w:rPr>
      </w:pPr>
      <w:r>
        <w:rPr>
          <w:rFonts w:asciiTheme="majorBidi" w:hAnsiTheme="majorBidi" w:cstheme="majorBidi"/>
          <w:color w:val="000000" w:themeColor="text1"/>
          <w:kern w:val="2"/>
          <w:sz w:val="24"/>
          <w:szCs w:val="24"/>
          <w:lang w:bidi="ar-EG"/>
          <w14:ligatures w14:val="standardContextual"/>
        </w:rPr>
        <w:t>O</w:t>
      </w:r>
      <w:r w:rsidRPr="006D1E4C">
        <w:rPr>
          <w:rFonts w:asciiTheme="majorBidi" w:hAnsiTheme="majorBidi" w:cstheme="majorBidi"/>
          <w:color w:val="000000" w:themeColor="text1"/>
          <w:kern w:val="2"/>
          <w:sz w:val="24"/>
          <w:szCs w:val="24"/>
          <w:lang w:bidi="ar-EG"/>
          <w14:ligatures w14:val="standardContextual"/>
        </w:rPr>
        <w:t>n January 26, 1990</w:t>
      </w:r>
      <w:r>
        <w:rPr>
          <w:rFonts w:asciiTheme="majorBidi" w:hAnsiTheme="majorBidi" w:cstheme="majorBidi"/>
          <w:color w:val="000000" w:themeColor="text1"/>
          <w:kern w:val="2"/>
          <w:sz w:val="24"/>
          <w:szCs w:val="24"/>
          <w:lang w:bidi="ar-EG"/>
          <w14:ligatures w14:val="standardContextual"/>
        </w:rPr>
        <w:t>, t</w:t>
      </w:r>
      <w:r w:rsidRPr="006D1E4C">
        <w:rPr>
          <w:rFonts w:asciiTheme="majorBidi" w:hAnsiTheme="majorBidi" w:cstheme="majorBidi"/>
          <w:color w:val="000000" w:themeColor="text1"/>
          <w:kern w:val="2"/>
          <w:sz w:val="24"/>
          <w:szCs w:val="24"/>
          <w:lang w:bidi="ar-EG"/>
          <w14:ligatures w14:val="standardContextual"/>
        </w:rPr>
        <w:t xml:space="preserve">he Russian Federation signed the Convention on the Rights of the Child - hereinafter referred to as the </w:t>
      </w:r>
      <w:r>
        <w:rPr>
          <w:rFonts w:asciiTheme="majorBidi" w:hAnsiTheme="majorBidi" w:cstheme="majorBidi"/>
          <w:color w:val="000000" w:themeColor="text1"/>
          <w:kern w:val="2"/>
          <w:sz w:val="24"/>
          <w:szCs w:val="24"/>
          <w:lang w:bidi="ar-EG"/>
          <w14:ligatures w14:val="standardContextual"/>
        </w:rPr>
        <w:tab/>
        <w:t>C</w:t>
      </w:r>
      <w:r w:rsidRPr="006D1E4C">
        <w:rPr>
          <w:rFonts w:asciiTheme="majorBidi" w:hAnsiTheme="majorBidi" w:cstheme="majorBidi"/>
          <w:color w:val="000000" w:themeColor="text1"/>
          <w:kern w:val="2"/>
          <w:sz w:val="24"/>
          <w:szCs w:val="24"/>
          <w:lang w:bidi="ar-EG"/>
          <w14:ligatures w14:val="standardContextual"/>
        </w:rPr>
        <w:t xml:space="preserve">onvention, and ratified it on August 16, 1990. The Russian Federation </w:t>
      </w:r>
      <w:r>
        <w:rPr>
          <w:rFonts w:asciiTheme="majorBidi" w:hAnsiTheme="majorBidi" w:cstheme="majorBidi"/>
          <w:color w:val="000000" w:themeColor="text1"/>
          <w:kern w:val="2"/>
          <w:sz w:val="24"/>
          <w:szCs w:val="24"/>
          <w:lang w:bidi="ar-EG"/>
          <w14:ligatures w14:val="standardContextual"/>
        </w:rPr>
        <w:t>presented</w:t>
      </w:r>
      <w:r w:rsidRPr="006D1E4C">
        <w:rPr>
          <w:rFonts w:asciiTheme="majorBidi" w:hAnsiTheme="majorBidi" w:cstheme="majorBidi"/>
          <w:color w:val="000000" w:themeColor="text1"/>
          <w:kern w:val="2"/>
          <w:sz w:val="24"/>
          <w:szCs w:val="24"/>
          <w:lang w:bidi="ar-EG"/>
          <w14:ligatures w14:val="standardContextual"/>
        </w:rPr>
        <w:t xml:space="preserve"> its combined sixth and seventh periodic reports under Article 44 of t</w:t>
      </w:r>
      <w:r>
        <w:rPr>
          <w:rFonts w:asciiTheme="majorBidi" w:hAnsiTheme="majorBidi" w:cstheme="majorBidi"/>
          <w:color w:val="000000" w:themeColor="text1"/>
          <w:kern w:val="2"/>
          <w:sz w:val="24"/>
          <w:szCs w:val="24"/>
          <w:lang w:bidi="ar-EG"/>
          <w14:ligatures w14:val="standardContextual"/>
        </w:rPr>
        <w:t>he Convention on July 11, 2019</w:t>
      </w:r>
      <w:r w:rsidRPr="006D1E4C">
        <w:rPr>
          <w:rFonts w:asciiTheme="majorBidi" w:hAnsiTheme="majorBidi" w:cstheme="majorBidi"/>
          <w:color w:val="000000" w:themeColor="text1"/>
          <w:kern w:val="2"/>
          <w:sz w:val="24"/>
          <w:szCs w:val="24"/>
          <w:lang w:bidi="ar-EG"/>
          <w14:ligatures w14:val="standardContextual"/>
        </w:rPr>
        <w:t xml:space="preserve">, to the Committee on the Rights of the Child </w:t>
      </w:r>
      <w:r>
        <w:rPr>
          <w:rFonts w:asciiTheme="majorBidi" w:hAnsiTheme="majorBidi" w:cstheme="majorBidi"/>
          <w:color w:val="000000" w:themeColor="text1"/>
          <w:kern w:val="2"/>
          <w:sz w:val="24"/>
          <w:szCs w:val="24"/>
          <w:lang w:bidi="ar-EG"/>
          <w14:ligatures w14:val="standardContextual"/>
        </w:rPr>
        <w:t xml:space="preserve">(CRC) </w:t>
      </w:r>
      <w:r w:rsidRPr="006D1E4C">
        <w:rPr>
          <w:rFonts w:asciiTheme="majorBidi" w:hAnsiTheme="majorBidi" w:cstheme="majorBidi"/>
          <w:color w:val="000000" w:themeColor="text1"/>
          <w:kern w:val="2"/>
          <w:sz w:val="24"/>
          <w:szCs w:val="24"/>
          <w:lang w:bidi="ar-EG"/>
          <w14:ligatures w14:val="standardContextual"/>
        </w:rPr>
        <w:t xml:space="preserve">- </w:t>
      </w:r>
      <w:r>
        <w:rPr>
          <w:rFonts w:asciiTheme="majorBidi" w:hAnsiTheme="majorBidi" w:cstheme="majorBidi"/>
          <w:color w:val="000000" w:themeColor="text1"/>
          <w:kern w:val="2"/>
          <w:sz w:val="24"/>
          <w:szCs w:val="24"/>
          <w:lang w:bidi="ar-EG"/>
          <w14:ligatures w14:val="standardContextual"/>
        </w:rPr>
        <w:t>which</w:t>
      </w:r>
      <w:r w:rsidRPr="006D1E4C">
        <w:rPr>
          <w:rFonts w:asciiTheme="majorBidi" w:hAnsiTheme="majorBidi" w:cstheme="majorBidi"/>
          <w:color w:val="000000" w:themeColor="text1"/>
          <w:kern w:val="2"/>
          <w:sz w:val="24"/>
          <w:szCs w:val="24"/>
          <w:lang w:bidi="ar-EG"/>
          <w14:ligatures w14:val="standardContextual"/>
        </w:rPr>
        <w:t xml:space="preserve"> </w:t>
      </w:r>
      <w:r>
        <w:rPr>
          <w:rFonts w:asciiTheme="majorBidi" w:hAnsiTheme="majorBidi" w:cstheme="majorBidi"/>
          <w:color w:val="000000" w:themeColor="text1"/>
          <w:kern w:val="2"/>
          <w:sz w:val="24"/>
          <w:szCs w:val="24"/>
          <w:lang w:bidi="ar-EG"/>
          <w14:ligatures w14:val="standardContextual"/>
        </w:rPr>
        <w:t>presented</w:t>
      </w:r>
      <w:r w:rsidRPr="006D1E4C">
        <w:rPr>
          <w:rFonts w:asciiTheme="majorBidi" w:hAnsiTheme="majorBidi" w:cstheme="majorBidi"/>
          <w:color w:val="000000" w:themeColor="text1"/>
          <w:kern w:val="2"/>
          <w:sz w:val="24"/>
          <w:szCs w:val="24"/>
          <w:lang w:bidi="ar-EG"/>
          <w14:ligatures w14:val="standardContextual"/>
        </w:rPr>
        <w:t xml:space="preserve"> a list of issues of concern on 28 February 2023, the Russian Federation responded to the list of issues on 1 November 2023.</w:t>
      </w:r>
    </w:p>
    <w:p w14:paraId="551E9E5D" w14:textId="77777777" w:rsidR="006C7E7A" w:rsidRDefault="006C7E7A" w:rsidP="006C7E7A">
      <w:pPr>
        <w:ind w:firstLine="720"/>
        <w:jc w:val="both"/>
        <w:rPr>
          <w:rFonts w:asciiTheme="majorBidi" w:hAnsiTheme="majorBidi" w:cstheme="majorBidi"/>
          <w:sz w:val="24"/>
          <w:szCs w:val="24"/>
          <w:lang w:bidi="ar-EG"/>
        </w:rPr>
      </w:pPr>
      <w:r w:rsidRPr="006D1E4C">
        <w:rPr>
          <w:rFonts w:asciiTheme="majorBidi" w:hAnsiTheme="majorBidi" w:cstheme="majorBidi"/>
          <w:sz w:val="24"/>
          <w:szCs w:val="24"/>
          <w:lang w:bidi="ar-EG"/>
        </w:rPr>
        <w:t xml:space="preserve">Maat welcomed the Russian Federation's lack of reservations on any of the provisions of the </w:t>
      </w:r>
      <w:r>
        <w:rPr>
          <w:rFonts w:asciiTheme="majorBidi" w:hAnsiTheme="majorBidi" w:cstheme="majorBidi"/>
          <w:sz w:val="24"/>
          <w:szCs w:val="24"/>
          <w:lang w:bidi="ar-EG"/>
        </w:rPr>
        <w:t>convention</w:t>
      </w:r>
      <w:r w:rsidRPr="006D1E4C">
        <w:rPr>
          <w:rFonts w:asciiTheme="majorBidi" w:hAnsiTheme="majorBidi" w:cstheme="majorBidi"/>
          <w:sz w:val="24"/>
          <w:szCs w:val="24"/>
          <w:lang w:bidi="ar-EG"/>
        </w:rPr>
        <w:t xml:space="preserve">. However, </w:t>
      </w:r>
      <w:r>
        <w:rPr>
          <w:rFonts w:asciiTheme="majorBidi" w:hAnsiTheme="majorBidi" w:cstheme="majorBidi"/>
          <w:sz w:val="24"/>
          <w:szCs w:val="24"/>
          <w:lang w:bidi="ar-EG"/>
        </w:rPr>
        <w:t>Maat</w:t>
      </w:r>
      <w:r w:rsidRPr="006D1E4C">
        <w:rPr>
          <w:rFonts w:asciiTheme="majorBidi" w:hAnsiTheme="majorBidi" w:cstheme="majorBidi"/>
          <w:sz w:val="24"/>
          <w:szCs w:val="24"/>
          <w:lang w:bidi="ar-EG"/>
        </w:rPr>
        <w:t xml:space="preserve"> remains concerned about the forcible transfer of children from Ukraine to the Russian Federation or into Russian-controlled areas of Ukraine and the pressure on the families of these children by the Russian authorities </w:t>
      </w:r>
      <w:r>
        <w:rPr>
          <w:rFonts w:asciiTheme="majorBidi" w:hAnsiTheme="majorBidi" w:cstheme="majorBidi"/>
          <w:sz w:val="24"/>
          <w:szCs w:val="24"/>
          <w:lang w:bidi="ar-EG"/>
        </w:rPr>
        <w:t xml:space="preserve">for </w:t>
      </w:r>
      <w:r w:rsidRPr="006D1E4C">
        <w:rPr>
          <w:rFonts w:asciiTheme="majorBidi" w:hAnsiTheme="majorBidi" w:cstheme="majorBidi"/>
          <w:sz w:val="24"/>
          <w:szCs w:val="24"/>
          <w:lang w:bidi="ar-EG"/>
        </w:rPr>
        <w:t>Russian citizenship or their placement for adoption by Russia</w:t>
      </w:r>
      <w:r>
        <w:rPr>
          <w:rFonts w:asciiTheme="majorBidi" w:hAnsiTheme="majorBidi" w:cstheme="majorBidi"/>
          <w:sz w:val="24"/>
          <w:szCs w:val="24"/>
          <w:lang w:bidi="ar-EG"/>
        </w:rPr>
        <w:t>n families in contravention of i</w:t>
      </w:r>
      <w:r w:rsidRPr="006D1E4C">
        <w:rPr>
          <w:rFonts w:asciiTheme="majorBidi" w:hAnsiTheme="majorBidi" w:cstheme="majorBidi"/>
          <w:sz w:val="24"/>
          <w:szCs w:val="24"/>
          <w:lang w:bidi="ar-EG"/>
        </w:rPr>
        <w:t>nternational standards, as well as widespread discrimination against children with disabilities, poor provision of facilities for them, and concerns that children’s right to privacy are being violated in the Russian Federation</w:t>
      </w:r>
      <w:r>
        <w:rPr>
          <w:rFonts w:asciiTheme="majorBidi" w:hAnsiTheme="majorBidi" w:cstheme="majorBidi"/>
          <w:sz w:val="24"/>
          <w:szCs w:val="24"/>
          <w:lang w:bidi="ar-EG"/>
        </w:rPr>
        <w:t>, besides</w:t>
      </w:r>
      <w:r w:rsidRPr="00055D76">
        <w:rPr>
          <w:rFonts w:asciiTheme="majorBidi" w:hAnsiTheme="majorBidi" w:cstheme="majorBidi"/>
          <w:sz w:val="24"/>
          <w:szCs w:val="24"/>
          <w:lang w:bidi="ar-EG"/>
        </w:rPr>
        <w:t xml:space="preserve"> the violation of some of the rights of unaccompanied asylum-seeking children and </w:t>
      </w:r>
      <w:r>
        <w:rPr>
          <w:rFonts w:asciiTheme="majorBidi" w:hAnsiTheme="majorBidi" w:cstheme="majorBidi"/>
          <w:sz w:val="24"/>
          <w:szCs w:val="24"/>
          <w:lang w:bidi="ar-EG"/>
        </w:rPr>
        <w:t>internally displaced children. T</w:t>
      </w:r>
      <w:r w:rsidRPr="00055D76">
        <w:rPr>
          <w:rFonts w:asciiTheme="majorBidi" w:hAnsiTheme="majorBidi" w:cstheme="majorBidi"/>
          <w:sz w:val="24"/>
          <w:szCs w:val="24"/>
          <w:lang w:bidi="ar-EG"/>
        </w:rPr>
        <w:t xml:space="preserve">here have been reports of Russian authorities sometimes preventing access to schools for children of temporary asylum and asylum-seekers who lack residential registration or who do not speak Russian, despite efforts by </w:t>
      </w:r>
      <w:r>
        <w:rPr>
          <w:rFonts w:asciiTheme="majorBidi" w:hAnsiTheme="majorBidi" w:cstheme="majorBidi"/>
          <w:sz w:val="24"/>
          <w:szCs w:val="24"/>
          <w:lang w:bidi="ar-EG"/>
        </w:rPr>
        <w:t>The Russian Federation for the promotion and protection of children's rights</w:t>
      </w:r>
      <w:r w:rsidRPr="00055D76">
        <w:rPr>
          <w:rFonts w:asciiTheme="majorBidi" w:hAnsiTheme="majorBidi" w:cstheme="majorBidi"/>
          <w:sz w:val="24"/>
          <w:szCs w:val="24"/>
          <w:lang w:bidi="ar-EG"/>
        </w:rPr>
        <w:t xml:space="preserve"> stated in</w:t>
      </w:r>
      <w:r>
        <w:rPr>
          <w:rFonts w:asciiTheme="majorBidi" w:hAnsiTheme="majorBidi" w:cstheme="majorBidi"/>
          <w:sz w:val="24"/>
          <w:szCs w:val="24"/>
          <w:lang w:bidi="ar-EG"/>
        </w:rPr>
        <w:t xml:space="preserve"> the </w:t>
      </w:r>
      <w:r w:rsidRPr="00055D76">
        <w:rPr>
          <w:rFonts w:asciiTheme="majorBidi" w:hAnsiTheme="majorBidi" w:cstheme="majorBidi"/>
          <w:sz w:val="24"/>
          <w:szCs w:val="24"/>
          <w:lang w:bidi="ar-EG"/>
        </w:rPr>
        <w:t>latest report to the Committee.</w:t>
      </w:r>
    </w:p>
    <w:p w14:paraId="12AE3B51" w14:textId="77777777" w:rsidR="006C7E7A" w:rsidRPr="006C7E7A" w:rsidRDefault="006C7E7A" w:rsidP="006C7E7A">
      <w:pPr>
        <w:jc w:val="both"/>
        <w:rPr>
          <w:rFonts w:asciiTheme="majorBidi" w:hAnsiTheme="majorBidi" w:cstheme="majorBidi"/>
          <w:b/>
          <w:bCs/>
          <w:color w:val="0070C0"/>
          <w:kern w:val="2"/>
          <w:sz w:val="24"/>
          <w:szCs w:val="24"/>
          <w:u w:val="single"/>
          <w:lang w:bidi="ar-EG"/>
          <w14:ligatures w14:val="standardContextual"/>
        </w:rPr>
      </w:pPr>
      <w:r w:rsidRPr="006C7E7A">
        <w:rPr>
          <w:rFonts w:asciiTheme="majorBidi" w:hAnsiTheme="majorBidi" w:cstheme="majorBidi"/>
          <w:b/>
          <w:bCs/>
          <w:color w:val="0070C0"/>
          <w:kern w:val="2"/>
          <w:sz w:val="24"/>
          <w:szCs w:val="24"/>
          <w:u w:val="single"/>
          <w:lang w:bidi="ar-EG"/>
          <w14:ligatures w14:val="standardContextual"/>
        </w:rPr>
        <w:t>First</w:t>
      </w:r>
      <w:r w:rsidRPr="006C7E7A">
        <w:rPr>
          <w:rFonts w:asciiTheme="majorBidi" w:hAnsiTheme="majorBidi" w:cstheme="majorBidi"/>
          <w:color w:val="0070C0"/>
          <w:sz w:val="24"/>
          <w:szCs w:val="24"/>
          <w:u w:val="single"/>
          <w:lang w:bidi="ar-EG"/>
        </w:rPr>
        <w:t xml:space="preserve">: </w:t>
      </w:r>
      <w:r w:rsidRPr="006C7E7A">
        <w:rPr>
          <w:rFonts w:asciiTheme="majorBidi" w:hAnsiTheme="majorBidi" w:cstheme="majorBidi"/>
          <w:b/>
          <w:bCs/>
          <w:color w:val="0070C0"/>
          <w:kern w:val="2"/>
          <w:sz w:val="24"/>
          <w:szCs w:val="24"/>
          <w:u w:val="single"/>
          <w:lang w:bidi="ar-EG"/>
          <w14:ligatures w14:val="standardContextual"/>
        </w:rPr>
        <w:t>Child Abduction</w:t>
      </w:r>
    </w:p>
    <w:p w14:paraId="41264A9F" w14:textId="77777777" w:rsidR="006C7E7A" w:rsidRDefault="006C7E7A" w:rsidP="006C7E7A">
      <w:pPr>
        <w:ind w:firstLine="720"/>
        <w:jc w:val="both"/>
        <w:rPr>
          <w:rFonts w:asciiTheme="majorBidi" w:hAnsiTheme="majorBidi" w:cstheme="majorBidi"/>
          <w:sz w:val="24"/>
          <w:szCs w:val="24"/>
          <w:lang w:bidi="ar-EG"/>
        </w:rPr>
      </w:pPr>
      <w:r w:rsidRPr="00597938">
        <w:rPr>
          <w:rFonts w:asciiTheme="majorBidi" w:hAnsiTheme="majorBidi" w:cstheme="majorBidi"/>
          <w:sz w:val="24"/>
          <w:szCs w:val="24"/>
          <w:lang w:bidi="ar-EG"/>
        </w:rPr>
        <w:t xml:space="preserve">Child abduction is considered a criminal offense in the Russian Federation, and Maat reviewed the measures reported by the State Party to protect children from </w:t>
      </w:r>
      <w:r>
        <w:rPr>
          <w:rFonts w:asciiTheme="majorBidi" w:hAnsiTheme="majorBidi" w:cstheme="majorBidi"/>
          <w:sz w:val="24"/>
          <w:szCs w:val="24"/>
          <w:lang w:bidi="ar-EG"/>
        </w:rPr>
        <w:t>abduction</w:t>
      </w:r>
      <w:r w:rsidRPr="00597938">
        <w:rPr>
          <w:rFonts w:asciiTheme="majorBidi" w:hAnsiTheme="majorBidi" w:cstheme="majorBidi"/>
          <w:sz w:val="24"/>
          <w:szCs w:val="24"/>
          <w:lang w:bidi="ar-EG"/>
        </w:rPr>
        <w:t xml:space="preserve"> and the return of children. However, on the other hand, Maat has concerns about the Russian Federation’s </w:t>
      </w:r>
      <w:r w:rsidRPr="00597938">
        <w:rPr>
          <w:rFonts w:asciiTheme="majorBidi" w:hAnsiTheme="majorBidi" w:cstheme="majorBidi"/>
          <w:sz w:val="24"/>
          <w:szCs w:val="24"/>
          <w:lang w:bidi="ar-EG"/>
        </w:rPr>
        <w:lastRenderedPageBreak/>
        <w:t xml:space="preserve">violation of Article 11 of the Convention, which </w:t>
      </w:r>
      <w:r>
        <w:rPr>
          <w:rFonts w:asciiTheme="majorBidi" w:hAnsiTheme="majorBidi" w:cstheme="majorBidi"/>
          <w:sz w:val="24"/>
          <w:szCs w:val="24"/>
          <w:lang w:bidi="ar-EG"/>
        </w:rPr>
        <w:t>provides for taking</w:t>
      </w:r>
      <w:r w:rsidRPr="00597938">
        <w:rPr>
          <w:rFonts w:asciiTheme="majorBidi" w:hAnsiTheme="majorBidi" w:cstheme="majorBidi"/>
          <w:sz w:val="24"/>
          <w:szCs w:val="24"/>
          <w:lang w:bidi="ar-EG"/>
        </w:rPr>
        <w:t xml:space="preserve"> measures to combat the transfer of children abroad</w:t>
      </w:r>
      <w:r>
        <w:rPr>
          <w:rStyle w:val="FootnoteReference"/>
          <w:rFonts w:asciiTheme="majorBidi" w:hAnsiTheme="majorBidi" w:cstheme="majorBidi"/>
          <w:sz w:val="24"/>
          <w:szCs w:val="24"/>
          <w:lang w:bidi="ar-EG"/>
        </w:rPr>
        <w:footnoteReference w:id="1"/>
      </w:r>
      <w:r>
        <w:rPr>
          <w:rFonts w:asciiTheme="majorBidi" w:hAnsiTheme="majorBidi" w:cstheme="majorBidi"/>
          <w:sz w:val="24"/>
          <w:szCs w:val="24"/>
          <w:lang w:bidi="ar-EG"/>
        </w:rPr>
        <w:t xml:space="preserve">. </w:t>
      </w:r>
    </w:p>
    <w:p w14:paraId="75099870" w14:textId="77777777" w:rsidR="006C7E7A" w:rsidRDefault="006C7E7A" w:rsidP="006C7E7A">
      <w:pPr>
        <w:ind w:firstLine="720"/>
        <w:jc w:val="both"/>
        <w:rPr>
          <w:rFonts w:asciiTheme="majorBidi" w:hAnsiTheme="majorBidi" w:cstheme="majorBidi"/>
          <w:sz w:val="24"/>
          <w:szCs w:val="24"/>
          <w:lang w:bidi="ar-EG"/>
        </w:rPr>
      </w:pPr>
      <w:r w:rsidRPr="00597938">
        <w:rPr>
          <w:rFonts w:asciiTheme="majorBidi" w:hAnsiTheme="majorBidi" w:cstheme="majorBidi"/>
          <w:sz w:val="24"/>
          <w:szCs w:val="24"/>
          <w:lang w:bidi="ar-EG"/>
        </w:rPr>
        <w:t xml:space="preserve">Although the Russian Federation is a State Party to the Hague Convention relating to the Civil Aspects of International Child Abduction, and also a State Party to the 1996 Hague Convention on Legal Jurisdiction, Applicable Law, Recognition, Enforcement and Cooperation in the Field of Parental Responsibility and Measures for the Protection of Children, </w:t>
      </w:r>
      <w:r>
        <w:rPr>
          <w:rFonts w:asciiTheme="majorBidi" w:hAnsiTheme="majorBidi" w:cstheme="majorBidi"/>
          <w:sz w:val="24"/>
          <w:szCs w:val="24"/>
          <w:lang w:bidi="ar-EG"/>
        </w:rPr>
        <w:t>h</w:t>
      </w:r>
      <w:r w:rsidRPr="00357445">
        <w:rPr>
          <w:rFonts w:asciiTheme="majorBidi" w:hAnsiTheme="majorBidi" w:cstheme="majorBidi"/>
          <w:sz w:val="24"/>
          <w:szCs w:val="24"/>
          <w:lang w:bidi="ar-EG"/>
        </w:rPr>
        <w:t>owever, during the period 2014-2018, 503 cases were referred to the Ministry of Education of the Ru</w:t>
      </w:r>
      <w:r>
        <w:rPr>
          <w:rFonts w:asciiTheme="majorBidi" w:hAnsiTheme="majorBidi" w:cstheme="majorBidi"/>
          <w:sz w:val="24"/>
          <w:szCs w:val="24"/>
          <w:lang w:bidi="ar-EG"/>
        </w:rPr>
        <w:t>ssian Federation under the two c</w:t>
      </w:r>
      <w:r w:rsidRPr="00357445">
        <w:rPr>
          <w:rFonts w:asciiTheme="majorBidi" w:hAnsiTheme="majorBidi" w:cstheme="majorBidi"/>
          <w:sz w:val="24"/>
          <w:szCs w:val="24"/>
          <w:lang w:bidi="ar-EG"/>
        </w:rPr>
        <w:t>onventions, and these cases related to the illegal transfer or abduction of children</w:t>
      </w:r>
      <w:r>
        <w:rPr>
          <w:rStyle w:val="FootnoteReference"/>
          <w:rFonts w:asciiTheme="majorBidi" w:hAnsiTheme="majorBidi" w:cstheme="majorBidi"/>
          <w:sz w:val="24"/>
          <w:szCs w:val="24"/>
          <w:lang w:bidi="ar-EG"/>
        </w:rPr>
        <w:footnoteReference w:id="2"/>
      </w:r>
      <w:r w:rsidRPr="00357445">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Pr="00357445">
        <w:rPr>
          <w:rFonts w:asciiTheme="majorBidi" w:hAnsiTheme="majorBidi" w:cstheme="majorBidi"/>
          <w:sz w:val="24"/>
          <w:szCs w:val="24"/>
          <w:lang w:bidi="ar-EG"/>
        </w:rPr>
        <w:t>Other reports indicate that some member states that have bilateral agreements with the Russian Federation on child abduction issues have acknowledged the difficulty of returning children abducted from the Russian Federation to these countries. It was also reported that even when judicial orders were issued, the implementation was often ineffective</w:t>
      </w:r>
      <w:r>
        <w:rPr>
          <w:rStyle w:val="FootnoteReference"/>
          <w:rFonts w:asciiTheme="majorBidi" w:hAnsiTheme="majorBidi" w:cstheme="majorBidi"/>
          <w:sz w:val="24"/>
          <w:szCs w:val="24"/>
          <w:lang w:bidi="ar-EG"/>
        </w:rPr>
        <w:footnoteReference w:id="3"/>
      </w:r>
      <w:r>
        <w:rPr>
          <w:rFonts w:asciiTheme="majorBidi" w:hAnsiTheme="majorBidi" w:cstheme="majorBidi"/>
          <w:sz w:val="24"/>
          <w:szCs w:val="24"/>
          <w:lang w:bidi="ar-EG"/>
        </w:rPr>
        <w:t>.</w:t>
      </w:r>
    </w:p>
    <w:p w14:paraId="0C2A095C" w14:textId="77777777" w:rsidR="006C7E7A" w:rsidRPr="00357445" w:rsidRDefault="006C7E7A" w:rsidP="006C7E7A">
      <w:pPr>
        <w:ind w:firstLine="720"/>
        <w:jc w:val="both"/>
        <w:rPr>
          <w:rFonts w:asciiTheme="majorBidi" w:hAnsiTheme="majorBidi" w:cstheme="majorBidi"/>
          <w:sz w:val="24"/>
          <w:szCs w:val="24"/>
          <w:lang w:bidi="ar-EG"/>
        </w:rPr>
      </w:pPr>
      <w:r w:rsidRPr="00357445">
        <w:rPr>
          <w:rFonts w:asciiTheme="majorBidi" w:hAnsiTheme="majorBidi" w:cstheme="majorBidi"/>
          <w:sz w:val="24"/>
          <w:szCs w:val="24"/>
          <w:lang w:bidi="ar-EG"/>
        </w:rPr>
        <w:t xml:space="preserve">In a related context, with the beginning of the Russian-Ukrainian war in February 2022, various reports stated that Russia had </w:t>
      </w:r>
      <w:r>
        <w:rPr>
          <w:rFonts w:asciiTheme="majorBidi" w:hAnsiTheme="majorBidi" w:cstheme="majorBidi"/>
          <w:sz w:val="24"/>
          <w:szCs w:val="24"/>
          <w:lang w:bidi="ar-EG"/>
        </w:rPr>
        <w:t>abducted</w:t>
      </w:r>
      <w:r w:rsidRPr="00357445">
        <w:rPr>
          <w:rFonts w:asciiTheme="majorBidi" w:hAnsiTheme="majorBidi" w:cstheme="majorBidi"/>
          <w:sz w:val="24"/>
          <w:szCs w:val="24"/>
          <w:lang w:bidi="ar-EG"/>
        </w:rPr>
        <w:t xml:space="preserve"> some children from Ukraine and then transferred them to the Russian Federation. According to the Presidential Commissioner for Children’s Rights in Russia, more than 700,000 Ukrainian children </w:t>
      </w:r>
      <w:r>
        <w:rPr>
          <w:rFonts w:asciiTheme="majorBidi" w:hAnsiTheme="majorBidi" w:cstheme="majorBidi"/>
          <w:sz w:val="24"/>
          <w:szCs w:val="24"/>
          <w:lang w:bidi="ar-EG"/>
        </w:rPr>
        <w:t>have been</w:t>
      </w:r>
      <w:r w:rsidRPr="00357445">
        <w:rPr>
          <w:rFonts w:asciiTheme="majorBidi" w:hAnsiTheme="majorBidi" w:cstheme="majorBidi"/>
          <w:sz w:val="24"/>
          <w:szCs w:val="24"/>
          <w:lang w:bidi="ar-EG"/>
        </w:rPr>
        <w:t xml:space="preserve"> transferred from Ukraine to Russia since the beginning of the Russian invasion, and according to various reports, the kidnappings have included many children living in</w:t>
      </w:r>
      <w:r>
        <w:rPr>
          <w:rFonts w:asciiTheme="majorBidi" w:hAnsiTheme="majorBidi" w:cstheme="majorBidi"/>
          <w:sz w:val="24"/>
          <w:szCs w:val="24"/>
          <w:lang w:bidi="ar-EG"/>
        </w:rPr>
        <w:t xml:space="preserve"> orphanages and care shelters. </w:t>
      </w:r>
      <w:r w:rsidRPr="00357445">
        <w:rPr>
          <w:rFonts w:asciiTheme="majorBidi" w:hAnsiTheme="majorBidi" w:cstheme="majorBidi"/>
          <w:sz w:val="24"/>
          <w:szCs w:val="24"/>
          <w:lang w:bidi="ar-EG"/>
        </w:rPr>
        <w:t>Although the Russian Federation justifies these operations and considers them transfers and deport</w:t>
      </w:r>
      <w:r>
        <w:rPr>
          <w:rFonts w:asciiTheme="majorBidi" w:hAnsiTheme="majorBidi" w:cstheme="majorBidi"/>
          <w:sz w:val="24"/>
          <w:szCs w:val="24"/>
          <w:lang w:bidi="ar-EG"/>
        </w:rPr>
        <w:t>ations for humanitarian reasons</w:t>
      </w:r>
      <w:r w:rsidRPr="00357445">
        <w:rPr>
          <w:rFonts w:asciiTheme="majorBidi" w:hAnsiTheme="majorBidi" w:cstheme="majorBidi"/>
          <w:sz w:val="24"/>
          <w:szCs w:val="24"/>
          <w:lang w:bidi="ar-EG"/>
        </w:rPr>
        <w:t xml:space="preserve">, there is widespread evidence that Ukrainian children are being pressured to renounce their Ukrainian identity and obtain Russian citizenship, </w:t>
      </w:r>
      <w:r>
        <w:rPr>
          <w:rFonts w:asciiTheme="majorBidi" w:hAnsiTheme="majorBidi" w:cstheme="majorBidi"/>
          <w:sz w:val="24"/>
          <w:szCs w:val="24"/>
          <w:lang w:bidi="ar-EG"/>
        </w:rPr>
        <w:t>besides</w:t>
      </w:r>
      <w:r w:rsidRPr="00357445">
        <w:rPr>
          <w:rFonts w:asciiTheme="majorBidi" w:hAnsiTheme="majorBidi" w:cstheme="majorBidi"/>
          <w:sz w:val="24"/>
          <w:szCs w:val="24"/>
          <w:lang w:bidi="ar-EG"/>
        </w:rPr>
        <w:t xml:space="preserve"> many allegations that these children are being subjected to torture and sexual exploitation in Russia.</w:t>
      </w:r>
      <w:r>
        <w:rPr>
          <w:rFonts w:asciiTheme="majorBidi" w:hAnsiTheme="majorBidi" w:cstheme="majorBidi"/>
          <w:sz w:val="24"/>
          <w:szCs w:val="24"/>
          <w:lang w:bidi="ar-EG"/>
        </w:rPr>
        <w:t xml:space="preserve"> </w:t>
      </w:r>
      <w:r w:rsidRPr="00357445">
        <w:rPr>
          <w:rFonts w:asciiTheme="majorBidi" w:hAnsiTheme="majorBidi" w:cstheme="majorBidi"/>
          <w:sz w:val="24"/>
          <w:szCs w:val="24"/>
          <w:lang w:bidi="ar-EG"/>
        </w:rPr>
        <w:t xml:space="preserve">In addition, most of these children have disabilities and special needs, </w:t>
      </w:r>
      <w:r>
        <w:rPr>
          <w:rFonts w:asciiTheme="majorBidi" w:hAnsiTheme="majorBidi" w:cstheme="majorBidi"/>
          <w:sz w:val="24"/>
          <w:szCs w:val="24"/>
          <w:lang w:bidi="ar-EG"/>
        </w:rPr>
        <w:t>and</w:t>
      </w:r>
      <w:r w:rsidRPr="00357445">
        <w:rPr>
          <w:rFonts w:asciiTheme="majorBidi" w:hAnsiTheme="majorBidi" w:cstheme="majorBidi"/>
          <w:sz w:val="24"/>
          <w:szCs w:val="24"/>
          <w:lang w:bidi="ar-EG"/>
        </w:rPr>
        <w:t xml:space="preserve"> need special medical care, </w:t>
      </w:r>
      <w:r>
        <w:rPr>
          <w:rFonts w:asciiTheme="majorBidi" w:hAnsiTheme="majorBidi" w:cstheme="majorBidi"/>
          <w:sz w:val="24"/>
          <w:szCs w:val="24"/>
          <w:lang w:bidi="ar-EG"/>
        </w:rPr>
        <w:t>besides</w:t>
      </w:r>
      <w:r w:rsidRPr="00357445">
        <w:rPr>
          <w:rFonts w:asciiTheme="majorBidi" w:hAnsiTheme="majorBidi" w:cstheme="majorBidi"/>
          <w:sz w:val="24"/>
          <w:szCs w:val="24"/>
          <w:lang w:bidi="ar-EG"/>
        </w:rPr>
        <w:t xml:space="preserve"> the hardship and harsh conditions of deportation, the risks </w:t>
      </w:r>
      <w:r>
        <w:rPr>
          <w:rFonts w:asciiTheme="majorBidi" w:hAnsiTheme="majorBidi" w:cstheme="majorBidi"/>
          <w:sz w:val="24"/>
          <w:szCs w:val="24"/>
          <w:lang w:bidi="ar-EG"/>
        </w:rPr>
        <w:t>that</w:t>
      </w:r>
      <w:r w:rsidRPr="00357445">
        <w:rPr>
          <w:rFonts w:asciiTheme="majorBidi" w:hAnsiTheme="majorBidi" w:cstheme="majorBidi"/>
          <w:sz w:val="24"/>
          <w:szCs w:val="24"/>
          <w:lang w:bidi="ar-EG"/>
        </w:rPr>
        <w:t xml:space="preserve"> the children may not be able to bear, and which result in psychological and physical effects and trauma</w:t>
      </w:r>
      <w:r>
        <w:rPr>
          <w:rStyle w:val="FootnoteReference"/>
          <w:rFonts w:asciiTheme="majorBidi" w:hAnsiTheme="majorBidi" w:cstheme="majorBidi"/>
          <w:sz w:val="24"/>
          <w:szCs w:val="24"/>
          <w:lang w:bidi="ar-EG"/>
        </w:rPr>
        <w:footnoteReference w:id="4"/>
      </w:r>
      <w:r w:rsidRPr="00357445">
        <w:rPr>
          <w:rFonts w:asciiTheme="majorBidi" w:hAnsiTheme="majorBidi" w:cstheme="majorBidi"/>
          <w:sz w:val="24"/>
          <w:szCs w:val="24"/>
          <w:lang w:bidi="ar-EG"/>
        </w:rPr>
        <w:t>.</w:t>
      </w:r>
    </w:p>
    <w:p w14:paraId="43B5CDE3" w14:textId="77777777" w:rsidR="006C7E7A" w:rsidRDefault="006C7E7A" w:rsidP="006C7E7A">
      <w:pPr>
        <w:jc w:val="both"/>
        <w:rPr>
          <w:rFonts w:asciiTheme="majorBidi" w:hAnsiTheme="majorBidi" w:cstheme="majorBidi"/>
          <w:sz w:val="24"/>
          <w:szCs w:val="24"/>
          <w:lang w:bidi="ar-EG"/>
        </w:rPr>
      </w:pPr>
      <w:r w:rsidRPr="00357445">
        <w:rPr>
          <w:rFonts w:asciiTheme="majorBidi" w:hAnsiTheme="majorBidi" w:cstheme="majorBidi"/>
          <w:sz w:val="24"/>
          <w:szCs w:val="24"/>
          <w:lang w:bidi="ar-EG"/>
        </w:rPr>
        <w:t>​</w:t>
      </w:r>
      <w:r>
        <w:rPr>
          <w:rFonts w:asciiTheme="majorBidi" w:hAnsiTheme="majorBidi" w:cstheme="majorBidi"/>
          <w:sz w:val="24"/>
          <w:szCs w:val="24"/>
          <w:lang w:bidi="ar-EG"/>
        </w:rPr>
        <w:tab/>
        <w:t>In a related context, t</w:t>
      </w:r>
      <w:r w:rsidRPr="00EF74E4">
        <w:rPr>
          <w:rFonts w:asciiTheme="majorBidi" w:hAnsiTheme="majorBidi" w:cstheme="majorBidi"/>
          <w:sz w:val="24"/>
          <w:szCs w:val="24"/>
          <w:lang w:bidi="ar-EG"/>
        </w:rPr>
        <w:t>he Russian authorities transferred about 86 children from a boarding school for disabled children in Ukraine to the t</w:t>
      </w:r>
      <w:r>
        <w:rPr>
          <w:rFonts w:asciiTheme="majorBidi" w:hAnsiTheme="majorBidi" w:cstheme="majorBidi"/>
          <w:sz w:val="24"/>
          <w:szCs w:val="24"/>
          <w:lang w:bidi="ar-EG"/>
        </w:rPr>
        <w:t>erritory controlled by Russia, t</w:t>
      </w:r>
      <w:r w:rsidRPr="00EF74E4">
        <w:rPr>
          <w:rFonts w:asciiTheme="majorBidi" w:hAnsiTheme="majorBidi" w:cstheme="majorBidi"/>
          <w:sz w:val="24"/>
          <w:szCs w:val="24"/>
          <w:lang w:bidi="ar-EG"/>
        </w:rPr>
        <w:t xml:space="preserve">hey were transferred about three times to different places within eight months, including an orphanage in Russia, in addition to changing the law to facilitate </w:t>
      </w:r>
      <w:r>
        <w:rPr>
          <w:rFonts w:asciiTheme="majorBidi" w:hAnsiTheme="majorBidi" w:cstheme="majorBidi"/>
          <w:sz w:val="24"/>
          <w:szCs w:val="24"/>
          <w:lang w:bidi="ar-EG"/>
        </w:rPr>
        <w:t>obtaining the</w:t>
      </w:r>
      <w:r w:rsidRPr="00EF74E4">
        <w:rPr>
          <w:rFonts w:asciiTheme="majorBidi" w:hAnsiTheme="majorBidi" w:cstheme="majorBidi"/>
          <w:sz w:val="24"/>
          <w:szCs w:val="24"/>
          <w:lang w:bidi="ar-EG"/>
        </w:rPr>
        <w:t xml:space="preserve"> Russian citizenship</w:t>
      </w:r>
      <w:r>
        <w:rPr>
          <w:rFonts w:asciiTheme="majorBidi" w:hAnsiTheme="majorBidi" w:cstheme="majorBidi"/>
          <w:sz w:val="24"/>
          <w:szCs w:val="24"/>
          <w:lang w:bidi="ar-EG"/>
        </w:rPr>
        <w:t xml:space="preserve"> by </w:t>
      </w:r>
      <w:r w:rsidRPr="00EF74E4">
        <w:rPr>
          <w:rFonts w:asciiTheme="majorBidi" w:hAnsiTheme="majorBidi" w:cstheme="majorBidi"/>
          <w:sz w:val="24"/>
          <w:szCs w:val="24"/>
          <w:lang w:bidi="ar-EG"/>
        </w:rPr>
        <w:t>some Ukrainian children, which allows them to</w:t>
      </w:r>
      <w:r>
        <w:rPr>
          <w:rFonts w:asciiTheme="majorBidi" w:hAnsiTheme="majorBidi" w:cstheme="majorBidi"/>
          <w:sz w:val="24"/>
          <w:szCs w:val="24"/>
          <w:lang w:bidi="ar-EG"/>
        </w:rPr>
        <w:t xml:space="preserve"> be adopted by Russian families</w:t>
      </w:r>
      <w:r w:rsidRPr="00EF74E4">
        <w:rPr>
          <w:rFonts w:asciiTheme="majorBidi" w:hAnsiTheme="majorBidi" w:cstheme="majorBidi"/>
          <w:sz w:val="24"/>
          <w:szCs w:val="24"/>
          <w:lang w:bidi="ar-EG"/>
        </w:rPr>
        <w:t xml:space="preserve"> without the consent of the pa</w:t>
      </w:r>
      <w:r>
        <w:rPr>
          <w:rFonts w:asciiTheme="majorBidi" w:hAnsiTheme="majorBidi" w:cstheme="majorBidi"/>
          <w:sz w:val="24"/>
          <w:szCs w:val="24"/>
          <w:lang w:bidi="ar-EG"/>
        </w:rPr>
        <w:t>rents or children, besides</w:t>
      </w:r>
      <w:r w:rsidRPr="00EF74E4">
        <w:rPr>
          <w:rFonts w:asciiTheme="majorBidi" w:hAnsiTheme="majorBidi" w:cstheme="majorBidi"/>
          <w:sz w:val="24"/>
          <w:szCs w:val="24"/>
          <w:lang w:bidi="ar-EG"/>
        </w:rPr>
        <w:t xml:space="preserve"> informing the children of something false, as if their parents died in the war or did not want them</w:t>
      </w:r>
      <w:r>
        <w:rPr>
          <w:rStyle w:val="FootnoteReference"/>
          <w:rFonts w:asciiTheme="majorBidi" w:hAnsiTheme="majorBidi" w:cstheme="majorBidi"/>
          <w:sz w:val="24"/>
          <w:szCs w:val="24"/>
          <w:lang w:bidi="ar-EG"/>
        </w:rPr>
        <w:footnoteReference w:id="5"/>
      </w:r>
      <w:r w:rsidRPr="00EF74E4">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Pr="00EF74E4">
        <w:rPr>
          <w:rFonts w:asciiTheme="majorBidi" w:hAnsiTheme="majorBidi" w:cstheme="majorBidi"/>
          <w:sz w:val="24"/>
          <w:szCs w:val="24"/>
          <w:lang w:bidi="ar-EG"/>
        </w:rPr>
        <w:t xml:space="preserve">According to available research, 2,442 children were forcibly deported, including children with disabilities, between the ages of 6 and 17, from 4 regions in Ukraine that are partly under the control of Russian forces, such as Donetsk, Lugansk, Kherson, and </w:t>
      </w:r>
      <w:proofErr w:type="spellStart"/>
      <w:r w:rsidRPr="00EF74E4">
        <w:rPr>
          <w:rFonts w:asciiTheme="majorBidi" w:hAnsiTheme="majorBidi" w:cstheme="majorBidi"/>
          <w:sz w:val="24"/>
          <w:szCs w:val="24"/>
          <w:lang w:bidi="ar-EG"/>
        </w:rPr>
        <w:t>Zaporizhya</w:t>
      </w:r>
      <w:proofErr w:type="spellEnd"/>
      <w:r w:rsidRPr="00EF74E4">
        <w:rPr>
          <w:rFonts w:asciiTheme="majorBidi" w:hAnsiTheme="majorBidi" w:cstheme="majorBidi"/>
          <w:sz w:val="24"/>
          <w:szCs w:val="24"/>
          <w:lang w:bidi="ar-EG"/>
        </w:rPr>
        <w:t>, in the period between February 24, 2022, and 30 October 2023, to Rostov-on-Don in southern Russia, to be later transported by train to Belarus. A total of 2,050 children were transferred to the “Dubrava” Children’s Center in the Minsk region of Belarus, while the rest were transferred to 13 other faciliti</w:t>
      </w:r>
      <w:r>
        <w:rPr>
          <w:rFonts w:asciiTheme="majorBidi" w:hAnsiTheme="majorBidi" w:cstheme="majorBidi"/>
          <w:sz w:val="24"/>
          <w:szCs w:val="24"/>
          <w:lang w:bidi="ar-EG"/>
        </w:rPr>
        <w:t>es throughout the country. Some</w:t>
      </w:r>
      <w:r w:rsidRPr="00EF74E4">
        <w:rPr>
          <w:rFonts w:asciiTheme="majorBidi" w:hAnsiTheme="majorBidi" w:cstheme="majorBidi"/>
          <w:sz w:val="24"/>
          <w:szCs w:val="24"/>
          <w:lang w:bidi="ar-EG"/>
        </w:rPr>
        <w:t xml:space="preserve"> reports </w:t>
      </w:r>
      <w:r>
        <w:rPr>
          <w:rFonts w:asciiTheme="majorBidi" w:hAnsiTheme="majorBidi" w:cstheme="majorBidi"/>
          <w:sz w:val="24"/>
          <w:szCs w:val="24"/>
          <w:lang w:bidi="ar-EG"/>
        </w:rPr>
        <w:t xml:space="preserve">state </w:t>
      </w:r>
      <w:r w:rsidRPr="00EF74E4">
        <w:rPr>
          <w:rFonts w:asciiTheme="majorBidi" w:hAnsiTheme="majorBidi" w:cstheme="majorBidi"/>
          <w:sz w:val="24"/>
          <w:szCs w:val="24"/>
          <w:lang w:bidi="ar-EG"/>
        </w:rPr>
        <w:t>that children underwent re-e</w:t>
      </w:r>
      <w:r>
        <w:rPr>
          <w:rFonts w:asciiTheme="majorBidi" w:hAnsiTheme="majorBidi" w:cstheme="majorBidi"/>
          <w:sz w:val="24"/>
          <w:szCs w:val="24"/>
          <w:lang w:bidi="ar-EG"/>
        </w:rPr>
        <w:t xml:space="preserve">ducation and military training </w:t>
      </w:r>
      <w:r w:rsidRPr="00EF74E4">
        <w:rPr>
          <w:rFonts w:asciiTheme="majorBidi" w:hAnsiTheme="majorBidi" w:cstheme="majorBidi"/>
          <w:sz w:val="24"/>
          <w:szCs w:val="24"/>
          <w:lang w:bidi="ar-EG"/>
        </w:rPr>
        <w:t>by Belarusian law enforcement and security services</w:t>
      </w:r>
      <w:r>
        <w:rPr>
          <w:rStyle w:val="FootnoteReference"/>
          <w:rFonts w:asciiTheme="majorBidi" w:hAnsiTheme="majorBidi" w:cstheme="majorBidi"/>
          <w:sz w:val="24"/>
          <w:szCs w:val="24"/>
          <w:lang w:bidi="ar-EG"/>
        </w:rPr>
        <w:footnoteReference w:id="6"/>
      </w:r>
      <w:r>
        <w:rPr>
          <w:rFonts w:asciiTheme="majorBidi" w:hAnsiTheme="majorBidi" w:cstheme="majorBidi"/>
          <w:sz w:val="24"/>
          <w:szCs w:val="24"/>
          <w:lang w:bidi="ar-EG"/>
        </w:rPr>
        <w:t>.</w:t>
      </w:r>
    </w:p>
    <w:p w14:paraId="30A85189" w14:textId="77777777" w:rsidR="006C7E7A" w:rsidRPr="006C7E7A" w:rsidRDefault="006C7E7A" w:rsidP="006C7E7A">
      <w:pPr>
        <w:jc w:val="both"/>
        <w:rPr>
          <w:rFonts w:asciiTheme="majorBidi" w:hAnsiTheme="majorBidi" w:cstheme="majorBidi"/>
          <w:b/>
          <w:bCs/>
          <w:color w:val="0070C0"/>
          <w:kern w:val="2"/>
          <w:sz w:val="24"/>
          <w:szCs w:val="24"/>
          <w:u w:val="single"/>
          <w:lang w:bidi="ar-EG"/>
          <w14:ligatures w14:val="standardContextual"/>
        </w:rPr>
      </w:pPr>
      <w:r w:rsidRPr="006C7E7A">
        <w:rPr>
          <w:rFonts w:asciiTheme="majorBidi" w:hAnsiTheme="majorBidi" w:cstheme="majorBidi"/>
          <w:b/>
          <w:bCs/>
          <w:color w:val="0070C0"/>
          <w:kern w:val="2"/>
          <w:sz w:val="24"/>
          <w:szCs w:val="24"/>
          <w:u w:val="single"/>
          <w:lang w:bidi="ar-EG"/>
          <w14:ligatures w14:val="standardContextual"/>
        </w:rPr>
        <w:t>Second:</w:t>
      </w:r>
      <w:r w:rsidRPr="006C7E7A">
        <w:rPr>
          <w:rFonts w:asciiTheme="majorBidi" w:hAnsiTheme="majorBidi" w:cstheme="majorBidi"/>
          <w:sz w:val="24"/>
          <w:szCs w:val="24"/>
          <w:u w:val="single"/>
          <w:lang w:bidi="ar-EG"/>
        </w:rPr>
        <w:t xml:space="preserve"> </w:t>
      </w:r>
      <w:r w:rsidRPr="006C7E7A">
        <w:rPr>
          <w:rFonts w:asciiTheme="majorBidi" w:hAnsiTheme="majorBidi" w:cstheme="majorBidi"/>
          <w:b/>
          <w:bCs/>
          <w:color w:val="0070C0"/>
          <w:kern w:val="2"/>
          <w:sz w:val="24"/>
          <w:szCs w:val="24"/>
          <w:u w:val="single"/>
          <w:lang w:bidi="ar-EG"/>
          <w14:ligatures w14:val="standardContextual"/>
        </w:rPr>
        <w:t>Children's Right to Privacy</w:t>
      </w:r>
    </w:p>
    <w:p w14:paraId="444CC6F7" w14:textId="77777777" w:rsidR="006C7E7A" w:rsidRDefault="006C7E7A" w:rsidP="006C7E7A">
      <w:pPr>
        <w:ind w:firstLine="720"/>
        <w:jc w:val="both"/>
        <w:rPr>
          <w:rFonts w:asciiTheme="majorBidi" w:hAnsiTheme="majorBidi" w:cstheme="majorBidi"/>
          <w:color w:val="000000" w:themeColor="text1"/>
          <w:kern w:val="2"/>
          <w:sz w:val="24"/>
          <w:szCs w:val="24"/>
          <w:lang w:bidi="ar-EG"/>
          <w14:ligatures w14:val="standardContextual"/>
        </w:rPr>
      </w:pPr>
      <w:r w:rsidRPr="003C7A35">
        <w:rPr>
          <w:rFonts w:asciiTheme="majorBidi" w:hAnsiTheme="majorBidi" w:cstheme="majorBidi"/>
          <w:color w:val="000000" w:themeColor="text1"/>
          <w:kern w:val="2"/>
          <w:sz w:val="24"/>
          <w:szCs w:val="24"/>
          <w:lang w:bidi="ar-EG"/>
          <w14:ligatures w14:val="standardContextual"/>
        </w:rPr>
        <w:t xml:space="preserve">The law guarantees the right of every person, including children, to privacy. Under the Criminal Code, violating privacy, including publishing information about private life that may constitute personal or family secrets, without the consent of the person, including children, is a criminally punishable crime. However, Maat reviewed various reports stating that the technological platforms made available by the Russian Ministry of Education for distance learning after the Corona epidemic, which are known as “EDTECH”, contained security vulnerabilities that violate children’s rights for non-educational purposes, as these </w:t>
      </w:r>
      <w:r>
        <w:rPr>
          <w:rFonts w:asciiTheme="majorBidi" w:hAnsiTheme="majorBidi" w:cstheme="majorBidi"/>
          <w:color w:val="000000" w:themeColor="text1"/>
          <w:kern w:val="2"/>
          <w:sz w:val="24"/>
          <w:szCs w:val="24"/>
          <w:lang w:bidi="ar-EG"/>
          <w14:ligatures w14:val="standardContextual"/>
        </w:rPr>
        <w:t>platforms track children online</w:t>
      </w:r>
      <w:r w:rsidRPr="003C7A35">
        <w:rPr>
          <w:rFonts w:asciiTheme="majorBidi" w:hAnsiTheme="majorBidi" w:cstheme="majorBidi"/>
          <w:color w:val="000000" w:themeColor="text1"/>
          <w:kern w:val="2"/>
          <w:sz w:val="24"/>
          <w:szCs w:val="24"/>
          <w:lang w:bidi="ar-EG"/>
          <w14:ligatures w14:val="standardContextual"/>
        </w:rPr>
        <w:t xml:space="preserve">, access their contact lists on social media and phones, and create profiles that can be </w:t>
      </w:r>
      <w:r>
        <w:rPr>
          <w:rFonts w:asciiTheme="majorBidi" w:hAnsiTheme="majorBidi" w:cstheme="majorBidi"/>
          <w:color w:val="000000" w:themeColor="text1"/>
          <w:kern w:val="2"/>
          <w:sz w:val="24"/>
          <w:szCs w:val="24"/>
          <w:lang w:bidi="ar-EG"/>
          <w14:ligatures w14:val="standardContextual"/>
        </w:rPr>
        <w:t>presented</w:t>
      </w:r>
      <w:r w:rsidRPr="003C7A35">
        <w:rPr>
          <w:rFonts w:asciiTheme="majorBidi" w:hAnsiTheme="majorBidi" w:cstheme="majorBidi"/>
          <w:color w:val="000000" w:themeColor="text1"/>
          <w:kern w:val="2"/>
          <w:sz w:val="24"/>
          <w:szCs w:val="24"/>
          <w:lang w:bidi="ar-EG"/>
          <w14:ligatures w14:val="standardContextual"/>
        </w:rPr>
        <w:t xml:space="preserve"> to technology companies to </w:t>
      </w:r>
      <w:r>
        <w:rPr>
          <w:rFonts w:asciiTheme="majorBidi" w:hAnsiTheme="majorBidi" w:cstheme="majorBidi"/>
          <w:color w:val="000000" w:themeColor="text1"/>
          <w:kern w:val="2"/>
          <w:sz w:val="24"/>
          <w:szCs w:val="24"/>
          <w:lang w:bidi="ar-EG"/>
          <w14:ligatures w14:val="standardContextual"/>
        </w:rPr>
        <w:t>know</w:t>
      </w:r>
      <w:r w:rsidRPr="003C7A35">
        <w:rPr>
          <w:rFonts w:asciiTheme="majorBidi" w:hAnsiTheme="majorBidi" w:cstheme="majorBidi"/>
          <w:color w:val="000000" w:themeColor="text1"/>
          <w:kern w:val="2"/>
          <w:sz w:val="24"/>
          <w:szCs w:val="24"/>
          <w:lang w:bidi="ar-EG"/>
          <w14:ligatures w14:val="standardContextual"/>
        </w:rPr>
        <w:t xml:space="preserve"> these children’s preferences</w:t>
      </w:r>
      <w:r>
        <w:rPr>
          <w:rStyle w:val="FootnoteReference"/>
          <w:rFonts w:asciiTheme="majorBidi" w:hAnsiTheme="majorBidi" w:cstheme="majorBidi"/>
          <w:color w:val="000000" w:themeColor="text1"/>
          <w:kern w:val="2"/>
          <w:sz w:val="24"/>
          <w:szCs w:val="24"/>
          <w:lang w:bidi="ar-EG"/>
          <w14:ligatures w14:val="standardContextual"/>
        </w:rPr>
        <w:footnoteReference w:id="7"/>
      </w:r>
      <w:r>
        <w:rPr>
          <w:rFonts w:asciiTheme="majorBidi" w:hAnsiTheme="majorBidi" w:cstheme="majorBidi"/>
          <w:color w:val="000000" w:themeColor="text1"/>
          <w:kern w:val="2"/>
          <w:sz w:val="24"/>
          <w:szCs w:val="24"/>
          <w:lang w:bidi="ar-EG"/>
          <w14:ligatures w14:val="standardContextual"/>
        </w:rPr>
        <w:t>, where t</w:t>
      </w:r>
      <w:r w:rsidRPr="003C7A35">
        <w:rPr>
          <w:rFonts w:asciiTheme="majorBidi" w:hAnsiTheme="majorBidi" w:cstheme="majorBidi"/>
          <w:color w:val="000000" w:themeColor="text1"/>
          <w:kern w:val="2"/>
          <w:sz w:val="24"/>
          <w:szCs w:val="24"/>
          <w:lang w:bidi="ar-EG"/>
          <w14:ligatures w14:val="standardContextual"/>
        </w:rPr>
        <w:t xml:space="preserve">here </w:t>
      </w:r>
      <w:r>
        <w:rPr>
          <w:rFonts w:asciiTheme="majorBidi" w:hAnsiTheme="majorBidi" w:cstheme="majorBidi"/>
          <w:color w:val="000000" w:themeColor="text1"/>
          <w:kern w:val="2"/>
          <w:sz w:val="24"/>
          <w:szCs w:val="24"/>
          <w:lang w:bidi="ar-EG"/>
          <w14:ligatures w14:val="standardContextual"/>
        </w:rPr>
        <w:t>wa</w:t>
      </w:r>
      <w:r w:rsidRPr="003C7A35">
        <w:rPr>
          <w:rFonts w:asciiTheme="majorBidi" w:hAnsiTheme="majorBidi" w:cstheme="majorBidi"/>
          <w:color w:val="000000" w:themeColor="text1"/>
          <w:kern w:val="2"/>
          <w:sz w:val="24"/>
          <w:szCs w:val="24"/>
          <w:lang w:bidi="ar-EG"/>
          <w14:ligatures w14:val="standardContextual"/>
        </w:rPr>
        <w:t>s no information available regarding the examination by the Ministry of Education of the Russian Federation of these educational platforms to ensure their degree of safety when used by children</w:t>
      </w:r>
      <w:r>
        <w:rPr>
          <w:rStyle w:val="FootnoteReference"/>
          <w:rFonts w:asciiTheme="majorBidi" w:hAnsiTheme="majorBidi" w:cstheme="majorBidi"/>
          <w:color w:val="000000" w:themeColor="text1"/>
          <w:kern w:val="2"/>
          <w:sz w:val="24"/>
          <w:szCs w:val="24"/>
          <w:lang w:bidi="ar-EG"/>
          <w14:ligatures w14:val="standardContextual"/>
        </w:rPr>
        <w:footnoteReference w:id="8"/>
      </w:r>
      <w:r w:rsidRPr="003C7A35">
        <w:rPr>
          <w:rFonts w:asciiTheme="majorBidi" w:hAnsiTheme="majorBidi" w:cstheme="majorBidi"/>
          <w:color w:val="000000" w:themeColor="text1"/>
          <w:kern w:val="2"/>
          <w:sz w:val="24"/>
          <w:szCs w:val="24"/>
          <w:lang w:bidi="ar-EG"/>
          <w14:ligatures w14:val="standardContextual"/>
        </w:rPr>
        <w:t>.</w:t>
      </w:r>
      <w:r>
        <w:rPr>
          <w:rFonts w:asciiTheme="majorBidi" w:hAnsiTheme="majorBidi" w:cstheme="majorBidi"/>
          <w:color w:val="000000" w:themeColor="text1"/>
          <w:kern w:val="2"/>
          <w:sz w:val="24"/>
          <w:szCs w:val="24"/>
          <w:lang w:bidi="ar-EG"/>
          <w14:ligatures w14:val="standardContextual"/>
        </w:rPr>
        <w:t xml:space="preserve"> </w:t>
      </w:r>
      <w:r w:rsidRPr="003C7A35">
        <w:rPr>
          <w:rFonts w:asciiTheme="majorBidi" w:hAnsiTheme="majorBidi" w:cstheme="majorBidi"/>
          <w:color w:val="000000" w:themeColor="text1"/>
          <w:kern w:val="2"/>
          <w:sz w:val="24"/>
          <w:szCs w:val="24"/>
          <w:lang w:bidi="ar-EG"/>
          <w14:ligatures w14:val="standardContextual"/>
        </w:rPr>
        <w:t xml:space="preserve">In a related context, the legislative authority in the Russian Federation has established a number of binding legislation and guidelines for technology companies that operate websites </w:t>
      </w:r>
      <w:r>
        <w:rPr>
          <w:rFonts w:asciiTheme="majorBidi" w:hAnsiTheme="majorBidi" w:cstheme="majorBidi"/>
          <w:color w:val="000000" w:themeColor="text1"/>
          <w:kern w:val="2"/>
          <w:sz w:val="24"/>
          <w:szCs w:val="24"/>
          <w:lang w:bidi="ar-EG"/>
          <w14:ligatures w14:val="standardContextual"/>
        </w:rPr>
        <w:t>online</w:t>
      </w:r>
      <w:r w:rsidRPr="003C7A35">
        <w:rPr>
          <w:rFonts w:asciiTheme="majorBidi" w:hAnsiTheme="majorBidi" w:cstheme="majorBidi"/>
          <w:color w:val="000000" w:themeColor="text1"/>
          <w:kern w:val="2"/>
          <w:sz w:val="24"/>
          <w:szCs w:val="24"/>
          <w:lang w:bidi="ar-EG"/>
          <w14:ligatures w14:val="standardContextual"/>
        </w:rPr>
        <w:t xml:space="preserve">, stipulating that some websites should be hidden from minor children if their content is not appropriate for their age group, or that the use of these websites should be placed in a sign that is not appropriate for children </w:t>
      </w:r>
      <w:r>
        <w:rPr>
          <w:rFonts w:asciiTheme="majorBidi" w:hAnsiTheme="majorBidi" w:cstheme="majorBidi"/>
          <w:color w:val="000000" w:themeColor="text1"/>
          <w:kern w:val="2"/>
          <w:sz w:val="24"/>
          <w:szCs w:val="24"/>
          <w:lang w:bidi="ar-EG"/>
          <w14:ligatures w14:val="standardContextual"/>
        </w:rPr>
        <w:t xml:space="preserve">under the age of 18 years. </w:t>
      </w:r>
      <w:r w:rsidRPr="003C7A35">
        <w:rPr>
          <w:rFonts w:asciiTheme="majorBidi" w:hAnsiTheme="majorBidi" w:cstheme="majorBidi"/>
          <w:color w:val="000000" w:themeColor="text1"/>
          <w:kern w:val="2"/>
          <w:sz w:val="24"/>
          <w:szCs w:val="24"/>
          <w:lang w:bidi="ar-EG"/>
          <w14:ligatures w14:val="standardContextual"/>
        </w:rPr>
        <w:t>Although these principles are effective, companies’ compliance with these standards was not at a high level</w:t>
      </w:r>
      <w:r>
        <w:rPr>
          <w:rFonts w:asciiTheme="majorBidi" w:hAnsiTheme="majorBidi" w:cstheme="majorBidi"/>
          <w:color w:val="000000" w:themeColor="text1"/>
          <w:kern w:val="2"/>
          <w:sz w:val="24"/>
          <w:szCs w:val="24"/>
          <w:lang w:bidi="ar-EG"/>
          <w14:ligatures w14:val="standardContextual"/>
        </w:rPr>
        <w:t>,</w:t>
      </w:r>
      <w:r>
        <w:rPr>
          <w:rStyle w:val="FootnoteReference"/>
          <w:rFonts w:asciiTheme="majorBidi" w:hAnsiTheme="majorBidi" w:cstheme="majorBidi"/>
          <w:color w:val="000000" w:themeColor="text1"/>
          <w:kern w:val="2"/>
          <w:sz w:val="24"/>
          <w:szCs w:val="24"/>
          <w:lang w:bidi="ar-EG"/>
          <w14:ligatures w14:val="standardContextual"/>
        </w:rPr>
        <w:footnoteReference w:id="9"/>
      </w:r>
      <w:r w:rsidRPr="003C7A35">
        <w:rPr>
          <w:rFonts w:asciiTheme="majorBidi" w:hAnsiTheme="majorBidi" w:cstheme="majorBidi"/>
          <w:color w:val="000000" w:themeColor="text1"/>
          <w:kern w:val="2"/>
          <w:sz w:val="24"/>
          <w:szCs w:val="24"/>
          <w:lang w:bidi="ar-EG"/>
          <w14:ligatures w14:val="standardContextual"/>
        </w:rPr>
        <w:t xml:space="preserve"> in light of the limited oversight of companies and evaluation of the extent of their compliance with the legislation in force in the Russian Federation.</w:t>
      </w:r>
    </w:p>
    <w:p w14:paraId="5079D589" w14:textId="77777777" w:rsidR="006C7E7A" w:rsidRPr="006C7E7A" w:rsidRDefault="006C7E7A" w:rsidP="006C7E7A">
      <w:pPr>
        <w:jc w:val="both"/>
        <w:rPr>
          <w:rFonts w:asciiTheme="majorBidi" w:hAnsiTheme="majorBidi" w:cstheme="majorBidi"/>
          <w:color w:val="000000" w:themeColor="text1"/>
          <w:kern w:val="2"/>
          <w:sz w:val="24"/>
          <w:szCs w:val="24"/>
          <w:u w:val="single"/>
          <w:lang w:bidi="ar-EG"/>
          <w14:ligatures w14:val="standardContextual"/>
        </w:rPr>
      </w:pPr>
      <w:r w:rsidRPr="006C7E7A">
        <w:rPr>
          <w:rFonts w:asciiTheme="majorBidi" w:hAnsiTheme="majorBidi" w:cstheme="majorBidi"/>
          <w:b/>
          <w:bCs/>
          <w:color w:val="0070C0"/>
          <w:kern w:val="2"/>
          <w:sz w:val="24"/>
          <w:szCs w:val="24"/>
          <w:u w:val="single"/>
          <w:lang w:bidi="ar-EG"/>
          <w14:ligatures w14:val="standardContextual"/>
        </w:rPr>
        <w:t>Third:</w:t>
      </w:r>
      <w:r w:rsidRPr="006C7E7A">
        <w:rPr>
          <w:rFonts w:asciiTheme="majorBidi" w:hAnsiTheme="majorBidi" w:cstheme="majorBidi"/>
          <w:sz w:val="24"/>
          <w:szCs w:val="24"/>
          <w:u w:val="single"/>
          <w:lang w:bidi="ar-EG"/>
        </w:rPr>
        <w:t xml:space="preserve"> </w:t>
      </w:r>
      <w:r w:rsidRPr="006C7E7A">
        <w:rPr>
          <w:rFonts w:asciiTheme="majorBidi" w:hAnsiTheme="majorBidi" w:cstheme="majorBidi"/>
          <w:b/>
          <w:bCs/>
          <w:color w:val="0070C0"/>
          <w:kern w:val="2"/>
          <w:sz w:val="24"/>
          <w:szCs w:val="24"/>
          <w:u w:val="single"/>
          <w:lang w:bidi="ar-EG"/>
          <w14:ligatures w14:val="standardContextual"/>
        </w:rPr>
        <w:t>Rights of Persons with Disabilities</w:t>
      </w:r>
    </w:p>
    <w:p w14:paraId="6D01C082" w14:textId="77777777" w:rsidR="006C7E7A" w:rsidRPr="003C7A35" w:rsidRDefault="006C7E7A" w:rsidP="006C7E7A">
      <w:pPr>
        <w:ind w:firstLine="720"/>
        <w:jc w:val="both"/>
        <w:rPr>
          <w:rFonts w:asciiTheme="majorBidi" w:hAnsiTheme="majorBidi" w:cstheme="majorBidi"/>
          <w:color w:val="000000" w:themeColor="text1"/>
          <w:kern w:val="2"/>
          <w:sz w:val="24"/>
          <w:szCs w:val="24"/>
          <w:lang w:bidi="ar-EG"/>
          <w14:ligatures w14:val="standardContextual"/>
        </w:rPr>
      </w:pPr>
      <w:r w:rsidRPr="001B2770">
        <w:rPr>
          <w:rFonts w:asciiTheme="majorBidi" w:hAnsiTheme="majorBidi" w:cstheme="majorBidi"/>
          <w:color w:val="000000" w:themeColor="text1"/>
          <w:kern w:val="2"/>
          <w:sz w:val="24"/>
          <w:szCs w:val="24"/>
          <w:lang w:bidi="ar-EG"/>
          <w14:ligatures w14:val="standardContextual"/>
        </w:rPr>
        <w:t xml:space="preserve">Although the State Party ratified the </w:t>
      </w:r>
      <w:r>
        <w:rPr>
          <w:rFonts w:asciiTheme="majorBidi" w:hAnsiTheme="majorBidi" w:cstheme="majorBidi"/>
          <w:color w:val="000000" w:themeColor="text1"/>
          <w:kern w:val="2"/>
          <w:sz w:val="24"/>
          <w:szCs w:val="24"/>
          <w:lang w:bidi="ar-EG"/>
          <w14:ligatures w14:val="standardContextual"/>
        </w:rPr>
        <w:t>UN</w:t>
      </w:r>
      <w:r w:rsidRPr="001B2770">
        <w:rPr>
          <w:rFonts w:asciiTheme="majorBidi" w:hAnsiTheme="majorBidi" w:cstheme="majorBidi"/>
          <w:color w:val="000000" w:themeColor="text1"/>
          <w:kern w:val="2"/>
          <w:sz w:val="24"/>
          <w:szCs w:val="24"/>
          <w:lang w:bidi="ar-EG"/>
          <w14:ligatures w14:val="standardContextual"/>
        </w:rPr>
        <w:t xml:space="preserve"> Convention on the Right</w:t>
      </w:r>
      <w:r>
        <w:rPr>
          <w:rFonts w:asciiTheme="majorBidi" w:hAnsiTheme="majorBidi" w:cstheme="majorBidi"/>
          <w:color w:val="000000" w:themeColor="text1"/>
          <w:kern w:val="2"/>
          <w:sz w:val="24"/>
          <w:szCs w:val="24"/>
          <w:lang w:bidi="ar-EG"/>
          <w14:ligatures w14:val="standardContextual"/>
        </w:rPr>
        <w:t xml:space="preserve">s of Persons with Disabilities </w:t>
      </w:r>
      <w:r w:rsidRPr="001B2770">
        <w:rPr>
          <w:rFonts w:asciiTheme="majorBidi" w:hAnsiTheme="majorBidi" w:cstheme="majorBidi"/>
          <w:color w:val="000000" w:themeColor="text1"/>
          <w:kern w:val="2"/>
          <w:sz w:val="24"/>
          <w:szCs w:val="24"/>
          <w:lang w:bidi="ar-EG"/>
          <w14:ligatures w14:val="standardContextual"/>
        </w:rPr>
        <w:t xml:space="preserve">on September 25, 2012, as well as the State Party’s Federal Law No. (FZ-181), dated November 24, 1995, on the social protection of persons with disabilities, </w:t>
      </w:r>
      <w:r>
        <w:rPr>
          <w:rFonts w:asciiTheme="majorBidi" w:hAnsiTheme="majorBidi" w:cstheme="majorBidi"/>
          <w:color w:val="000000" w:themeColor="text1"/>
          <w:kern w:val="2"/>
          <w:sz w:val="24"/>
          <w:szCs w:val="24"/>
          <w:lang w:bidi="ar-EG"/>
          <w14:ligatures w14:val="standardContextual"/>
        </w:rPr>
        <w:t>stating that it</w:t>
      </w:r>
      <w:r w:rsidRPr="001B2770">
        <w:rPr>
          <w:rFonts w:asciiTheme="majorBidi" w:hAnsiTheme="majorBidi" w:cstheme="majorBidi"/>
          <w:color w:val="000000" w:themeColor="text1"/>
          <w:kern w:val="2"/>
          <w:sz w:val="24"/>
          <w:szCs w:val="24"/>
          <w:lang w:bidi="ar-EG"/>
          <w14:ligatures w14:val="standardContextual"/>
        </w:rPr>
        <w:t xml:space="preserve"> is permissible to discriminate against any per</w:t>
      </w:r>
      <w:r>
        <w:rPr>
          <w:rFonts w:asciiTheme="majorBidi" w:hAnsiTheme="majorBidi" w:cstheme="majorBidi"/>
          <w:color w:val="000000" w:themeColor="text1"/>
          <w:kern w:val="2"/>
          <w:sz w:val="24"/>
          <w:szCs w:val="24"/>
          <w:lang w:bidi="ar-EG"/>
          <w14:ligatures w14:val="standardContextual"/>
        </w:rPr>
        <w:t>son on the basis of disability, a</w:t>
      </w:r>
      <w:r w:rsidRPr="001B2770">
        <w:rPr>
          <w:rFonts w:asciiTheme="majorBidi" w:hAnsiTheme="majorBidi" w:cstheme="majorBidi"/>
          <w:color w:val="000000" w:themeColor="text1"/>
          <w:kern w:val="2"/>
          <w:sz w:val="24"/>
          <w:szCs w:val="24"/>
          <w:lang w:bidi="ar-EG"/>
          <w14:ligatures w14:val="standardContextual"/>
        </w:rPr>
        <w:t>nd the social protection and support measures stipulated for people with disabilities</w:t>
      </w:r>
      <w:r>
        <w:rPr>
          <w:rFonts w:asciiTheme="majorBidi" w:hAnsiTheme="majorBidi" w:cstheme="majorBidi"/>
          <w:color w:val="000000" w:themeColor="text1"/>
          <w:kern w:val="2"/>
          <w:sz w:val="24"/>
          <w:szCs w:val="24"/>
          <w:lang w:bidi="ar-EG"/>
          <w14:ligatures w14:val="standardContextual"/>
        </w:rPr>
        <w:t>, besides the</w:t>
      </w:r>
      <w:r w:rsidRPr="001B2770">
        <w:rPr>
          <w:rFonts w:asciiTheme="majorBidi" w:hAnsiTheme="majorBidi" w:cstheme="majorBidi"/>
          <w:color w:val="000000" w:themeColor="text1"/>
          <w:kern w:val="2"/>
          <w:sz w:val="24"/>
          <w:szCs w:val="24"/>
          <w:lang w:bidi="ar-EG"/>
          <w14:ligatures w14:val="standardContextual"/>
        </w:rPr>
        <w:t xml:space="preserve"> Federal Law No. (FZ-273), dated December 29, 2012, stipulating the creation of the necessary conditions to enable people with special needs to access quality education without discrimination, the necessity of treating disabilities during the child’s development, and providing early therapeutic support usin</w:t>
      </w:r>
      <w:r>
        <w:rPr>
          <w:rFonts w:asciiTheme="majorBidi" w:hAnsiTheme="majorBidi" w:cstheme="majorBidi"/>
          <w:color w:val="000000" w:themeColor="text1"/>
          <w:kern w:val="2"/>
          <w:sz w:val="24"/>
          <w:szCs w:val="24"/>
          <w:lang w:bidi="ar-EG"/>
          <w14:ligatures w14:val="standardContextual"/>
        </w:rPr>
        <w:t>g special educational methods, and t</w:t>
      </w:r>
      <w:r w:rsidRPr="001B2770">
        <w:rPr>
          <w:rFonts w:asciiTheme="majorBidi" w:hAnsiTheme="majorBidi" w:cstheme="majorBidi"/>
          <w:color w:val="000000" w:themeColor="text1"/>
          <w:kern w:val="2"/>
          <w:sz w:val="24"/>
          <w:szCs w:val="24"/>
          <w:lang w:bidi="ar-EG"/>
          <w14:ligatures w14:val="standardContextual"/>
        </w:rPr>
        <w:t>he most appropriate languages, methods and means of communication for these people, help in achieving a certain level of education in a specific field as much as possible and develop their social skills, including through comprehensive education</w:t>
      </w:r>
      <w:r>
        <w:rPr>
          <w:rStyle w:val="FootnoteReference"/>
          <w:rFonts w:asciiTheme="majorBidi" w:hAnsiTheme="majorBidi" w:cstheme="majorBidi"/>
          <w:color w:val="000000" w:themeColor="text1"/>
          <w:kern w:val="2"/>
          <w:sz w:val="24"/>
          <w:szCs w:val="24"/>
          <w:lang w:bidi="ar-EG"/>
          <w14:ligatures w14:val="standardContextual"/>
        </w:rPr>
        <w:footnoteReference w:id="10"/>
      </w:r>
      <w:r w:rsidRPr="001B2770">
        <w:rPr>
          <w:rFonts w:asciiTheme="majorBidi" w:hAnsiTheme="majorBidi" w:cstheme="majorBidi"/>
          <w:color w:val="000000" w:themeColor="text1"/>
          <w:kern w:val="2"/>
          <w:sz w:val="24"/>
          <w:szCs w:val="24"/>
          <w:lang w:bidi="ar-EG"/>
          <w14:ligatures w14:val="standardContextual"/>
        </w:rPr>
        <w:t>.</w:t>
      </w:r>
      <w:r>
        <w:rPr>
          <w:rFonts w:asciiTheme="majorBidi" w:hAnsiTheme="majorBidi" w:cstheme="majorBidi"/>
          <w:color w:val="000000" w:themeColor="text1"/>
          <w:kern w:val="2"/>
          <w:sz w:val="24"/>
          <w:szCs w:val="24"/>
          <w:lang w:bidi="ar-EG"/>
          <w14:ligatures w14:val="standardContextual"/>
        </w:rPr>
        <w:t xml:space="preserve"> </w:t>
      </w:r>
      <w:r w:rsidRPr="001B2770">
        <w:rPr>
          <w:rFonts w:asciiTheme="majorBidi" w:hAnsiTheme="majorBidi" w:cstheme="majorBidi"/>
          <w:color w:val="000000" w:themeColor="text1"/>
          <w:kern w:val="2"/>
          <w:sz w:val="24"/>
          <w:szCs w:val="24"/>
          <w:lang w:bidi="ar-EG"/>
          <w14:ligatures w14:val="standardContextual"/>
        </w:rPr>
        <w:t xml:space="preserve">However, in practice, many children with disabilities in the State party face clear discrimination and lack of access to facilities, and children with disabilities are usually placed in care institutions. </w:t>
      </w:r>
      <w:r>
        <w:rPr>
          <w:rFonts w:asciiTheme="majorBidi" w:hAnsiTheme="majorBidi" w:cstheme="majorBidi"/>
          <w:color w:val="000000" w:themeColor="text1"/>
          <w:kern w:val="2"/>
          <w:sz w:val="24"/>
          <w:szCs w:val="24"/>
          <w:lang w:bidi="ar-EG"/>
          <w14:ligatures w14:val="standardContextual"/>
        </w:rPr>
        <w:t xml:space="preserve">            As </w:t>
      </w:r>
      <w:r w:rsidRPr="001B2770">
        <w:rPr>
          <w:rFonts w:asciiTheme="majorBidi" w:hAnsiTheme="majorBidi" w:cstheme="majorBidi"/>
          <w:color w:val="000000" w:themeColor="text1"/>
          <w:kern w:val="2"/>
          <w:sz w:val="24"/>
          <w:szCs w:val="24"/>
          <w:lang w:bidi="ar-EG"/>
          <w14:ligatures w14:val="standardContextual"/>
        </w:rPr>
        <w:t xml:space="preserve">disability is considered shameful and must be hidden, approximately 30% of all children with disabilities in the State party live in government orphanages, even though 95% of them have at least one parent, which are often facilities that are not fully equipped </w:t>
      </w:r>
      <w:r>
        <w:rPr>
          <w:rFonts w:asciiTheme="majorBidi" w:hAnsiTheme="majorBidi" w:cstheme="majorBidi"/>
          <w:color w:val="000000" w:themeColor="text1"/>
          <w:kern w:val="2"/>
          <w:sz w:val="24"/>
          <w:szCs w:val="24"/>
          <w:lang w:bidi="ar-EG"/>
          <w14:ligatures w14:val="standardContextual"/>
        </w:rPr>
        <w:t xml:space="preserve">to meet their requirements and </w:t>
      </w:r>
      <w:r w:rsidRPr="001B2770">
        <w:rPr>
          <w:rFonts w:asciiTheme="majorBidi" w:hAnsiTheme="majorBidi" w:cstheme="majorBidi"/>
          <w:color w:val="000000" w:themeColor="text1"/>
          <w:kern w:val="2"/>
          <w:sz w:val="24"/>
          <w:szCs w:val="24"/>
          <w:lang w:bidi="ar-EG"/>
          <w14:ligatures w14:val="standardContextual"/>
        </w:rPr>
        <w:t>needs</w:t>
      </w:r>
      <w:r>
        <w:rPr>
          <w:rStyle w:val="FootnoteReference"/>
          <w:rFonts w:asciiTheme="majorBidi" w:hAnsiTheme="majorBidi" w:cstheme="majorBidi"/>
          <w:color w:val="000000" w:themeColor="text1"/>
          <w:kern w:val="2"/>
          <w:sz w:val="24"/>
          <w:szCs w:val="24"/>
          <w:lang w:bidi="ar-EG"/>
          <w14:ligatures w14:val="standardContextual"/>
        </w:rPr>
        <w:footnoteReference w:id="11"/>
      </w:r>
      <w:r>
        <w:rPr>
          <w:rFonts w:asciiTheme="majorBidi" w:hAnsiTheme="majorBidi" w:cstheme="majorBidi"/>
          <w:color w:val="000000" w:themeColor="text1"/>
          <w:kern w:val="2"/>
          <w:sz w:val="24"/>
          <w:szCs w:val="24"/>
          <w:lang w:bidi="ar-EG"/>
          <w14:ligatures w14:val="standardContextual"/>
        </w:rPr>
        <w:t>.</w:t>
      </w:r>
    </w:p>
    <w:p w14:paraId="77432FF6" w14:textId="77777777" w:rsidR="006C7E7A" w:rsidRPr="005741C8" w:rsidRDefault="006C7E7A" w:rsidP="006C7E7A">
      <w:pPr>
        <w:ind w:firstLine="720"/>
        <w:jc w:val="both"/>
        <w:rPr>
          <w:rFonts w:asciiTheme="majorBidi" w:hAnsiTheme="majorBidi" w:cstheme="majorBidi"/>
          <w:sz w:val="24"/>
          <w:szCs w:val="24"/>
          <w:lang w:bidi="ar-EG"/>
        </w:rPr>
      </w:pPr>
      <w:r w:rsidRPr="005741C8">
        <w:rPr>
          <w:rFonts w:asciiTheme="majorBidi" w:hAnsiTheme="majorBidi" w:cstheme="majorBidi"/>
          <w:sz w:val="24"/>
          <w:szCs w:val="24"/>
          <w:lang w:bidi="ar-EG"/>
        </w:rPr>
        <w:t xml:space="preserve">On a related level, while the State Party </w:t>
      </w:r>
      <w:r>
        <w:rPr>
          <w:rFonts w:asciiTheme="majorBidi" w:hAnsiTheme="majorBidi" w:cstheme="majorBidi"/>
          <w:sz w:val="24"/>
          <w:szCs w:val="24"/>
          <w:lang w:bidi="ar-EG"/>
        </w:rPr>
        <w:t>started</w:t>
      </w:r>
      <w:r w:rsidRPr="005741C8">
        <w:rPr>
          <w:rFonts w:asciiTheme="majorBidi" w:hAnsiTheme="majorBidi" w:cstheme="majorBidi"/>
          <w:sz w:val="24"/>
          <w:szCs w:val="24"/>
          <w:lang w:bidi="ar-EG"/>
        </w:rPr>
        <w:t xml:space="preserve"> implementing programs for inclusive education, many children with disabilities in the State Party continued to be unable</w:t>
      </w:r>
      <w:r>
        <w:rPr>
          <w:rFonts w:asciiTheme="majorBidi" w:hAnsiTheme="majorBidi" w:cstheme="majorBidi"/>
          <w:sz w:val="24"/>
          <w:szCs w:val="24"/>
          <w:lang w:bidi="ar-EG"/>
        </w:rPr>
        <w:t xml:space="preserve"> to enroll in regular schools d</w:t>
      </w:r>
      <w:r w:rsidRPr="005741C8">
        <w:rPr>
          <w:rFonts w:asciiTheme="majorBidi" w:hAnsiTheme="majorBidi" w:cstheme="majorBidi"/>
          <w:sz w:val="24"/>
          <w:szCs w:val="24"/>
          <w:lang w:bidi="ar-EG"/>
        </w:rPr>
        <w:t>ue to the lack of accommodation to facilitate their individual educational needs, many schools did not have the physical infrastructure or adequately trained staff to meet the needs of children with disabilities, leaving no choice but to remain at home or attend separate schools.</w:t>
      </w:r>
      <w:r>
        <w:rPr>
          <w:rFonts w:asciiTheme="majorBidi" w:hAnsiTheme="majorBidi" w:cstheme="majorBidi"/>
          <w:sz w:val="24"/>
          <w:szCs w:val="24"/>
          <w:lang w:bidi="ar-EG"/>
        </w:rPr>
        <w:t xml:space="preserve"> </w:t>
      </w:r>
      <w:r w:rsidRPr="005741C8">
        <w:rPr>
          <w:rFonts w:asciiTheme="majorBidi" w:hAnsiTheme="majorBidi" w:cstheme="majorBidi"/>
          <w:sz w:val="24"/>
          <w:szCs w:val="24"/>
          <w:lang w:bidi="ar-EG"/>
        </w:rPr>
        <w:t>Even when they were allowed to attend regular schools, many staff and teachers lacked the understanding necessary to meet the educational needs of children with disabilities, and the authorities in the state party separated children with disabilities from the mainstream of society, by institutionalizing them until adulthood</w:t>
      </w:r>
      <w:r>
        <w:rPr>
          <w:rFonts w:asciiTheme="majorBidi" w:hAnsiTheme="majorBidi" w:cstheme="majorBidi"/>
          <w:sz w:val="24"/>
          <w:szCs w:val="24"/>
          <w:lang w:bidi="ar-EG"/>
        </w:rPr>
        <w:t>,</w:t>
      </w:r>
      <w:r w:rsidRPr="005741C8">
        <w:rPr>
          <w:rFonts w:asciiTheme="majorBidi" w:hAnsiTheme="majorBidi" w:cstheme="majorBidi"/>
          <w:sz w:val="24"/>
          <w:szCs w:val="24"/>
          <w:lang w:bidi="ar-EG"/>
        </w:rPr>
        <w:t xml:space="preserve"> in conflict with the local law and legislation of the State Party, which stipulates the provision of comprehensive education for all, including children with disabilities.</w:t>
      </w:r>
      <w:r>
        <w:rPr>
          <w:rFonts w:asciiTheme="majorBidi" w:hAnsiTheme="majorBidi" w:cstheme="majorBidi"/>
          <w:sz w:val="24"/>
          <w:szCs w:val="24"/>
          <w:lang w:bidi="ar-EG"/>
        </w:rPr>
        <w:t xml:space="preserve"> </w:t>
      </w:r>
      <w:r w:rsidRPr="005741C8">
        <w:rPr>
          <w:rFonts w:asciiTheme="majorBidi" w:hAnsiTheme="majorBidi" w:cstheme="majorBidi"/>
          <w:sz w:val="24"/>
          <w:szCs w:val="24"/>
          <w:lang w:bidi="ar-EG"/>
        </w:rPr>
        <w:t xml:space="preserve">Graduates of institutions that provide alternative care for children with disabilities often lack the social, educational, and vocational skills necessary to deal with the outside community, in addition to reports of cases of neglect and physical and psychological abuse of children with disabilities placed in government institutions, </w:t>
      </w:r>
      <w:r>
        <w:rPr>
          <w:rFonts w:asciiTheme="majorBidi" w:hAnsiTheme="majorBidi" w:cstheme="majorBidi"/>
          <w:sz w:val="24"/>
          <w:szCs w:val="24"/>
          <w:lang w:bidi="ar-EG"/>
        </w:rPr>
        <w:t>besides</w:t>
      </w:r>
      <w:r w:rsidRPr="005741C8">
        <w:rPr>
          <w:rFonts w:asciiTheme="majorBidi" w:hAnsiTheme="majorBidi" w:cstheme="majorBidi"/>
          <w:sz w:val="24"/>
          <w:szCs w:val="24"/>
          <w:lang w:bidi="ar-EG"/>
        </w:rPr>
        <w:t xml:space="preserve"> the fact that children with disabilities are particularly vulnerable to low-quali</w:t>
      </w:r>
      <w:r>
        <w:rPr>
          <w:rFonts w:asciiTheme="majorBidi" w:hAnsiTheme="majorBidi" w:cstheme="majorBidi"/>
          <w:sz w:val="24"/>
          <w:szCs w:val="24"/>
          <w:lang w:bidi="ar-EG"/>
        </w:rPr>
        <w:t>ty care in these institutions d</w:t>
      </w:r>
      <w:r w:rsidRPr="005741C8">
        <w:rPr>
          <w:rFonts w:asciiTheme="majorBidi" w:hAnsiTheme="majorBidi" w:cstheme="majorBidi"/>
          <w:sz w:val="24"/>
          <w:szCs w:val="24"/>
          <w:lang w:bidi="ar-EG"/>
        </w:rPr>
        <w:t>ue to lack of resources and insufficient government institutions</w:t>
      </w:r>
      <w:r>
        <w:rPr>
          <w:rStyle w:val="FootnoteReference"/>
          <w:rFonts w:asciiTheme="majorBidi" w:hAnsiTheme="majorBidi" w:cstheme="majorBidi"/>
          <w:sz w:val="24"/>
          <w:szCs w:val="24"/>
          <w:lang w:bidi="ar-EG"/>
        </w:rPr>
        <w:footnoteReference w:id="12"/>
      </w:r>
      <w:r>
        <w:rPr>
          <w:rFonts w:asciiTheme="majorBidi" w:hAnsiTheme="majorBidi" w:cstheme="majorBidi"/>
          <w:sz w:val="24"/>
          <w:szCs w:val="24"/>
          <w:lang w:bidi="ar-EG"/>
        </w:rPr>
        <w:t>.</w:t>
      </w:r>
    </w:p>
    <w:p w14:paraId="6793F091" w14:textId="77777777" w:rsidR="006C7E7A" w:rsidRPr="006C7E7A" w:rsidRDefault="006C7E7A" w:rsidP="006C7E7A">
      <w:pPr>
        <w:jc w:val="both"/>
        <w:rPr>
          <w:rFonts w:asciiTheme="majorBidi" w:hAnsiTheme="majorBidi" w:cstheme="majorBidi"/>
          <w:b/>
          <w:bCs/>
          <w:color w:val="0070C0"/>
          <w:kern w:val="2"/>
          <w:sz w:val="24"/>
          <w:szCs w:val="24"/>
          <w:u w:val="single"/>
          <w:lang w:bidi="ar-EG"/>
          <w14:ligatures w14:val="standardContextual"/>
        </w:rPr>
      </w:pPr>
      <w:r w:rsidRPr="006C7E7A">
        <w:rPr>
          <w:rFonts w:asciiTheme="majorBidi" w:hAnsiTheme="majorBidi" w:cstheme="majorBidi"/>
          <w:sz w:val="24"/>
          <w:szCs w:val="24"/>
          <w:u w:val="single"/>
          <w:lang w:bidi="ar-EG"/>
        </w:rPr>
        <w:t>​</w:t>
      </w:r>
      <w:r w:rsidRPr="006C7E7A">
        <w:rPr>
          <w:rFonts w:asciiTheme="majorBidi" w:hAnsiTheme="majorBidi" w:cstheme="majorBidi"/>
          <w:b/>
          <w:bCs/>
          <w:color w:val="0070C0"/>
          <w:kern w:val="2"/>
          <w:sz w:val="24"/>
          <w:szCs w:val="24"/>
          <w:u w:val="single"/>
          <w:lang w:bidi="ar-EG"/>
          <w14:ligatures w14:val="standardContextual"/>
        </w:rPr>
        <w:t xml:space="preserve"> Fourth:</w:t>
      </w:r>
      <w:r w:rsidRPr="006C7E7A">
        <w:rPr>
          <w:rFonts w:asciiTheme="majorBidi" w:hAnsiTheme="majorBidi" w:cstheme="majorBidi"/>
          <w:sz w:val="24"/>
          <w:szCs w:val="24"/>
          <w:u w:val="single"/>
          <w:lang w:bidi="ar-EG"/>
        </w:rPr>
        <w:t xml:space="preserve"> </w:t>
      </w:r>
      <w:r w:rsidRPr="006C7E7A">
        <w:rPr>
          <w:rFonts w:asciiTheme="majorBidi" w:hAnsiTheme="majorBidi" w:cstheme="majorBidi"/>
          <w:b/>
          <w:bCs/>
          <w:color w:val="0070C0"/>
          <w:kern w:val="2"/>
          <w:sz w:val="24"/>
          <w:szCs w:val="24"/>
          <w:u w:val="single"/>
          <w:lang w:bidi="ar-EG"/>
          <w14:ligatures w14:val="standardContextual"/>
        </w:rPr>
        <w:t>Refugee Children and Asylum Seekers</w:t>
      </w:r>
    </w:p>
    <w:p w14:paraId="3180E2C9" w14:textId="77777777" w:rsidR="006C7E7A" w:rsidRDefault="006C7E7A" w:rsidP="006C7E7A">
      <w:pPr>
        <w:ind w:firstLine="720"/>
        <w:jc w:val="both"/>
        <w:rPr>
          <w:rFonts w:asciiTheme="majorBidi" w:hAnsiTheme="majorBidi" w:cstheme="majorBidi"/>
          <w:sz w:val="24"/>
          <w:szCs w:val="24"/>
          <w:lang w:bidi="ar-EG"/>
        </w:rPr>
      </w:pPr>
      <w:r w:rsidRPr="004C049D">
        <w:rPr>
          <w:rFonts w:asciiTheme="majorBidi" w:hAnsiTheme="majorBidi" w:cstheme="majorBidi"/>
          <w:color w:val="000000" w:themeColor="text1"/>
          <w:kern w:val="2"/>
          <w:sz w:val="24"/>
          <w:szCs w:val="24"/>
          <w:lang w:bidi="ar-EG"/>
          <w14:ligatures w14:val="standardContextual"/>
        </w:rPr>
        <w:t>Although the State party's legal framework provides for access to education for all children, regional authorities have sometimes denied access to schools for children of temporary asylum and asylum seekers who lack residential registration or</w:t>
      </w:r>
      <w:r>
        <w:rPr>
          <w:rFonts w:asciiTheme="majorBidi" w:hAnsiTheme="majorBidi" w:cstheme="majorBidi"/>
          <w:color w:val="000000" w:themeColor="text1"/>
          <w:kern w:val="2"/>
          <w:sz w:val="24"/>
          <w:szCs w:val="24"/>
          <w:lang w:bidi="ar-EG"/>
          <w14:ligatures w14:val="standardContextual"/>
        </w:rPr>
        <w:t xml:space="preserve"> who do not speak Russian. </w:t>
      </w:r>
      <w:r w:rsidRPr="004C049D">
        <w:rPr>
          <w:rFonts w:asciiTheme="majorBidi" w:hAnsiTheme="majorBidi" w:cstheme="majorBidi"/>
          <w:color w:val="000000" w:themeColor="text1"/>
          <w:kern w:val="2"/>
          <w:sz w:val="24"/>
          <w:szCs w:val="24"/>
          <w:lang w:bidi="ar-EG"/>
          <w14:ligatures w14:val="standardContextual"/>
        </w:rPr>
        <w:t>The Civil Assistance Committee reported that only approximately one-third of refugee children are enrolled in school</w:t>
      </w:r>
      <w:r>
        <w:rPr>
          <w:rStyle w:val="FootnoteReference"/>
          <w:rFonts w:asciiTheme="majorBidi" w:hAnsiTheme="majorBidi" w:cstheme="majorBidi"/>
          <w:color w:val="000000" w:themeColor="text1"/>
          <w:kern w:val="2"/>
          <w:sz w:val="24"/>
          <w:szCs w:val="24"/>
          <w:lang w:bidi="ar-EG"/>
          <w14:ligatures w14:val="standardContextual"/>
        </w:rPr>
        <w:footnoteReference w:id="13"/>
      </w:r>
      <w:r>
        <w:rPr>
          <w:rFonts w:asciiTheme="majorBidi" w:hAnsiTheme="majorBidi" w:cstheme="majorBidi"/>
          <w:color w:val="000000" w:themeColor="text1"/>
          <w:kern w:val="2"/>
          <w:sz w:val="24"/>
          <w:szCs w:val="24"/>
          <w:lang w:bidi="ar-EG"/>
          <w14:ligatures w14:val="standardContextual"/>
        </w:rPr>
        <w:t xml:space="preserve">. </w:t>
      </w:r>
      <w:r w:rsidRPr="004C049D">
        <w:rPr>
          <w:rFonts w:asciiTheme="majorBidi" w:hAnsiTheme="majorBidi" w:cstheme="majorBidi"/>
          <w:color w:val="000000" w:themeColor="text1"/>
          <w:kern w:val="2"/>
          <w:sz w:val="24"/>
          <w:szCs w:val="24"/>
          <w:lang w:bidi="ar-EG"/>
          <w14:ligatures w14:val="standardContextual"/>
        </w:rPr>
        <w:t xml:space="preserve">According to reliable reports, the State Party evacuated thousands of Ukrainian children without parental consent, </w:t>
      </w:r>
      <w:r>
        <w:rPr>
          <w:rFonts w:asciiTheme="majorBidi" w:hAnsiTheme="majorBidi" w:cstheme="majorBidi"/>
          <w:color w:val="000000" w:themeColor="text1"/>
          <w:kern w:val="2"/>
          <w:sz w:val="24"/>
          <w:szCs w:val="24"/>
          <w:lang w:bidi="ar-EG"/>
          <w14:ligatures w14:val="standardContextual"/>
        </w:rPr>
        <w:t>besides</w:t>
      </w:r>
      <w:r w:rsidRPr="004C049D">
        <w:rPr>
          <w:rFonts w:asciiTheme="majorBidi" w:hAnsiTheme="majorBidi" w:cstheme="majorBidi"/>
          <w:color w:val="000000" w:themeColor="text1"/>
          <w:kern w:val="2"/>
          <w:sz w:val="24"/>
          <w:szCs w:val="24"/>
          <w:lang w:bidi="ar-EG"/>
          <w14:ligatures w14:val="standardContextual"/>
        </w:rPr>
        <w:t xml:space="preserve"> the fact that the State Party violated the basic principles of child protection by granting refugee children who </w:t>
      </w:r>
      <w:r>
        <w:rPr>
          <w:rFonts w:asciiTheme="majorBidi" w:hAnsiTheme="majorBidi" w:cstheme="majorBidi"/>
          <w:color w:val="000000" w:themeColor="text1"/>
          <w:kern w:val="2"/>
          <w:sz w:val="24"/>
          <w:szCs w:val="24"/>
          <w:lang w:bidi="ar-EG"/>
          <w14:ligatures w14:val="standardContextual"/>
        </w:rPr>
        <w:t xml:space="preserve">were </w:t>
      </w:r>
      <w:r w:rsidRPr="004C049D">
        <w:rPr>
          <w:rFonts w:asciiTheme="majorBidi" w:hAnsiTheme="majorBidi" w:cstheme="majorBidi"/>
          <w:color w:val="000000" w:themeColor="text1"/>
          <w:kern w:val="2"/>
          <w:sz w:val="24"/>
          <w:szCs w:val="24"/>
          <w:lang w:bidi="ar-EG"/>
          <w14:ligatures w14:val="standardContextual"/>
        </w:rPr>
        <w:t xml:space="preserve">deported to Russia without their parents on Russian passports and were forcibly placed for adoption by Russian families. According to the latest data issued by the </w:t>
      </w:r>
      <w:r>
        <w:rPr>
          <w:rFonts w:asciiTheme="majorBidi" w:hAnsiTheme="majorBidi" w:cstheme="majorBidi"/>
          <w:color w:val="000000" w:themeColor="text1"/>
          <w:kern w:val="2"/>
          <w:sz w:val="24"/>
          <w:szCs w:val="24"/>
          <w:lang w:bidi="ar-EG"/>
          <w14:ligatures w14:val="standardContextual"/>
        </w:rPr>
        <w:t>UN</w:t>
      </w:r>
      <w:r w:rsidRPr="004C049D">
        <w:rPr>
          <w:rFonts w:asciiTheme="majorBidi" w:hAnsiTheme="majorBidi" w:cstheme="majorBidi"/>
          <w:color w:val="000000" w:themeColor="text1"/>
          <w:kern w:val="2"/>
          <w:sz w:val="24"/>
          <w:szCs w:val="24"/>
          <w:lang w:bidi="ar-EG"/>
          <w14:ligatures w14:val="standardContextual"/>
        </w:rPr>
        <w:t xml:space="preserve"> High Commissioner for Refugees, the number of Ukrainian refugees registered in Russia has reached 3 million, including about 14,000 children forcibly adopted by Russian families from occupied areas in Ukraine</w:t>
      </w:r>
      <w:r>
        <w:rPr>
          <w:rStyle w:val="FootnoteReference"/>
          <w:rFonts w:asciiTheme="majorBidi" w:hAnsiTheme="majorBidi" w:cstheme="majorBidi"/>
          <w:color w:val="000000" w:themeColor="text1"/>
          <w:kern w:val="2"/>
          <w:sz w:val="24"/>
          <w:szCs w:val="24"/>
          <w:lang w:bidi="ar-EG"/>
          <w14:ligatures w14:val="standardContextual"/>
        </w:rPr>
        <w:footnoteReference w:id="14"/>
      </w:r>
      <w:r w:rsidRPr="004C049D">
        <w:rPr>
          <w:rFonts w:asciiTheme="majorBidi" w:hAnsiTheme="majorBidi" w:cstheme="majorBidi"/>
          <w:color w:val="000000" w:themeColor="text1"/>
          <w:kern w:val="2"/>
          <w:sz w:val="24"/>
          <w:szCs w:val="24"/>
          <w:lang w:bidi="ar-EG"/>
          <w14:ligatures w14:val="standardContextual"/>
        </w:rPr>
        <w:t>.</w:t>
      </w:r>
      <w:r>
        <w:rPr>
          <w:rFonts w:asciiTheme="majorBidi" w:hAnsiTheme="majorBidi" w:cstheme="majorBidi"/>
          <w:color w:val="000000" w:themeColor="text1"/>
          <w:kern w:val="2"/>
          <w:sz w:val="24"/>
          <w:szCs w:val="24"/>
          <w:lang w:bidi="ar-EG"/>
          <w14:ligatures w14:val="standardContextual"/>
        </w:rPr>
        <w:t xml:space="preserve"> </w:t>
      </w:r>
      <w:r w:rsidRPr="004C049D">
        <w:rPr>
          <w:rFonts w:asciiTheme="majorBidi" w:hAnsiTheme="majorBidi" w:cstheme="majorBidi"/>
          <w:color w:val="000000" w:themeColor="text1"/>
          <w:kern w:val="2"/>
          <w:sz w:val="24"/>
          <w:szCs w:val="24"/>
          <w:lang w:bidi="ar-EG"/>
          <w14:ligatures w14:val="standardContextual"/>
        </w:rPr>
        <w:t xml:space="preserve">In addition, among several other violations that refugee children in the State party are </w:t>
      </w:r>
      <w:r>
        <w:rPr>
          <w:rFonts w:asciiTheme="majorBidi" w:hAnsiTheme="majorBidi" w:cstheme="majorBidi"/>
          <w:color w:val="000000" w:themeColor="text1"/>
          <w:kern w:val="2"/>
          <w:sz w:val="24"/>
          <w:szCs w:val="24"/>
          <w:lang w:bidi="ar-EG"/>
          <w14:ligatures w14:val="standardContextual"/>
        </w:rPr>
        <w:t>subjected</w:t>
      </w:r>
      <w:r w:rsidRPr="004C049D">
        <w:rPr>
          <w:rFonts w:asciiTheme="majorBidi" w:hAnsiTheme="majorBidi" w:cstheme="majorBidi"/>
          <w:color w:val="000000" w:themeColor="text1"/>
          <w:kern w:val="2"/>
          <w:sz w:val="24"/>
          <w:szCs w:val="24"/>
          <w:lang w:bidi="ar-EG"/>
          <w14:ligatures w14:val="standardContextual"/>
        </w:rPr>
        <w:t xml:space="preserve"> to, especially Ukrainian children, when they are detained until they are adopted by Russian families, they are prohibited from speaking their mother tongue, and these children are prohibited from learning the Ukrainian language or maintaining their Ukrainian identity</w:t>
      </w:r>
      <w:r>
        <w:rPr>
          <w:rStyle w:val="FootnoteReference"/>
          <w:rFonts w:asciiTheme="majorBidi" w:hAnsiTheme="majorBidi" w:cstheme="majorBidi"/>
          <w:color w:val="000000" w:themeColor="text1"/>
          <w:kern w:val="2"/>
          <w:sz w:val="24"/>
          <w:szCs w:val="24"/>
          <w:lang w:bidi="ar-EG"/>
          <w14:ligatures w14:val="standardContextual"/>
        </w:rPr>
        <w:footnoteReference w:id="15"/>
      </w:r>
      <w:r>
        <w:rPr>
          <w:rFonts w:asciiTheme="majorBidi" w:hAnsiTheme="majorBidi" w:cstheme="majorBidi"/>
          <w:color w:val="000000" w:themeColor="text1"/>
          <w:kern w:val="2"/>
          <w:sz w:val="24"/>
          <w:szCs w:val="24"/>
          <w:lang w:bidi="ar-EG"/>
          <w14:ligatures w14:val="standardContextual"/>
        </w:rPr>
        <w:t>, w</w:t>
      </w:r>
      <w:r w:rsidRPr="004C049D">
        <w:rPr>
          <w:rFonts w:asciiTheme="majorBidi" w:hAnsiTheme="majorBidi" w:cstheme="majorBidi"/>
          <w:color w:val="000000" w:themeColor="text1"/>
          <w:kern w:val="2"/>
          <w:sz w:val="24"/>
          <w:szCs w:val="24"/>
          <w:lang w:bidi="ar-EG"/>
          <w14:ligatures w14:val="standardContextual"/>
        </w:rPr>
        <w:t xml:space="preserve">hich constitutes a violation of the rights stipulated in the Convention, especially the provisions of Article 22 of the Convention, which </w:t>
      </w:r>
      <w:r>
        <w:rPr>
          <w:rFonts w:asciiTheme="majorBidi" w:hAnsiTheme="majorBidi" w:cstheme="majorBidi"/>
          <w:color w:val="000000" w:themeColor="text1"/>
          <w:kern w:val="2"/>
          <w:sz w:val="24"/>
          <w:szCs w:val="24"/>
          <w:lang w:bidi="ar-EG"/>
          <w14:ligatures w14:val="standardContextual"/>
        </w:rPr>
        <w:t>emphasizes</w:t>
      </w:r>
      <w:r w:rsidRPr="004C049D">
        <w:rPr>
          <w:rFonts w:asciiTheme="majorBidi" w:hAnsiTheme="majorBidi" w:cstheme="majorBidi"/>
          <w:color w:val="000000" w:themeColor="text1"/>
          <w:kern w:val="2"/>
          <w:sz w:val="24"/>
          <w:szCs w:val="24"/>
          <w:lang w:bidi="ar-EG"/>
          <w14:ligatures w14:val="standardContextual"/>
        </w:rPr>
        <w:t xml:space="preserve"> the right of refugee children to </w:t>
      </w:r>
      <w:r>
        <w:rPr>
          <w:rFonts w:asciiTheme="majorBidi" w:hAnsiTheme="majorBidi" w:cstheme="majorBidi"/>
          <w:color w:val="000000" w:themeColor="text1"/>
          <w:kern w:val="2"/>
          <w:sz w:val="24"/>
          <w:szCs w:val="24"/>
          <w:lang w:bidi="ar-EG"/>
          <w14:ligatures w14:val="standardContextual"/>
        </w:rPr>
        <w:t>access</w:t>
      </w:r>
      <w:r w:rsidRPr="004C049D">
        <w:rPr>
          <w:rFonts w:asciiTheme="majorBidi" w:hAnsiTheme="majorBidi" w:cstheme="majorBidi"/>
          <w:color w:val="000000" w:themeColor="text1"/>
          <w:kern w:val="2"/>
          <w:sz w:val="24"/>
          <w:szCs w:val="24"/>
          <w:lang w:bidi="ar-EG"/>
          <w14:ligatures w14:val="standardContextual"/>
        </w:rPr>
        <w:t xml:space="preserve"> assistance and protection on an equal basis with children in the country to which they moved.</w:t>
      </w:r>
    </w:p>
    <w:p w14:paraId="38891961" w14:textId="77777777" w:rsidR="006C7E7A" w:rsidRPr="006C7E7A" w:rsidRDefault="006C7E7A" w:rsidP="006C7E7A">
      <w:pPr>
        <w:jc w:val="both"/>
        <w:rPr>
          <w:rFonts w:asciiTheme="majorBidi" w:hAnsiTheme="majorBidi" w:cstheme="majorBidi"/>
          <w:b/>
          <w:bCs/>
          <w:color w:val="0070C0"/>
          <w:kern w:val="2"/>
          <w:sz w:val="24"/>
          <w:szCs w:val="24"/>
          <w:u w:val="single"/>
          <w:lang w:bidi="ar-EG"/>
          <w14:ligatures w14:val="standardContextual"/>
        </w:rPr>
      </w:pPr>
      <w:r w:rsidRPr="006C7E7A">
        <w:rPr>
          <w:rFonts w:asciiTheme="majorBidi" w:hAnsiTheme="majorBidi" w:cstheme="majorBidi"/>
          <w:b/>
          <w:bCs/>
          <w:color w:val="0070C0"/>
          <w:kern w:val="2"/>
          <w:sz w:val="24"/>
          <w:szCs w:val="24"/>
          <w:u w:val="single"/>
          <w:lang w:bidi="ar-EG"/>
          <w14:ligatures w14:val="standardContextual"/>
        </w:rPr>
        <w:t>Maat recommends the following:-</w:t>
      </w:r>
    </w:p>
    <w:p w14:paraId="7E9F6857" w14:textId="77777777" w:rsidR="006C7E7A" w:rsidRPr="005A7D4B" w:rsidRDefault="006C7E7A" w:rsidP="006C7E7A">
      <w:pPr>
        <w:pStyle w:val="ListParagraph"/>
        <w:numPr>
          <w:ilvl w:val="0"/>
          <w:numId w:val="20"/>
        </w:numPr>
        <w:jc w:val="both"/>
        <w:rPr>
          <w:rFonts w:asciiTheme="majorBidi" w:hAnsiTheme="majorBidi" w:cstheme="majorBidi"/>
          <w:sz w:val="24"/>
          <w:szCs w:val="24"/>
          <w:lang w:bidi="ar-EG"/>
        </w:rPr>
      </w:pPr>
      <w:r w:rsidRPr="005A7D4B">
        <w:rPr>
          <w:rFonts w:asciiTheme="majorBidi" w:hAnsiTheme="majorBidi" w:cstheme="majorBidi"/>
          <w:sz w:val="24"/>
          <w:szCs w:val="24"/>
          <w:lang w:bidi="ar-EG"/>
        </w:rPr>
        <w:t>​The importance of strengthening measures aimed at protecting children who are subject to jurisdiction, and who have pending cases related to their kidnapping or forcible deportation to the Russian Federation, and providing them with all means of entertainment and comfort appropriate to their age until their situation is decided.</w:t>
      </w:r>
    </w:p>
    <w:p w14:paraId="4472C419" w14:textId="77777777" w:rsidR="006C7E7A" w:rsidRPr="005A7D4B" w:rsidRDefault="006C7E7A" w:rsidP="006C7E7A">
      <w:pPr>
        <w:pStyle w:val="ListParagraph"/>
        <w:numPr>
          <w:ilvl w:val="0"/>
          <w:numId w:val="20"/>
        </w:numPr>
        <w:jc w:val="both"/>
        <w:rPr>
          <w:rFonts w:asciiTheme="majorBidi" w:hAnsiTheme="majorBidi" w:cstheme="majorBidi"/>
          <w:sz w:val="24"/>
          <w:szCs w:val="24"/>
          <w:lang w:bidi="ar-EG"/>
        </w:rPr>
      </w:pPr>
      <w:r w:rsidRPr="005A7D4B">
        <w:rPr>
          <w:rFonts w:asciiTheme="majorBidi" w:hAnsiTheme="majorBidi" w:cstheme="majorBidi"/>
          <w:sz w:val="24"/>
          <w:szCs w:val="24"/>
          <w:lang w:bidi="ar-EG"/>
        </w:rPr>
        <w:t>The need to ensure that child evacuations fully respect international human rights and humanitarian law, as well as a commitment to prohibit changing the personal status of children displaced from Ukraine, including citizenship and adoption, during or immediately after a state of emergency, in line with international standards.</w:t>
      </w:r>
    </w:p>
    <w:p w14:paraId="01D9BB8B" w14:textId="77777777" w:rsidR="006C7E7A" w:rsidRPr="005A7D4B" w:rsidRDefault="006C7E7A" w:rsidP="006C7E7A">
      <w:pPr>
        <w:pStyle w:val="ListParagraph"/>
        <w:numPr>
          <w:ilvl w:val="0"/>
          <w:numId w:val="20"/>
        </w:numPr>
        <w:jc w:val="both"/>
        <w:rPr>
          <w:rFonts w:asciiTheme="majorBidi" w:hAnsiTheme="majorBidi" w:cstheme="majorBidi"/>
          <w:color w:val="000000" w:themeColor="text1"/>
          <w:sz w:val="24"/>
          <w:szCs w:val="24"/>
          <w:lang w:bidi="ar-EG"/>
        </w:rPr>
      </w:pPr>
      <w:r w:rsidRPr="005A7D4B">
        <w:rPr>
          <w:rFonts w:asciiTheme="majorBidi" w:hAnsiTheme="majorBidi" w:cstheme="majorBidi"/>
          <w:sz w:val="24"/>
          <w:szCs w:val="24"/>
          <w:lang w:bidi="ar-EG"/>
        </w:rPr>
        <w:t>The need to consider returning abducted Ukrainian children to their families, and to stop deporting more children to Russian territory or other countries allied to the Russian Federation.</w:t>
      </w:r>
    </w:p>
    <w:p w14:paraId="18FC696A" w14:textId="77777777" w:rsidR="006C7E7A" w:rsidRPr="005A7D4B" w:rsidRDefault="006C7E7A" w:rsidP="006C7E7A">
      <w:pPr>
        <w:pStyle w:val="ListParagraph"/>
        <w:numPr>
          <w:ilvl w:val="0"/>
          <w:numId w:val="20"/>
        </w:numPr>
        <w:jc w:val="both"/>
        <w:rPr>
          <w:rFonts w:asciiTheme="majorBidi" w:hAnsiTheme="majorBidi" w:cstheme="majorBidi"/>
          <w:sz w:val="24"/>
          <w:szCs w:val="24"/>
          <w:lang w:bidi="ar-EG"/>
        </w:rPr>
      </w:pPr>
      <w:r w:rsidRPr="005A7D4B">
        <w:rPr>
          <w:rFonts w:asciiTheme="majorBidi" w:hAnsiTheme="majorBidi" w:cstheme="majorBidi"/>
          <w:sz w:val="24"/>
          <w:szCs w:val="24"/>
          <w:lang w:bidi="ar-EG"/>
        </w:rPr>
        <w:t>Improving the quality of care in alternative care settings by training staff, developing regulations on the rights of children with disabilities, and ensuring periodic oversight of alternative care settings.</w:t>
      </w:r>
    </w:p>
    <w:p w14:paraId="2664B78B" w14:textId="77777777" w:rsidR="006C7E7A" w:rsidRPr="005A7D4B" w:rsidRDefault="006C7E7A" w:rsidP="006C7E7A">
      <w:pPr>
        <w:pStyle w:val="ListParagraph"/>
        <w:numPr>
          <w:ilvl w:val="0"/>
          <w:numId w:val="20"/>
        </w:numPr>
        <w:jc w:val="both"/>
        <w:rPr>
          <w:rFonts w:asciiTheme="majorBidi" w:hAnsiTheme="majorBidi" w:cstheme="majorBidi"/>
          <w:sz w:val="24"/>
          <w:szCs w:val="24"/>
          <w:lang w:bidi="ar-EG"/>
        </w:rPr>
      </w:pPr>
      <w:r w:rsidRPr="005A7D4B">
        <w:rPr>
          <w:rFonts w:asciiTheme="majorBidi" w:hAnsiTheme="majorBidi" w:cstheme="majorBidi"/>
          <w:sz w:val="24"/>
          <w:szCs w:val="24"/>
          <w:lang w:bidi="ar-EG"/>
        </w:rPr>
        <w:t>The importance of investigating allegations of mistreatment and assault on children with disabilities in their shelter institutions, and bringing those responsible to justice.</w:t>
      </w:r>
    </w:p>
    <w:p w14:paraId="00E2042D" w14:textId="77777777" w:rsidR="006C7E7A" w:rsidRPr="005A7D4B" w:rsidRDefault="006C7E7A" w:rsidP="006C7E7A">
      <w:pPr>
        <w:pStyle w:val="ListParagraph"/>
        <w:numPr>
          <w:ilvl w:val="0"/>
          <w:numId w:val="20"/>
        </w:numPr>
        <w:jc w:val="both"/>
        <w:rPr>
          <w:rFonts w:asciiTheme="majorBidi" w:hAnsiTheme="majorBidi" w:cstheme="majorBidi"/>
          <w:sz w:val="24"/>
          <w:szCs w:val="24"/>
          <w:lang w:bidi="ar-EG"/>
        </w:rPr>
      </w:pPr>
      <w:r w:rsidRPr="005A7D4B">
        <w:rPr>
          <w:rFonts w:asciiTheme="majorBidi" w:hAnsiTheme="majorBidi" w:cstheme="majorBidi"/>
          <w:sz w:val="24"/>
          <w:szCs w:val="24"/>
          <w:lang w:bidi="ar-EG"/>
        </w:rPr>
        <w:t>Taking further measures to end risks related to the child’s right to use distance education technology platforms or verifying that they are safe to use before authorizing use</w:t>
      </w:r>
    </w:p>
    <w:p w14:paraId="79C6DA0E" w14:textId="77777777" w:rsidR="006C7E7A" w:rsidRPr="005A7D4B" w:rsidRDefault="006C7E7A" w:rsidP="006C7E7A">
      <w:pPr>
        <w:pStyle w:val="ListParagraph"/>
        <w:numPr>
          <w:ilvl w:val="0"/>
          <w:numId w:val="20"/>
        </w:numPr>
        <w:jc w:val="both"/>
        <w:rPr>
          <w:rFonts w:asciiTheme="majorBidi" w:hAnsiTheme="majorBidi" w:cstheme="majorBidi"/>
          <w:sz w:val="24"/>
          <w:szCs w:val="24"/>
          <w:lang w:bidi="ar-EG"/>
        </w:rPr>
      </w:pPr>
      <w:r w:rsidRPr="005A7D4B">
        <w:rPr>
          <w:rFonts w:asciiTheme="majorBidi" w:hAnsiTheme="majorBidi" w:cstheme="majorBidi"/>
          <w:sz w:val="24"/>
          <w:szCs w:val="24"/>
          <w:lang w:bidi="ar-EG"/>
        </w:rPr>
        <w:t>Considering strengthening cooperation with other member states in the field of international child abduction</w:t>
      </w:r>
    </w:p>
    <w:p w14:paraId="5CA855A1" w14:textId="63A7F49A" w:rsidR="006C7E7A" w:rsidRPr="005A7D4B" w:rsidRDefault="006C7E7A" w:rsidP="006C7E7A">
      <w:pPr>
        <w:pStyle w:val="ListParagraph"/>
        <w:numPr>
          <w:ilvl w:val="0"/>
          <w:numId w:val="20"/>
        </w:numPr>
        <w:jc w:val="both"/>
        <w:rPr>
          <w:rFonts w:asciiTheme="majorBidi" w:hAnsiTheme="majorBidi" w:cstheme="majorBidi"/>
          <w:sz w:val="24"/>
          <w:szCs w:val="24"/>
          <w:lang w:bidi="ar-EG"/>
        </w:rPr>
      </w:pPr>
      <w:r w:rsidRPr="005A7D4B">
        <w:rPr>
          <w:rFonts w:asciiTheme="majorBidi" w:hAnsiTheme="majorBidi" w:cstheme="majorBidi"/>
          <w:sz w:val="24"/>
          <w:szCs w:val="24"/>
          <w:lang w:bidi="ar-EG"/>
        </w:rPr>
        <w:t>Developing mechanisms to assist children of temporary asylum and asylum seekers</w:t>
      </w:r>
      <w:r>
        <w:rPr>
          <w:rFonts w:asciiTheme="majorBidi" w:hAnsiTheme="majorBidi" w:cstheme="majorBidi"/>
          <w:sz w:val="24"/>
          <w:szCs w:val="24"/>
          <w:lang w:bidi="ar-EG"/>
        </w:rPr>
        <w:t xml:space="preserve">, </w:t>
      </w:r>
      <w:r w:rsidRPr="005A7D4B">
        <w:rPr>
          <w:rFonts w:asciiTheme="majorBidi" w:hAnsiTheme="majorBidi" w:cstheme="majorBidi"/>
          <w:sz w:val="24"/>
          <w:szCs w:val="24"/>
          <w:lang w:bidi="ar-EG"/>
        </w:rPr>
        <w:t>who do not speak the Russian language</w:t>
      </w:r>
      <w:r>
        <w:rPr>
          <w:rFonts w:asciiTheme="majorBidi" w:hAnsiTheme="majorBidi" w:cstheme="majorBidi"/>
          <w:sz w:val="24"/>
          <w:szCs w:val="24"/>
          <w:lang w:bidi="ar-EG"/>
        </w:rPr>
        <w:t>, i</w:t>
      </w:r>
      <w:r w:rsidRPr="005A7D4B">
        <w:rPr>
          <w:rFonts w:asciiTheme="majorBidi" w:hAnsiTheme="majorBidi" w:cstheme="majorBidi"/>
          <w:sz w:val="24"/>
          <w:szCs w:val="24"/>
          <w:lang w:bidi="ar-EG"/>
        </w:rPr>
        <w:t>n the housing registration process or related to school registration.</w:t>
      </w:r>
    </w:p>
    <w:p w14:paraId="349F3DD0" w14:textId="1DB4CD94" w:rsidR="00E45A93" w:rsidRPr="00E4520A" w:rsidRDefault="00E45A93" w:rsidP="00E4520A">
      <w:pPr>
        <w:rPr>
          <w:rtl/>
        </w:rPr>
      </w:pPr>
    </w:p>
    <w:sectPr w:rsidR="00E45A93" w:rsidRPr="00E4520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9B2DF" w14:textId="77777777" w:rsidR="008C0235" w:rsidRDefault="008C0235" w:rsidP="004F6D5A">
      <w:pPr>
        <w:spacing w:after="0" w:line="240" w:lineRule="auto"/>
      </w:pPr>
      <w:r>
        <w:separator/>
      </w:r>
    </w:p>
  </w:endnote>
  <w:endnote w:type="continuationSeparator" w:id="0">
    <w:p w14:paraId="52E07872" w14:textId="77777777" w:rsidR="008C0235" w:rsidRDefault="008C0235"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F605B" w14:textId="77777777" w:rsidR="008C0235" w:rsidRDefault="008C0235" w:rsidP="004F6D5A">
      <w:pPr>
        <w:spacing w:after="0" w:line="240" w:lineRule="auto"/>
      </w:pPr>
      <w:r>
        <w:separator/>
      </w:r>
    </w:p>
  </w:footnote>
  <w:footnote w:type="continuationSeparator" w:id="0">
    <w:p w14:paraId="32EB65A3" w14:textId="77777777" w:rsidR="008C0235" w:rsidRDefault="008C0235" w:rsidP="004F6D5A">
      <w:pPr>
        <w:spacing w:after="0" w:line="240" w:lineRule="auto"/>
      </w:pPr>
      <w:r>
        <w:continuationSeparator/>
      </w:r>
    </w:p>
  </w:footnote>
  <w:footnote w:id="1">
    <w:p w14:paraId="40E9E152" w14:textId="77777777" w:rsidR="006C7E7A" w:rsidRDefault="006C7E7A" w:rsidP="006C7E7A">
      <w:pPr>
        <w:pStyle w:val="FootnoteText"/>
      </w:pPr>
      <w:r>
        <w:rPr>
          <w:rStyle w:val="FootnoteReference"/>
        </w:rPr>
        <w:footnoteRef/>
      </w:r>
      <w:r>
        <w:t xml:space="preserve"> </w:t>
      </w:r>
      <w:r w:rsidRPr="00920BD7">
        <w:t>The Convention on the Rights of the Child: The children’s version</w:t>
      </w:r>
      <w:r>
        <w:t xml:space="preserve">, UNICEF, Available on. </w:t>
      </w:r>
      <w:hyperlink r:id="rId1" w:history="1">
        <w:r w:rsidRPr="005671EF">
          <w:rPr>
            <w:rStyle w:val="Hyperlink"/>
          </w:rPr>
          <w:t>https://cutt.us/luZyZ</w:t>
        </w:r>
      </w:hyperlink>
    </w:p>
  </w:footnote>
  <w:footnote w:id="2">
    <w:p w14:paraId="6775ECD7" w14:textId="77777777" w:rsidR="006C7E7A" w:rsidRDefault="006C7E7A" w:rsidP="006C7E7A">
      <w:pPr>
        <w:pStyle w:val="FootnoteText"/>
      </w:pPr>
      <w:r>
        <w:rPr>
          <w:rStyle w:val="FootnoteReference"/>
        </w:rPr>
        <w:footnoteRef/>
      </w:r>
      <w:r>
        <w:t xml:space="preserve"> </w:t>
      </w:r>
      <w:r>
        <w:rPr>
          <w:lang w:bidi="ar-EG"/>
        </w:rPr>
        <w:t xml:space="preserve">Russian Federation, Treaty Bodies Body Database, </w:t>
      </w:r>
      <w:r w:rsidRPr="00A931F4">
        <w:rPr>
          <w:lang w:bidi="ar-EG"/>
        </w:rPr>
        <w:t>CRC - Convention on the Rights of the Child</w:t>
      </w:r>
      <w:r>
        <w:rPr>
          <w:lang w:bidi="ar-EG"/>
        </w:rPr>
        <w:t xml:space="preserve">, </w:t>
      </w:r>
      <w:r w:rsidRPr="00A931F4">
        <w:rPr>
          <w:lang w:bidi="ar-EG"/>
        </w:rPr>
        <w:t>State party's report</w:t>
      </w:r>
      <w:r>
        <w:rPr>
          <w:lang w:bidi="ar-EG"/>
        </w:rPr>
        <w:t xml:space="preserve">, </w:t>
      </w:r>
      <w:r w:rsidRPr="00A931F4">
        <w:rPr>
          <w:lang w:bidi="ar-EG"/>
        </w:rPr>
        <w:t>List of issues</w:t>
      </w:r>
      <w:r>
        <w:rPr>
          <w:lang w:bidi="ar-EG"/>
        </w:rPr>
        <w:t xml:space="preserve">, And Reply to list of Issues, Available on. </w:t>
      </w:r>
      <w:hyperlink r:id="rId2" w:history="1">
        <w:r w:rsidRPr="005671EF">
          <w:rPr>
            <w:rStyle w:val="Hyperlink"/>
            <w:lang w:bidi="ar-EG"/>
          </w:rPr>
          <w:t>https://cutt.us/AUlsk</w:t>
        </w:r>
      </w:hyperlink>
    </w:p>
  </w:footnote>
  <w:footnote w:id="3">
    <w:p w14:paraId="320BDD15" w14:textId="77777777" w:rsidR="006C7E7A" w:rsidRDefault="006C7E7A" w:rsidP="006C7E7A">
      <w:pPr>
        <w:pStyle w:val="FootnoteText"/>
      </w:pPr>
      <w:r>
        <w:rPr>
          <w:rStyle w:val="FootnoteReference"/>
        </w:rPr>
        <w:footnoteRef/>
      </w:r>
      <w:r>
        <w:t xml:space="preserve"> </w:t>
      </w:r>
      <w:r w:rsidRPr="00C07754">
        <w:t>Parental child abduction</w:t>
      </w:r>
      <w:r>
        <w:t xml:space="preserve">, </w:t>
      </w:r>
      <w:hyperlink r:id="rId3" w:history="1">
        <w:r w:rsidRPr="0014602C">
          <w:rPr>
            <w:rStyle w:val="Hyperlink"/>
          </w:rPr>
          <w:t>https://www.gov.uk/government/publications/russia-parental-child-abduction--2/parental-child-abduction-russia</w:t>
        </w:r>
      </w:hyperlink>
    </w:p>
  </w:footnote>
  <w:footnote w:id="4">
    <w:p w14:paraId="0C2D3477" w14:textId="77777777" w:rsidR="006C7E7A" w:rsidRDefault="006C7E7A" w:rsidP="006C7E7A">
      <w:pPr>
        <w:pStyle w:val="FootnoteText"/>
        <w:rPr>
          <w:lang w:bidi="ar-EG"/>
        </w:rPr>
      </w:pPr>
      <w:r>
        <w:rPr>
          <w:rStyle w:val="FootnoteReference"/>
        </w:rPr>
        <w:footnoteRef/>
      </w:r>
      <w:r>
        <w:t xml:space="preserve"> </w:t>
      </w:r>
      <w:r w:rsidRPr="00F543FA">
        <w:t>Russia’s mass abduction of Ukrainian children may qualify as genocide</w:t>
      </w:r>
      <w:r>
        <w:t xml:space="preserve">, Atlantic Council, 27 July 2023. </w:t>
      </w:r>
      <w:hyperlink r:id="rId4" w:history="1">
        <w:r w:rsidRPr="005671EF">
          <w:rPr>
            <w:rStyle w:val="Hyperlink"/>
          </w:rPr>
          <w:t>https</w:t>
        </w:r>
        <w:r w:rsidRPr="006D68CB">
          <w:rPr>
            <w:rStyle w:val="Hyperlink"/>
            <w:lang w:val="ru-RU"/>
          </w:rPr>
          <w:t>://</w:t>
        </w:r>
        <w:r w:rsidRPr="005671EF">
          <w:rPr>
            <w:rStyle w:val="Hyperlink"/>
          </w:rPr>
          <w:t>cutt</w:t>
        </w:r>
        <w:r w:rsidRPr="006D68CB">
          <w:rPr>
            <w:rStyle w:val="Hyperlink"/>
            <w:lang w:val="ru-RU"/>
          </w:rPr>
          <w:t>.</w:t>
        </w:r>
        <w:r w:rsidRPr="005671EF">
          <w:rPr>
            <w:rStyle w:val="Hyperlink"/>
          </w:rPr>
          <w:t>us</w:t>
        </w:r>
        <w:r w:rsidRPr="006D68CB">
          <w:rPr>
            <w:rStyle w:val="Hyperlink"/>
            <w:lang w:val="ru-RU"/>
          </w:rPr>
          <w:t>/</w:t>
        </w:r>
        <w:r w:rsidRPr="005671EF">
          <w:rPr>
            <w:rStyle w:val="Hyperlink"/>
          </w:rPr>
          <w:t>UZM</w:t>
        </w:r>
        <w:r w:rsidRPr="006D68CB">
          <w:rPr>
            <w:rStyle w:val="Hyperlink"/>
            <w:lang w:val="ru-RU"/>
          </w:rPr>
          <w:t>7</w:t>
        </w:r>
        <w:r w:rsidRPr="005671EF">
          <w:rPr>
            <w:rStyle w:val="Hyperlink"/>
          </w:rPr>
          <w:t>n</w:t>
        </w:r>
      </w:hyperlink>
      <w:r w:rsidRPr="006D68CB">
        <w:rPr>
          <w:lang w:val="ru-RU"/>
        </w:rPr>
        <w:t xml:space="preserve"> </w:t>
      </w:r>
      <w:r>
        <w:t>And</w:t>
      </w:r>
      <w:r w:rsidRPr="006D68CB">
        <w:rPr>
          <w:lang w:val="ru-RU"/>
        </w:rPr>
        <w:t xml:space="preserve">: Российский омбудсмен Львова-Белова: с начала войны в Россию вывезли более 700 тысяч украинских детей, </w:t>
      </w:r>
      <w:proofErr w:type="spellStart"/>
      <w:r w:rsidRPr="00F543FA">
        <w:t>currenttime</w:t>
      </w:r>
      <w:proofErr w:type="spellEnd"/>
      <w:r w:rsidRPr="006D68CB">
        <w:rPr>
          <w:lang w:val="ru-RU"/>
        </w:rPr>
        <w:t>.</w:t>
      </w:r>
      <w:r w:rsidRPr="00F543FA">
        <w:t>tv</w:t>
      </w:r>
      <w:r w:rsidRPr="006D68CB">
        <w:rPr>
          <w:lang w:val="ru-RU"/>
        </w:rPr>
        <w:t xml:space="preserve">, 31 </w:t>
      </w:r>
      <w:r>
        <w:t>Jul</w:t>
      </w:r>
      <w:r w:rsidRPr="006D68CB">
        <w:rPr>
          <w:lang w:val="ru-RU"/>
        </w:rPr>
        <w:t xml:space="preserve">, 2023. </w:t>
      </w:r>
      <w:hyperlink r:id="rId5" w:history="1">
        <w:r w:rsidRPr="005671EF">
          <w:rPr>
            <w:rStyle w:val="Hyperlink"/>
          </w:rPr>
          <w:t>https://cutt.us/mW2O2</w:t>
        </w:r>
      </w:hyperlink>
      <w:r>
        <w:t xml:space="preserve"> </w:t>
      </w:r>
    </w:p>
  </w:footnote>
  <w:footnote w:id="5">
    <w:p w14:paraId="3D4277CC" w14:textId="77777777" w:rsidR="006C7E7A" w:rsidRDefault="006C7E7A" w:rsidP="006C7E7A">
      <w:pPr>
        <w:pStyle w:val="FootnoteText"/>
      </w:pPr>
      <w:r>
        <w:rPr>
          <w:rStyle w:val="FootnoteReference"/>
        </w:rPr>
        <w:footnoteRef/>
      </w:r>
      <w:r>
        <w:t xml:space="preserve"> </w:t>
      </w:r>
      <w:r w:rsidRPr="002C4166">
        <w:t>Ukrainians accuse Russia of kidnapping, indoctrinating Ukrainian children</w:t>
      </w:r>
      <w:r>
        <w:t xml:space="preserve">, CBS, 19 Nov 2023. </w:t>
      </w:r>
      <w:hyperlink r:id="rId6" w:history="1">
        <w:r w:rsidRPr="005671EF">
          <w:rPr>
            <w:rStyle w:val="Hyperlink"/>
          </w:rPr>
          <w:t>https://cutt.us/EIzxL</w:t>
        </w:r>
      </w:hyperlink>
    </w:p>
  </w:footnote>
  <w:footnote w:id="6">
    <w:p w14:paraId="39FA9A49" w14:textId="77777777" w:rsidR="006C7E7A" w:rsidRDefault="006C7E7A" w:rsidP="006C7E7A">
      <w:pPr>
        <w:pStyle w:val="FootnoteText"/>
      </w:pPr>
      <w:r>
        <w:rPr>
          <w:rStyle w:val="FootnoteReference"/>
        </w:rPr>
        <w:footnoteRef/>
      </w:r>
      <w:r>
        <w:t xml:space="preserve"> </w:t>
      </w:r>
      <w:r w:rsidRPr="002C4166">
        <w:t>More than 2,400 Ukrainian children taken to Belarus, a Yale study finds</w:t>
      </w:r>
      <w:r>
        <w:t xml:space="preserve">, AP News, 17 Nov 2023. </w:t>
      </w:r>
      <w:hyperlink r:id="rId7" w:history="1">
        <w:r w:rsidRPr="005671EF">
          <w:rPr>
            <w:rStyle w:val="Hyperlink"/>
          </w:rPr>
          <w:t>https://cutt.us/fyYcV</w:t>
        </w:r>
      </w:hyperlink>
    </w:p>
  </w:footnote>
  <w:footnote w:id="7">
    <w:p w14:paraId="5DFDBFCE" w14:textId="77777777" w:rsidR="006C7E7A" w:rsidRDefault="006C7E7A" w:rsidP="006C7E7A">
      <w:pPr>
        <w:pStyle w:val="FootnoteText"/>
      </w:pPr>
      <w:r>
        <w:rPr>
          <w:rStyle w:val="FootnoteReference"/>
        </w:rPr>
        <w:footnoteRef/>
      </w:r>
      <w:r>
        <w:t xml:space="preserve"> </w:t>
      </w:r>
      <w:r w:rsidRPr="00955C7A">
        <w:t>Edtech violates privacy and rights of children at scale</w:t>
      </w:r>
      <w:r>
        <w:t xml:space="preserve">, </w:t>
      </w:r>
      <w:hyperlink r:id="rId8" w:history="1">
        <w:r w:rsidRPr="0014602C">
          <w:rPr>
            <w:rStyle w:val="Hyperlink"/>
          </w:rPr>
          <w:t>https://privacyinternational.org/examples/5044/edtech-violates-privacy-and-rights-children-scale</w:t>
        </w:r>
      </w:hyperlink>
    </w:p>
  </w:footnote>
  <w:footnote w:id="8">
    <w:p w14:paraId="6AB42124" w14:textId="77777777" w:rsidR="006C7E7A" w:rsidRDefault="006C7E7A" w:rsidP="006C7E7A">
      <w:pPr>
        <w:pStyle w:val="FootnoteText"/>
      </w:pPr>
      <w:r>
        <w:rPr>
          <w:rStyle w:val="FootnoteReference"/>
        </w:rPr>
        <w:footnoteRef/>
      </w:r>
      <w:r>
        <w:t xml:space="preserve"> Ibid</w:t>
      </w:r>
    </w:p>
  </w:footnote>
  <w:footnote w:id="9">
    <w:p w14:paraId="1B686415" w14:textId="77777777" w:rsidR="006C7E7A" w:rsidRDefault="006C7E7A" w:rsidP="006C7E7A">
      <w:pPr>
        <w:pStyle w:val="FootnoteText"/>
      </w:pPr>
      <w:r>
        <w:rPr>
          <w:rStyle w:val="FootnoteReference"/>
        </w:rPr>
        <w:footnoteRef/>
      </w:r>
      <w:r>
        <w:t xml:space="preserve"> </w:t>
      </w:r>
      <w:r w:rsidRPr="00066FAC">
        <w:t>Russian Federation: Russia: Draft Guidelines For Safety And Development Of Minors On The Internet</w:t>
      </w:r>
      <w:r>
        <w:t xml:space="preserve">, </w:t>
      </w:r>
      <w:hyperlink r:id="rId9" w:history="1">
        <w:r w:rsidRPr="0014602C">
          <w:rPr>
            <w:rStyle w:val="Hyperlink"/>
          </w:rPr>
          <w:t>https://tinyurl.com/2p85279z</w:t>
        </w:r>
      </w:hyperlink>
    </w:p>
  </w:footnote>
  <w:footnote w:id="10">
    <w:p w14:paraId="0ED432BA" w14:textId="77777777" w:rsidR="006C7E7A" w:rsidRDefault="006C7E7A" w:rsidP="006C7E7A">
      <w:pPr>
        <w:pStyle w:val="FootnoteText"/>
        <w:rPr>
          <w:lang w:bidi="ar-EG"/>
        </w:rPr>
      </w:pPr>
      <w:r>
        <w:rPr>
          <w:rStyle w:val="FootnoteReference"/>
        </w:rPr>
        <w:footnoteRef/>
      </w:r>
      <w:r>
        <w:t xml:space="preserve"> </w:t>
      </w:r>
      <w:r>
        <w:rPr>
          <w:lang w:bidi="ar-EG"/>
        </w:rPr>
        <w:t xml:space="preserve">Russian Federation, Treaty Bodies Body Database, </w:t>
      </w:r>
      <w:r w:rsidRPr="00A931F4">
        <w:rPr>
          <w:lang w:bidi="ar-EG"/>
        </w:rPr>
        <w:t>CRC - Convention on the Rights of the Child</w:t>
      </w:r>
      <w:r>
        <w:rPr>
          <w:lang w:bidi="ar-EG"/>
        </w:rPr>
        <w:t xml:space="preserve">, </w:t>
      </w:r>
      <w:r w:rsidRPr="00A931F4">
        <w:rPr>
          <w:lang w:bidi="ar-EG"/>
        </w:rPr>
        <w:t>State party's report</w:t>
      </w:r>
      <w:r>
        <w:rPr>
          <w:lang w:bidi="ar-EG"/>
        </w:rPr>
        <w:t xml:space="preserve">, </w:t>
      </w:r>
      <w:r w:rsidRPr="00A931F4">
        <w:rPr>
          <w:lang w:bidi="ar-EG"/>
        </w:rPr>
        <w:t>List of issues</w:t>
      </w:r>
      <w:r>
        <w:rPr>
          <w:lang w:bidi="ar-EG"/>
        </w:rPr>
        <w:t xml:space="preserve">, And Reply to list of Issues, Available on. </w:t>
      </w:r>
      <w:hyperlink r:id="rId10" w:history="1">
        <w:r w:rsidRPr="005671EF">
          <w:rPr>
            <w:rStyle w:val="Hyperlink"/>
            <w:lang w:bidi="ar-EG"/>
          </w:rPr>
          <w:t>https://cutt.us/AUlsk</w:t>
        </w:r>
      </w:hyperlink>
    </w:p>
  </w:footnote>
  <w:footnote w:id="11">
    <w:p w14:paraId="7DAACCC7" w14:textId="77777777" w:rsidR="006C7E7A" w:rsidRDefault="006C7E7A" w:rsidP="006C7E7A">
      <w:pPr>
        <w:pStyle w:val="FootnoteText"/>
      </w:pPr>
      <w:r>
        <w:rPr>
          <w:rStyle w:val="FootnoteReference"/>
        </w:rPr>
        <w:footnoteRef/>
      </w:r>
      <w:r>
        <w:t xml:space="preserve"> </w:t>
      </w:r>
      <w:r w:rsidRPr="00782758">
        <w:t>Russian Federation</w:t>
      </w:r>
      <w:r>
        <w:t xml:space="preserve">, </w:t>
      </w:r>
      <w:r w:rsidRPr="00782758">
        <w:t>Disability Definition</w:t>
      </w:r>
      <w:r>
        <w:t xml:space="preserve">, </w:t>
      </w:r>
      <w:r w:rsidRPr="00782758">
        <w:t>disabilityin.org</w:t>
      </w:r>
      <w:r>
        <w:t xml:space="preserve">, Available on. </w:t>
      </w:r>
      <w:hyperlink r:id="rId11" w:history="1">
        <w:r w:rsidRPr="005671EF">
          <w:rPr>
            <w:rStyle w:val="Hyperlink"/>
          </w:rPr>
          <w:t>https://cutt.us/odkfF</w:t>
        </w:r>
      </w:hyperlink>
    </w:p>
  </w:footnote>
  <w:footnote w:id="12">
    <w:p w14:paraId="1C7EEBE0" w14:textId="77777777" w:rsidR="006C7E7A" w:rsidRDefault="006C7E7A" w:rsidP="006C7E7A">
      <w:pPr>
        <w:pStyle w:val="FootnoteText"/>
      </w:pPr>
      <w:r>
        <w:rPr>
          <w:rStyle w:val="FootnoteReference"/>
        </w:rPr>
        <w:footnoteRef/>
      </w:r>
      <w:r>
        <w:t xml:space="preserve"> </w:t>
      </w:r>
      <w:r w:rsidRPr="00254F8C">
        <w:t>2022 Country Reports on Human Rights Practices: Russia</w:t>
      </w:r>
      <w:r>
        <w:t xml:space="preserve">, U.S Department of State, March 2023. </w:t>
      </w:r>
      <w:hyperlink r:id="rId12" w:history="1">
        <w:r w:rsidRPr="005671EF">
          <w:rPr>
            <w:rStyle w:val="Hyperlink"/>
          </w:rPr>
          <w:t>https://cutt.us/REkl9</w:t>
        </w:r>
      </w:hyperlink>
    </w:p>
  </w:footnote>
  <w:footnote w:id="13">
    <w:p w14:paraId="4C2BB456" w14:textId="77777777" w:rsidR="006C7E7A" w:rsidRDefault="006C7E7A" w:rsidP="006C7E7A">
      <w:pPr>
        <w:pStyle w:val="FootnoteText"/>
        <w:rPr>
          <w:lang w:bidi="ar-EG"/>
        </w:rPr>
      </w:pPr>
      <w:r>
        <w:rPr>
          <w:rStyle w:val="FootnoteReference"/>
        </w:rPr>
        <w:footnoteRef/>
      </w:r>
      <w:r>
        <w:t xml:space="preserve"> </w:t>
      </w:r>
      <w:r>
        <w:rPr>
          <w:lang w:bidi="ar-EG"/>
        </w:rPr>
        <w:t>Ibid.</w:t>
      </w:r>
    </w:p>
  </w:footnote>
  <w:footnote w:id="14">
    <w:p w14:paraId="43B2176A" w14:textId="77777777" w:rsidR="006C7E7A" w:rsidRDefault="006C7E7A" w:rsidP="006C7E7A">
      <w:pPr>
        <w:pStyle w:val="FootnoteText"/>
      </w:pPr>
      <w:r>
        <w:rPr>
          <w:rStyle w:val="FootnoteReference"/>
        </w:rPr>
        <w:footnoteRef/>
      </w:r>
      <w:r>
        <w:t xml:space="preserve"> </w:t>
      </w:r>
      <w:r w:rsidRPr="00E633A5">
        <w:t>Ukraine war: UN accuses Russia of breaking child protection rules over refugees</w:t>
      </w:r>
      <w:r>
        <w:t xml:space="preserve">, BBC, 27 Jan 2023. </w:t>
      </w:r>
      <w:hyperlink r:id="rId13" w:history="1">
        <w:r w:rsidRPr="005671EF">
          <w:rPr>
            <w:rStyle w:val="Hyperlink"/>
          </w:rPr>
          <w:t>https://cutt.us/fbODG</w:t>
        </w:r>
      </w:hyperlink>
    </w:p>
  </w:footnote>
  <w:footnote w:id="15">
    <w:p w14:paraId="223924FC" w14:textId="77777777" w:rsidR="006C7E7A" w:rsidRPr="00F50FF6" w:rsidRDefault="006C7E7A" w:rsidP="006C7E7A">
      <w:pPr>
        <w:pStyle w:val="FootnoteText"/>
        <w:rPr>
          <w:lang w:bidi="ar-EG"/>
        </w:rPr>
      </w:pPr>
      <w:r>
        <w:rPr>
          <w:rStyle w:val="FootnoteReference"/>
        </w:rPr>
        <w:footnoteRef/>
      </w:r>
      <w:r>
        <w:t xml:space="preserve"> </w:t>
      </w:r>
      <w:r w:rsidRPr="00F50FF6">
        <w:t>Deportation, Treatment of Ukraine’s Children by Russian Federation Take Centre Stage by Many Delegates at Security Council Briefing</w:t>
      </w:r>
      <w:r>
        <w:t xml:space="preserve">, Press.un.org, 24 Aug 2023. </w:t>
      </w:r>
    </w:p>
    <w:p w14:paraId="054CAB78" w14:textId="77777777" w:rsidR="006C7E7A" w:rsidRDefault="006C7E7A" w:rsidP="006C7E7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DF7B92"/>
    <w:multiLevelType w:val="hybridMultilevel"/>
    <w:tmpl w:val="BC406C22"/>
    <w:lvl w:ilvl="0" w:tplc="D728D2BA">
      <w:numFmt w:val="bullet"/>
      <w:lvlText w:val="•"/>
      <w:lvlJc w:val="left"/>
      <w:pPr>
        <w:ind w:left="450" w:hanging="360"/>
      </w:pPr>
      <w:rPr>
        <w:rFonts w:ascii="Times New Roman" w:eastAsiaTheme="minorHAns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6643794">
    <w:abstractNumId w:val="8"/>
  </w:num>
  <w:num w:numId="2" w16cid:durableId="1872837545">
    <w:abstractNumId w:val="4"/>
  </w:num>
  <w:num w:numId="3" w16cid:durableId="1395853988">
    <w:abstractNumId w:val="1"/>
  </w:num>
  <w:num w:numId="4" w16cid:durableId="1433088168">
    <w:abstractNumId w:val="6"/>
  </w:num>
  <w:num w:numId="5" w16cid:durableId="548880514">
    <w:abstractNumId w:val="3"/>
  </w:num>
  <w:num w:numId="6" w16cid:durableId="1562444441">
    <w:abstractNumId w:val="15"/>
  </w:num>
  <w:num w:numId="7" w16cid:durableId="2106687212">
    <w:abstractNumId w:val="17"/>
  </w:num>
  <w:num w:numId="8" w16cid:durableId="1502812238">
    <w:abstractNumId w:val="19"/>
  </w:num>
  <w:num w:numId="9" w16cid:durableId="1306934831">
    <w:abstractNumId w:val="14"/>
  </w:num>
  <w:num w:numId="10" w16cid:durableId="1127119799">
    <w:abstractNumId w:val="16"/>
  </w:num>
  <w:num w:numId="11" w16cid:durableId="542446060">
    <w:abstractNumId w:val="11"/>
  </w:num>
  <w:num w:numId="12" w16cid:durableId="205873208">
    <w:abstractNumId w:val="18"/>
  </w:num>
  <w:num w:numId="13" w16cid:durableId="867110885">
    <w:abstractNumId w:val="10"/>
  </w:num>
  <w:num w:numId="14" w16cid:durableId="2131976447">
    <w:abstractNumId w:val="5"/>
  </w:num>
  <w:num w:numId="15" w16cid:durableId="1835684291">
    <w:abstractNumId w:val="12"/>
  </w:num>
  <w:num w:numId="16" w16cid:durableId="1857309151">
    <w:abstractNumId w:val="7"/>
  </w:num>
  <w:num w:numId="17" w16cid:durableId="146940342">
    <w:abstractNumId w:val="0"/>
  </w:num>
  <w:num w:numId="18" w16cid:durableId="191113676">
    <w:abstractNumId w:val="9"/>
  </w:num>
  <w:num w:numId="19" w16cid:durableId="2003925715">
    <w:abstractNumId w:val="2"/>
  </w:num>
  <w:num w:numId="20" w16cid:durableId="9535132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619A"/>
    <w:rsid w:val="00046C49"/>
    <w:rsid w:val="00086352"/>
    <w:rsid w:val="00196443"/>
    <w:rsid w:val="001D6213"/>
    <w:rsid w:val="002257CD"/>
    <w:rsid w:val="003319F3"/>
    <w:rsid w:val="003439F7"/>
    <w:rsid w:val="00372B51"/>
    <w:rsid w:val="004134D4"/>
    <w:rsid w:val="00414D42"/>
    <w:rsid w:val="004650D2"/>
    <w:rsid w:val="004F28E4"/>
    <w:rsid w:val="004F6D5A"/>
    <w:rsid w:val="005025C7"/>
    <w:rsid w:val="00505CB3"/>
    <w:rsid w:val="005132DF"/>
    <w:rsid w:val="0058685C"/>
    <w:rsid w:val="005E2E96"/>
    <w:rsid w:val="00640577"/>
    <w:rsid w:val="00646A53"/>
    <w:rsid w:val="006807A3"/>
    <w:rsid w:val="006C7E7A"/>
    <w:rsid w:val="0075015E"/>
    <w:rsid w:val="007E56C8"/>
    <w:rsid w:val="007F62CB"/>
    <w:rsid w:val="00826C6D"/>
    <w:rsid w:val="00875304"/>
    <w:rsid w:val="008C0235"/>
    <w:rsid w:val="009337BF"/>
    <w:rsid w:val="009412A9"/>
    <w:rsid w:val="009D1F8F"/>
    <w:rsid w:val="009E290C"/>
    <w:rsid w:val="00A81650"/>
    <w:rsid w:val="00AF7FD1"/>
    <w:rsid w:val="00B50DC2"/>
    <w:rsid w:val="00B66916"/>
    <w:rsid w:val="00BA7411"/>
    <w:rsid w:val="00BC2D2E"/>
    <w:rsid w:val="00C34E13"/>
    <w:rsid w:val="00C7099A"/>
    <w:rsid w:val="00CD5381"/>
    <w:rsid w:val="00DF3596"/>
    <w:rsid w:val="00E4520A"/>
    <w:rsid w:val="00E45A93"/>
    <w:rsid w:val="00EB7424"/>
    <w:rsid w:val="00ED7702"/>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basedOn w:val="DefaultParagraphFont"/>
    <w:uiPriority w:val="99"/>
    <w:semiHidden/>
    <w:unhideWhenUsed/>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styleId="UnresolvedMention">
    <w:name w:val="Unresolved Mention"/>
    <w:basedOn w:val="DefaultParagraphFont"/>
    <w:uiPriority w:val="99"/>
    <w:semiHidden/>
    <w:unhideWhenUsed/>
    <w:rsid w:val="007E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privacyinternational.org/examples/5044/edtech-violates-privacy-and-rights-children-scale" TargetMode="External"/><Relationship Id="rId13" Type="http://schemas.openxmlformats.org/officeDocument/2006/relationships/hyperlink" Target="https://cutt.us/fbODG" TargetMode="External"/><Relationship Id="rId3" Type="http://schemas.openxmlformats.org/officeDocument/2006/relationships/hyperlink" Target="https://www.gov.uk/government/publications/russia-parental-child-abduction--2/parental-child-abduction-russia" TargetMode="External"/><Relationship Id="rId7" Type="http://schemas.openxmlformats.org/officeDocument/2006/relationships/hyperlink" Target="https://cutt.us/fyYcV" TargetMode="External"/><Relationship Id="rId12" Type="http://schemas.openxmlformats.org/officeDocument/2006/relationships/hyperlink" Target="https://cutt.us/REkl9" TargetMode="External"/><Relationship Id="rId2" Type="http://schemas.openxmlformats.org/officeDocument/2006/relationships/hyperlink" Target="https://cutt.us/AUlsk" TargetMode="External"/><Relationship Id="rId1" Type="http://schemas.openxmlformats.org/officeDocument/2006/relationships/hyperlink" Target="https://cutt.us/luZyZ" TargetMode="External"/><Relationship Id="rId6" Type="http://schemas.openxmlformats.org/officeDocument/2006/relationships/hyperlink" Target="https://cutt.us/EIzxL" TargetMode="External"/><Relationship Id="rId11" Type="http://schemas.openxmlformats.org/officeDocument/2006/relationships/hyperlink" Target="https://cutt.us/odkfF" TargetMode="External"/><Relationship Id="rId5" Type="http://schemas.openxmlformats.org/officeDocument/2006/relationships/hyperlink" Target="https://cutt.us/mW2O2" TargetMode="External"/><Relationship Id="rId10" Type="http://schemas.openxmlformats.org/officeDocument/2006/relationships/hyperlink" Target="https://cutt.us/AUlsk" TargetMode="External"/><Relationship Id="rId4" Type="http://schemas.openxmlformats.org/officeDocument/2006/relationships/hyperlink" Target="https://cutt.us/UZM7n" TargetMode="External"/><Relationship Id="rId9" Type="http://schemas.openxmlformats.org/officeDocument/2006/relationships/hyperlink" Target="https://tinyurl.com/2p85279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6C68-DBD0-4ABF-85BB-D221620A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2103</Words>
  <Characters>11931</Characters>
  <Application>Microsoft Office Word</Application>
  <DocSecurity>0</DocSecurity>
  <Lines>192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James Boit</cp:lastModifiedBy>
  <cp:revision>2</cp:revision>
  <dcterms:created xsi:type="dcterms:W3CDTF">2023-12-13T15:07:00Z</dcterms:created>
  <dcterms:modified xsi:type="dcterms:W3CDTF">2023-12-13T15:07:00Z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