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2B7B52" w14:textId="38A2B4C5" w:rsidR="005D0FE6" w:rsidRDefault="00D25F1E" w:rsidP="2E5E8EFA">
      <w:pPr>
        <w:jc w:val="center"/>
        <w:rPr>
          <w:rFonts w:ascii="Times New Roman" w:eastAsia="Times New Roman" w:hAnsi="Times New Roman" w:cs="Times New Roman"/>
          <w:b/>
          <w:bCs/>
          <w:color w:val="000000" w:themeColor="text1"/>
          <w:sz w:val="24"/>
          <w:szCs w:val="24"/>
        </w:rPr>
      </w:pPr>
      <w:bookmarkStart w:id="0" w:name="_GoBack"/>
      <w:bookmarkEnd w:id="0"/>
      <w:r>
        <w:rPr>
          <w:rFonts w:ascii="Times New Roman" w:eastAsia="Times New Roman" w:hAnsi="Times New Roman" w:cs="Times New Roman"/>
          <w:b/>
          <w:bCs/>
          <w:noProof/>
          <w:color w:val="000000" w:themeColor="text1"/>
          <w:sz w:val="24"/>
          <w:szCs w:val="24"/>
          <w:lang w:val="en-GB" w:eastAsia="en-GB"/>
        </w:rPr>
        <w:drawing>
          <wp:anchor distT="0" distB="0" distL="114300" distR="114300" simplePos="0" relativeHeight="251659264" behindDoc="0" locked="0" layoutInCell="1" allowOverlap="1" wp14:anchorId="7AB5E106" wp14:editId="33BDD676">
            <wp:simplePos x="0" y="0"/>
            <wp:positionH relativeFrom="column">
              <wp:posOffset>5524500</wp:posOffset>
            </wp:positionH>
            <wp:positionV relativeFrom="paragraph">
              <wp:posOffset>-647700</wp:posOffset>
            </wp:positionV>
            <wp:extent cx="912010" cy="1600200"/>
            <wp:effectExtent l="0" t="0" r="0" b="0"/>
            <wp:wrapNone/>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15805" cy="1606858"/>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58240" behindDoc="0" locked="0" layoutInCell="1" allowOverlap="1" wp14:anchorId="488440BB" wp14:editId="1DD35BF4">
            <wp:simplePos x="0" y="0"/>
            <wp:positionH relativeFrom="column">
              <wp:posOffset>-123974</wp:posOffset>
            </wp:positionH>
            <wp:positionV relativeFrom="paragraph">
              <wp:posOffset>-333375</wp:posOffset>
            </wp:positionV>
            <wp:extent cx="1447949" cy="657225"/>
            <wp:effectExtent l="0" t="0" r="0" b="0"/>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450925" cy="658576"/>
                    </a:xfrm>
                    <a:prstGeom prst="rect">
                      <a:avLst/>
                    </a:prstGeom>
                  </pic:spPr>
                </pic:pic>
              </a:graphicData>
            </a:graphic>
            <wp14:sizeRelH relativeFrom="margin">
              <wp14:pctWidth>0</wp14:pctWidth>
            </wp14:sizeRelH>
            <wp14:sizeRelV relativeFrom="margin">
              <wp14:pctHeight>0</wp14:pctHeight>
            </wp14:sizeRelV>
          </wp:anchor>
        </w:drawing>
      </w:r>
      <w:r w:rsidR="00001AF8">
        <w:rPr>
          <w:rFonts w:ascii="Times New Roman" w:eastAsia="Times New Roman" w:hAnsi="Times New Roman" w:cs="Times New Roman"/>
          <w:b/>
          <w:bCs/>
          <w:noProof/>
          <w:color w:val="000000" w:themeColor="text1"/>
          <w:sz w:val="24"/>
          <w:szCs w:val="24"/>
          <w:lang w:val="en-GB" w:eastAsia="en-GB"/>
        </w:rPr>
        <w:drawing>
          <wp:anchor distT="0" distB="0" distL="114300" distR="114300" simplePos="0" relativeHeight="251661312" behindDoc="0" locked="0" layoutInCell="1" allowOverlap="1" wp14:anchorId="05CDF8CE" wp14:editId="497131A9">
            <wp:simplePos x="0" y="0"/>
            <wp:positionH relativeFrom="column">
              <wp:posOffset>1372870</wp:posOffset>
            </wp:positionH>
            <wp:positionV relativeFrom="paragraph">
              <wp:posOffset>-476250</wp:posOffset>
            </wp:positionV>
            <wp:extent cx="782320" cy="1009650"/>
            <wp:effectExtent l="0" t="0" r="0" b="0"/>
            <wp:wrapNone/>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82320" cy="1009650"/>
                    </a:xfrm>
                    <a:prstGeom prst="rect">
                      <a:avLst/>
                    </a:prstGeom>
                  </pic:spPr>
                </pic:pic>
              </a:graphicData>
            </a:graphic>
          </wp:anchor>
        </w:drawing>
      </w:r>
      <w:r w:rsidR="00001AF8">
        <w:rPr>
          <w:rFonts w:ascii="Times New Roman" w:eastAsia="Times New Roman" w:hAnsi="Times New Roman" w:cs="Times New Roman"/>
          <w:b/>
          <w:bCs/>
          <w:noProof/>
          <w:color w:val="000000" w:themeColor="text1"/>
          <w:sz w:val="24"/>
          <w:szCs w:val="24"/>
          <w:lang w:val="en-GB" w:eastAsia="en-GB"/>
        </w:rPr>
        <w:drawing>
          <wp:anchor distT="0" distB="0" distL="114300" distR="114300" simplePos="0" relativeHeight="251660288" behindDoc="0" locked="0" layoutInCell="1" allowOverlap="1" wp14:anchorId="729F88DF" wp14:editId="70698127">
            <wp:simplePos x="0" y="0"/>
            <wp:positionH relativeFrom="column">
              <wp:posOffset>4070350</wp:posOffset>
            </wp:positionH>
            <wp:positionV relativeFrom="paragraph">
              <wp:posOffset>-377825</wp:posOffset>
            </wp:positionV>
            <wp:extent cx="1577340" cy="773600"/>
            <wp:effectExtent l="0" t="0" r="3810" b="7620"/>
            <wp:wrapNone/>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577340" cy="773600"/>
                    </a:xfrm>
                    <a:prstGeom prst="rect">
                      <a:avLst/>
                    </a:prstGeom>
                  </pic:spPr>
                </pic:pic>
              </a:graphicData>
            </a:graphic>
            <wp14:sizeRelH relativeFrom="margin">
              <wp14:pctWidth>0</wp14:pctWidth>
            </wp14:sizeRelH>
            <wp14:sizeRelV relativeFrom="margin">
              <wp14:pctHeight>0</wp14:pctHeight>
            </wp14:sizeRelV>
          </wp:anchor>
        </w:drawing>
      </w:r>
    </w:p>
    <w:p w14:paraId="5CDCDEB4" w14:textId="77777777" w:rsidR="005D0FE6" w:rsidRDefault="005D0FE6" w:rsidP="2E5E8EFA">
      <w:pPr>
        <w:jc w:val="center"/>
        <w:rPr>
          <w:rFonts w:ascii="Times New Roman" w:eastAsia="Times New Roman" w:hAnsi="Times New Roman" w:cs="Times New Roman"/>
          <w:b/>
          <w:bCs/>
          <w:color w:val="000000" w:themeColor="text1"/>
          <w:sz w:val="24"/>
          <w:szCs w:val="24"/>
        </w:rPr>
      </w:pPr>
    </w:p>
    <w:p w14:paraId="0209663E" w14:textId="77777777" w:rsidR="005D0FE6" w:rsidRDefault="005D0FE6" w:rsidP="2E5E8EFA">
      <w:pPr>
        <w:jc w:val="center"/>
        <w:rPr>
          <w:rFonts w:ascii="Times New Roman" w:eastAsia="Times New Roman" w:hAnsi="Times New Roman" w:cs="Times New Roman"/>
          <w:b/>
          <w:bCs/>
          <w:color w:val="000000" w:themeColor="text1"/>
          <w:sz w:val="24"/>
          <w:szCs w:val="24"/>
        </w:rPr>
      </w:pPr>
    </w:p>
    <w:p w14:paraId="7162C765" w14:textId="2058999A" w:rsidR="001603EF" w:rsidRPr="007C10E3" w:rsidRDefault="22B48F6D" w:rsidP="2E5E8EFA">
      <w:pPr>
        <w:jc w:val="center"/>
        <w:rPr>
          <w:rFonts w:ascii="Times New Roman" w:eastAsia="Times New Roman" w:hAnsi="Times New Roman" w:cs="Times New Roman"/>
          <w:b/>
          <w:bCs/>
          <w:color w:val="000000" w:themeColor="text1"/>
          <w:sz w:val="24"/>
          <w:szCs w:val="24"/>
        </w:rPr>
      </w:pPr>
      <w:r w:rsidRPr="007C10E3">
        <w:rPr>
          <w:rFonts w:ascii="Times New Roman" w:eastAsia="Times New Roman" w:hAnsi="Times New Roman" w:cs="Times New Roman"/>
          <w:b/>
          <w:bCs/>
          <w:color w:val="000000" w:themeColor="text1"/>
          <w:sz w:val="24"/>
          <w:szCs w:val="24"/>
        </w:rPr>
        <w:t>Lebanon’s Compliance with Convention on the Elimination of All Forms of Discrimination against Women: The Death Penalty</w:t>
      </w:r>
    </w:p>
    <w:p w14:paraId="65F9091F" w14:textId="2933E6E9" w:rsidR="001603EF" w:rsidRPr="007C10E3" w:rsidRDefault="22B48F6D" w:rsidP="2E5E8EFA">
      <w:pPr>
        <w:jc w:val="center"/>
        <w:rPr>
          <w:rFonts w:ascii="Times New Roman" w:eastAsia="Times New Roman" w:hAnsi="Times New Roman" w:cs="Times New Roman"/>
          <w:b/>
          <w:bCs/>
          <w:color w:val="000000" w:themeColor="text1"/>
          <w:sz w:val="24"/>
          <w:szCs w:val="24"/>
        </w:rPr>
      </w:pPr>
      <w:r w:rsidRPr="007C10E3">
        <w:rPr>
          <w:rFonts w:ascii="Times New Roman" w:eastAsia="Times New Roman" w:hAnsi="Times New Roman" w:cs="Times New Roman"/>
          <w:b/>
          <w:bCs/>
          <w:color w:val="000000" w:themeColor="text1"/>
          <w:sz w:val="24"/>
          <w:szCs w:val="24"/>
        </w:rPr>
        <w:t>Submitted by The Advocates for Human Rights</w:t>
      </w:r>
    </w:p>
    <w:p w14:paraId="5EF00907" w14:textId="780E438C" w:rsidR="001603EF" w:rsidRDefault="22B48F6D" w:rsidP="2E5E8EFA">
      <w:pPr>
        <w:jc w:val="center"/>
        <w:rPr>
          <w:rFonts w:ascii="Times New Roman" w:eastAsia="Times New Roman" w:hAnsi="Times New Roman" w:cs="Times New Roman"/>
          <w:color w:val="000000" w:themeColor="text1"/>
          <w:sz w:val="24"/>
          <w:szCs w:val="24"/>
        </w:rPr>
      </w:pPr>
      <w:r w:rsidRPr="007C10E3">
        <w:rPr>
          <w:rFonts w:ascii="Times New Roman" w:eastAsia="Times New Roman" w:hAnsi="Times New Roman" w:cs="Times New Roman"/>
          <w:color w:val="000000" w:themeColor="text1"/>
          <w:sz w:val="24"/>
          <w:szCs w:val="24"/>
        </w:rPr>
        <w:t>a non-governmental organization in special consultative status with ECOSOC since 1996</w:t>
      </w:r>
    </w:p>
    <w:p w14:paraId="7DC7FE6D" w14:textId="1FBFCEDD" w:rsidR="00FD1566" w:rsidRDefault="00FD1566" w:rsidP="00E13892">
      <w:pPr>
        <w:spacing w:after="0" w:line="240" w:lineRule="auto"/>
        <w:jc w:val="cente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The World Coalition Against the Death Penalty</w:t>
      </w:r>
    </w:p>
    <w:p w14:paraId="06972692" w14:textId="58F234D5" w:rsidR="00FD1566" w:rsidRDefault="00FD1566" w:rsidP="00E13892">
      <w:pPr>
        <w:spacing w:after="0" w:line="240" w:lineRule="auto"/>
        <w:jc w:val="cente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The Lebanese Association for Civil Rights</w:t>
      </w:r>
    </w:p>
    <w:p w14:paraId="153C1774" w14:textId="036C57E5" w:rsidR="00FD1566" w:rsidRDefault="00FD1566" w:rsidP="00E13892">
      <w:pPr>
        <w:spacing w:after="0" w:line="240" w:lineRule="auto"/>
        <w:jc w:val="center"/>
        <w:rPr>
          <w:rFonts w:ascii="Times New Roman" w:eastAsia="Times New Roman" w:hAnsi="Times New Roman" w:cs="Times New Roman"/>
          <w:b/>
          <w:bCs/>
          <w:color w:val="000000" w:themeColor="text1"/>
          <w:sz w:val="24"/>
          <w:szCs w:val="24"/>
          <w:lang w:val="fr-FR"/>
        </w:rPr>
      </w:pPr>
      <w:r>
        <w:rPr>
          <w:rFonts w:ascii="Times New Roman" w:eastAsia="Times New Roman" w:hAnsi="Times New Roman" w:cs="Times New Roman"/>
          <w:b/>
          <w:bCs/>
          <w:color w:val="000000" w:themeColor="text1"/>
          <w:sz w:val="24"/>
          <w:szCs w:val="24"/>
          <w:lang w:val="fr-FR"/>
        </w:rPr>
        <w:t xml:space="preserve">The </w:t>
      </w:r>
      <w:r w:rsidRPr="00AB74DC">
        <w:rPr>
          <w:rFonts w:ascii="Times New Roman" w:eastAsia="Times New Roman" w:hAnsi="Times New Roman" w:cs="Times New Roman"/>
          <w:b/>
          <w:bCs/>
          <w:color w:val="000000" w:themeColor="text1"/>
          <w:sz w:val="24"/>
          <w:szCs w:val="24"/>
          <w:lang w:val="fr-FR"/>
        </w:rPr>
        <w:t>Association Justice et Miséricorde</w:t>
      </w:r>
    </w:p>
    <w:p w14:paraId="0ABC7932" w14:textId="2B4BDBE9" w:rsidR="00FD1566" w:rsidRDefault="00FD1566" w:rsidP="00E13892">
      <w:pPr>
        <w:spacing w:after="0" w:line="240" w:lineRule="auto"/>
        <w:jc w:val="center"/>
        <w:rPr>
          <w:rFonts w:ascii="Times New Roman" w:eastAsia="Times New Roman" w:hAnsi="Times New Roman" w:cs="Times New Roman"/>
          <w:b/>
          <w:bCs/>
          <w:color w:val="000000" w:themeColor="text1"/>
          <w:sz w:val="24"/>
          <w:szCs w:val="24"/>
          <w:lang w:val="fr-FR"/>
        </w:rPr>
      </w:pPr>
      <w:r>
        <w:rPr>
          <w:rFonts w:ascii="Times New Roman" w:eastAsia="Times New Roman" w:hAnsi="Times New Roman" w:cs="Times New Roman"/>
          <w:color w:val="000000" w:themeColor="text1"/>
          <w:sz w:val="24"/>
          <w:szCs w:val="24"/>
          <w:lang w:val="fr-FR"/>
        </w:rPr>
        <w:t>and</w:t>
      </w:r>
    </w:p>
    <w:p w14:paraId="7293DE79" w14:textId="18670DF1" w:rsidR="00FD1566" w:rsidRPr="00FD1566" w:rsidRDefault="00FD1566" w:rsidP="2E5E8EFA">
      <w:pPr>
        <w:jc w:val="cente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Ensemble contre la peine de mort</w:t>
      </w:r>
    </w:p>
    <w:p w14:paraId="61E64E26" w14:textId="6773886A" w:rsidR="001603EF" w:rsidRPr="007C10E3" w:rsidRDefault="22B48F6D" w:rsidP="2E5E8EFA">
      <w:pPr>
        <w:jc w:val="center"/>
        <w:rPr>
          <w:rFonts w:ascii="Times New Roman" w:eastAsia="Times New Roman" w:hAnsi="Times New Roman" w:cs="Times New Roman"/>
          <w:b/>
          <w:bCs/>
          <w:color w:val="000000" w:themeColor="text1"/>
          <w:sz w:val="24"/>
          <w:szCs w:val="24"/>
        </w:rPr>
      </w:pPr>
      <w:r w:rsidRPr="007C10E3">
        <w:rPr>
          <w:rFonts w:ascii="Times New Roman" w:eastAsia="Times New Roman" w:hAnsi="Times New Roman" w:cs="Times New Roman"/>
          <w:b/>
          <w:bCs/>
          <w:color w:val="000000" w:themeColor="text1"/>
          <w:sz w:val="24"/>
          <w:szCs w:val="24"/>
        </w:rPr>
        <w:t xml:space="preserve">for the </w:t>
      </w:r>
      <w:r w:rsidR="1861D732" w:rsidRPr="007C10E3">
        <w:rPr>
          <w:rFonts w:ascii="Times New Roman" w:eastAsia="Times New Roman" w:hAnsi="Times New Roman" w:cs="Times New Roman"/>
          <w:b/>
          <w:bCs/>
          <w:color w:val="000000" w:themeColor="text1"/>
          <w:sz w:val="24"/>
          <w:szCs w:val="24"/>
        </w:rPr>
        <w:t>81</w:t>
      </w:r>
      <w:r w:rsidR="1861D732" w:rsidRPr="007C10E3">
        <w:rPr>
          <w:rFonts w:ascii="Times New Roman" w:eastAsia="Times New Roman" w:hAnsi="Times New Roman" w:cs="Times New Roman"/>
          <w:b/>
          <w:bCs/>
          <w:color w:val="000000" w:themeColor="text1"/>
          <w:sz w:val="24"/>
          <w:szCs w:val="24"/>
          <w:vertAlign w:val="superscript"/>
        </w:rPr>
        <w:t>st</w:t>
      </w:r>
      <w:r w:rsidR="1861D732" w:rsidRPr="007C10E3">
        <w:rPr>
          <w:rFonts w:ascii="Times New Roman" w:eastAsia="Times New Roman" w:hAnsi="Times New Roman" w:cs="Times New Roman"/>
          <w:b/>
          <w:bCs/>
          <w:color w:val="000000" w:themeColor="text1"/>
          <w:sz w:val="24"/>
          <w:szCs w:val="24"/>
        </w:rPr>
        <w:t xml:space="preserve"> </w:t>
      </w:r>
      <w:r w:rsidRPr="007C10E3">
        <w:rPr>
          <w:rFonts w:ascii="Times New Roman" w:eastAsia="Times New Roman" w:hAnsi="Times New Roman" w:cs="Times New Roman"/>
          <w:b/>
          <w:bCs/>
          <w:color w:val="000000" w:themeColor="text1"/>
          <w:sz w:val="24"/>
          <w:szCs w:val="24"/>
        </w:rPr>
        <w:t xml:space="preserve">Session of the Committee on the Elimination of Discrimination against Women </w:t>
      </w:r>
    </w:p>
    <w:p w14:paraId="23E07F8E" w14:textId="3A4AA4D5" w:rsidR="001603EF" w:rsidRPr="007C10E3" w:rsidRDefault="0766CE6A" w:rsidP="2E5E8EFA">
      <w:pPr>
        <w:jc w:val="center"/>
        <w:rPr>
          <w:rFonts w:ascii="Times New Roman" w:eastAsia="Times New Roman" w:hAnsi="Times New Roman" w:cs="Times New Roman"/>
          <w:b/>
          <w:bCs/>
          <w:color w:val="000000" w:themeColor="text1"/>
          <w:sz w:val="24"/>
          <w:szCs w:val="24"/>
        </w:rPr>
      </w:pPr>
      <w:r w:rsidRPr="007C10E3">
        <w:rPr>
          <w:rFonts w:ascii="Times New Roman" w:eastAsia="Times New Roman" w:hAnsi="Times New Roman" w:cs="Times New Roman"/>
          <w:b/>
          <w:bCs/>
          <w:color w:val="000000" w:themeColor="text1"/>
          <w:sz w:val="24"/>
          <w:szCs w:val="24"/>
        </w:rPr>
        <w:t>7–25 Feb</w:t>
      </w:r>
      <w:r w:rsidR="0042469C" w:rsidRPr="007C10E3">
        <w:rPr>
          <w:rFonts w:ascii="Times New Roman" w:eastAsia="Times New Roman" w:hAnsi="Times New Roman" w:cs="Times New Roman"/>
          <w:b/>
          <w:bCs/>
          <w:color w:val="000000" w:themeColor="text1"/>
          <w:sz w:val="24"/>
          <w:szCs w:val="24"/>
        </w:rPr>
        <w:t>ruary</w:t>
      </w:r>
      <w:r w:rsidRPr="007C10E3">
        <w:rPr>
          <w:rFonts w:ascii="Times New Roman" w:eastAsia="Times New Roman" w:hAnsi="Times New Roman" w:cs="Times New Roman"/>
          <w:b/>
          <w:bCs/>
          <w:color w:val="000000" w:themeColor="text1"/>
          <w:sz w:val="24"/>
          <w:szCs w:val="24"/>
        </w:rPr>
        <w:t xml:space="preserve"> 2022</w:t>
      </w:r>
    </w:p>
    <w:p w14:paraId="142E0985" w14:textId="1172266E" w:rsidR="001603EF" w:rsidRPr="007C10E3" w:rsidRDefault="22B48F6D" w:rsidP="2E5E8EFA">
      <w:pPr>
        <w:jc w:val="center"/>
        <w:rPr>
          <w:rFonts w:ascii="Times New Roman" w:eastAsia="Times New Roman" w:hAnsi="Times New Roman" w:cs="Times New Roman"/>
          <w:b/>
          <w:bCs/>
          <w:color w:val="000000" w:themeColor="text1"/>
          <w:sz w:val="24"/>
          <w:szCs w:val="24"/>
        </w:rPr>
      </w:pPr>
      <w:r w:rsidRPr="007C10E3">
        <w:rPr>
          <w:rFonts w:ascii="Times New Roman" w:eastAsia="Times New Roman" w:hAnsi="Times New Roman" w:cs="Times New Roman"/>
          <w:b/>
          <w:bCs/>
          <w:color w:val="000000" w:themeColor="text1"/>
          <w:sz w:val="24"/>
          <w:szCs w:val="24"/>
        </w:rPr>
        <w:t xml:space="preserve">Submitted </w:t>
      </w:r>
      <w:r w:rsidR="4CDC52C9" w:rsidRPr="007C10E3">
        <w:rPr>
          <w:rFonts w:ascii="Times New Roman" w:eastAsia="Times New Roman" w:hAnsi="Times New Roman" w:cs="Times New Roman"/>
          <w:b/>
          <w:bCs/>
          <w:color w:val="000000" w:themeColor="text1"/>
          <w:sz w:val="24"/>
          <w:szCs w:val="24"/>
        </w:rPr>
        <w:t>1</w:t>
      </w:r>
      <w:r w:rsidR="00490864">
        <w:rPr>
          <w:rFonts w:ascii="Times New Roman" w:eastAsia="Times New Roman" w:hAnsi="Times New Roman" w:cs="Times New Roman"/>
          <w:b/>
          <w:bCs/>
          <w:color w:val="000000" w:themeColor="text1"/>
          <w:sz w:val="24"/>
          <w:szCs w:val="24"/>
        </w:rPr>
        <w:t>2</w:t>
      </w:r>
      <w:r w:rsidR="4CDC52C9" w:rsidRPr="007C10E3">
        <w:rPr>
          <w:rFonts w:ascii="Times New Roman" w:eastAsia="Times New Roman" w:hAnsi="Times New Roman" w:cs="Times New Roman"/>
          <w:b/>
          <w:bCs/>
          <w:color w:val="000000" w:themeColor="text1"/>
          <w:sz w:val="24"/>
          <w:szCs w:val="24"/>
        </w:rPr>
        <w:t xml:space="preserve"> January 2022</w:t>
      </w:r>
    </w:p>
    <w:p w14:paraId="0B77A11E" w14:textId="3F2E700F" w:rsidR="001603EF" w:rsidRDefault="22B48F6D" w:rsidP="0042469C">
      <w:pPr>
        <w:jc w:val="both"/>
        <w:rPr>
          <w:rFonts w:ascii="Times New Roman" w:eastAsia="Times New Roman" w:hAnsi="Times New Roman" w:cs="Times New Roman"/>
          <w:color w:val="000000" w:themeColor="text1"/>
          <w:sz w:val="24"/>
          <w:szCs w:val="24"/>
        </w:rPr>
      </w:pPr>
      <w:r w:rsidRPr="007C10E3">
        <w:rPr>
          <w:rFonts w:ascii="Times New Roman" w:eastAsia="Times New Roman" w:hAnsi="Times New Roman" w:cs="Times New Roman"/>
          <w:b/>
          <w:bCs/>
          <w:color w:val="000000" w:themeColor="text1"/>
          <w:sz w:val="24"/>
          <w:szCs w:val="24"/>
        </w:rPr>
        <w:t xml:space="preserve">The Advocates for Human Rights </w:t>
      </w:r>
      <w:r w:rsidRPr="007C10E3">
        <w:rPr>
          <w:rFonts w:ascii="Times New Roman" w:eastAsia="Times New Roman" w:hAnsi="Times New Roman" w:cs="Times New Roman"/>
          <w:color w:val="000000" w:themeColor="text1"/>
          <w:sz w:val="24"/>
          <w:szCs w:val="24"/>
        </w:rPr>
        <w:t>(The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r w:rsidR="00CD7D9E">
        <w:rPr>
          <w:rFonts w:ascii="Times New Roman" w:eastAsia="Times New Roman" w:hAnsi="Times New Roman" w:cs="Times New Roman"/>
          <w:color w:val="000000" w:themeColor="text1"/>
          <w:sz w:val="24"/>
          <w:szCs w:val="24"/>
        </w:rPr>
        <w:t xml:space="preserve"> </w:t>
      </w:r>
      <w:r w:rsidRPr="007C10E3">
        <w:rPr>
          <w:rFonts w:ascii="Times New Roman" w:eastAsia="Times New Roman" w:hAnsi="Times New Roman" w:cs="Times New Roman"/>
          <w:color w:val="000000" w:themeColor="text1"/>
          <w:sz w:val="24"/>
          <w:szCs w:val="24"/>
        </w:rPr>
        <w:t xml:space="preserve">The Advocates is committed to ensuring human rights protection for women around the world. The Advocates has published more than </w:t>
      </w:r>
      <w:r w:rsidRPr="003E5AC9">
        <w:rPr>
          <w:rFonts w:ascii="Times New Roman" w:eastAsia="Times New Roman" w:hAnsi="Times New Roman" w:cs="Times New Roman"/>
          <w:color w:val="000000" w:themeColor="text1"/>
          <w:sz w:val="24"/>
          <w:szCs w:val="24"/>
        </w:rPr>
        <w:t>25</w:t>
      </w:r>
      <w:r w:rsidRPr="007C10E3">
        <w:rPr>
          <w:rFonts w:ascii="Times New Roman" w:eastAsia="Times New Roman" w:hAnsi="Times New Roman" w:cs="Times New Roman"/>
          <w:color w:val="000000" w:themeColor="text1"/>
          <w:sz w:val="24"/>
          <w:szCs w:val="24"/>
        </w:rPr>
        <w:t xml:space="preserve">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00CD7D9E">
        <w:rPr>
          <w:rFonts w:ascii="Times New Roman" w:eastAsia="Times New Roman" w:hAnsi="Times New Roman" w:cs="Times New Roman"/>
          <w:color w:val="000000" w:themeColor="text1"/>
          <w:sz w:val="24"/>
          <w:szCs w:val="24"/>
        </w:rPr>
        <w:t xml:space="preserve"> </w:t>
      </w:r>
      <w:r w:rsidRPr="007C10E3">
        <w:rPr>
          <w:rFonts w:ascii="Times New Roman" w:eastAsia="Times New Roman" w:hAnsi="Times New Roman" w:cs="Times New Roman"/>
          <w:color w:val="000000" w:themeColor="text1"/>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23A63414" w14:textId="6FE75AF8" w:rsidR="00CD7D9E" w:rsidRPr="00CD7D9E" w:rsidRDefault="00CD7D9E" w:rsidP="0042469C">
      <w:pPr>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bCs/>
          <w:color w:val="000000" w:themeColor="text1"/>
          <w:sz w:val="24"/>
          <w:szCs w:val="24"/>
        </w:rPr>
        <w:t>The World Coalition Against the Death Penalty</w:t>
      </w:r>
      <w:r>
        <w:rPr>
          <w:rFonts w:ascii="Times New Roman" w:eastAsia="Times New Roman" w:hAnsi="Times New Roman" w:cs="Times New Roman"/>
          <w:color w:val="000000" w:themeColor="text1"/>
          <w:sz w:val="24"/>
          <w:szCs w:val="24"/>
        </w:rPr>
        <w:t xml:space="preserve"> </w:t>
      </w:r>
      <w:r w:rsidR="00067ECD" w:rsidRPr="00067ECD">
        <w:rPr>
          <w:rFonts w:ascii="Times New Roman" w:eastAsia="Times New Roman" w:hAnsi="Times New Roman" w:cs="Times New Roman"/>
          <w:color w:val="000000" w:themeColor="text1"/>
          <w:sz w:val="24"/>
          <w:szCs w:val="24"/>
        </w:rPr>
        <w:t>(World Coalition), an alliance of more than 160 NGOs, bar associations, local authorities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7FA0C5ED" w14:textId="24C73FF6" w:rsidR="00AB74DC" w:rsidRDefault="00AB74DC" w:rsidP="00B30406">
      <w:pPr>
        <w:jc w:val="both"/>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
          <w:bCs/>
          <w:color w:val="000000" w:themeColor="text1"/>
          <w:sz w:val="24"/>
          <w:szCs w:val="24"/>
        </w:rPr>
        <w:lastRenderedPageBreak/>
        <w:t xml:space="preserve">The </w:t>
      </w:r>
      <w:r w:rsidRPr="00AB74DC">
        <w:rPr>
          <w:rFonts w:ascii="Times New Roman" w:eastAsia="Times New Roman" w:hAnsi="Times New Roman" w:cs="Times New Roman"/>
          <w:b/>
          <w:bCs/>
          <w:color w:val="000000" w:themeColor="text1"/>
          <w:sz w:val="24"/>
          <w:szCs w:val="24"/>
        </w:rPr>
        <w:t>Lebanese Association for Civil Rights</w:t>
      </w:r>
      <w:r>
        <w:rPr>
          <w:rFonts w:ascii="Times New Roman" w:eastAsia="Times New Roman" w:hAnsi="Times New Roman" w:cs="Times New Roman"/>
          <w:b/>
          <w:bCs/>
          <w:color w:val="000000" w:themeColor="text1"/>
          <w:sz w:val="24"/>
          <w:szCs w:val="24"/>
        </w:rPr>
        <w:t xml:space="preserve"> </w:t>
      </w:r>
      <w:r w:rsidRPr="00F711A2">
        <w:rPr>
          <w:rFonts w:ascii="Times New Roman" w:eastAsia="Times New Roman" w:hAnsi="Times New Roman" w:cs="Times New Roman"/>
          <w:color w:val="000000" w:themeColor="text1"/>
          <w:sz w:val="24"/>
          <w:szCs w:val="24"/>
        </w:rPr>
        <w:t>(LACR)</w:t>
      </w:r>
      <w:r w:rsidRPr="00AB74DC">
        <w:rPr>
          <w:rFonts w:ascii="Times New Roman" w:eastAsia="Times New Roman" w:hAnsi="Times New Roman" w:cs="Times New Roman"/>
          <w:bCs/>
          <w:color w:val="000000" w:themeColor="text1"/>
          <w:sz w:val="24"/>
          <w:szCs w:val="24"/>
          <w:lang w:val="en-GB"/>
        </w:rPr>
        <w:t xml:space="preserve"> was founded in 2003 as a continuation of an action experienced since 1983 by two pioneers of the culture of non-violence in Lebanon and the Arab world: Walid Slaybi and Ogarit Younan. They are both writers, researchers, </w:t>
      </w:r>
      <w:r w:rsidR="00B30406">
        <w:rPr>
          <w:rFonts w:ascii="Times New Roman" w:eastAsia="Times New Roman" w:hAnsi="Times New Roman" w:cs="Times New Roman"/>
          <w:bCs/>
          <w:color w:val="000000" w:themeColor="text1"/>
          <w:sz w:val="24"/>
          <w:szCs w:val="24"/>
          <w:lang w:val="en-GB"/>
        </w:rPr>
        <w:t>s</w:t>
      </w:r>
      <w:r w:rsidRPr="00AB74DC">
        <w:rPr>
          <w:rFonts w:ascii="Times New Roman" w:eastAsia="Times New Roman" w:hAnsi="Times New Roman" w:cs="Times New Roman"/>
          <w:bCs/>
          <w:color w:val="000000" w:themeColor="text1"/>
          <w:sz w:val="24"/>
          <w:szCs w:val="24"/>
          <w:lang w:val="en-GB"/>
        </w:rPr>
        <w:t>ociologists, pioneers of active training in Lebanon and grassroots activists. Dr. Younan and Dr. Slaybi were also the founders in 1997 of the National Coalition/Campai</w:t>
      </w:r>
      <w:r>
        <w:rPr>
          <w:rFonts w:ascii="Times New Roman" w:eastAsia="Times New Roman" w:hAnsi="Times New Roman" w:cs="Times New Roman"/>
          <w:bCs/>
          <w:color w:val="000000" w:themeColor="text1"/>
          <w:sz w:val="24"/>
          <w:szCs w:val="24"/>
          <w:lang w:val="en-GB"/>
        </w:rPr>
        <w:t>gn to abolish the death penalty</w:t>
      </w:r>
      <w:r w:rsidRPr="00AB74DC">
        <w:rPr>
          <w:rFonts w:ascii="Times New Roman" w:eastAsia="Times New Roman" w:hAnsi="Times New Roman" w:cs="Times New Roman"/>
          <w:bCs/>
          <w:color w:val="000000" w:themeColor="text1"/>
          <w:sz w:val="24"/>
          <w:szCs w:val="24"/>
          <w:lang w:val="en-GB"/>
        </w:rPr>
        <w:t xml:space="preserve">. Recognized for its innovative expertise in the field of active training and non-violent direct action, LACR works for civil peace, citizenship and change the confessional system, socio-economic and political rights, humanistic education, and justice. LACR is a member of several local, regional and international networks, three of which were initiated and coordinated by it. </w:t>
      </w:r>
    </w:p>
    <w:p w14:paraId="77C30F73" w14:textId="3E8CBFBE" w:rsidR="00302571" w:rsidRPr="000F394E" w:rsidRDefault="00AB74DC" w:rsidP="00B30406">
      <w:pPr>
        <w:jc w:val="both"/>
        <w:rPr>
          <w:rFonts w:asciiTheme="majorBidi" w:hAnsiTheme="majorBidi" w:cstheme="majorBidi"/>
          <w:sz w:val="24"/>
          <w:szCs w:val="24"/>
        </w:rPr>
      </w:pPr>
      <w:r w:rsidRPr="00E72D47">
        <w:rPr>
          <w:rFonts w:ascii="Times New Roman" w:eastAsia="Times New Roman" w:hAnsi="Times New Roman" w:cs="Times New Roman"/>
          <w:b/>
          <w:bCs/>
          <w:color w:val="000000" w:themeColor="text1"/>
          <w:sz w:val="24"/>
          <w:szCs w:val="24"/>
          <w:lang w:val="en-GB"/>
        </w:rPr>
        <w:t xml:space="preserve">The Association Justice et Miséricorde </w:t>
      </w:r>
      <w:r w:rsidRPr="00E72D47">
        <w:rPr>
          <w:rFonts w:ascii="Times New Roman" w:eastAsia="Times New Roman" w:hAnsi="Times New Roman" w:cs="Times New Roman"/>
          <w:color w:val="000000" w:themeColor="text1"/>
          <w:sz w:val="24"/>
          <w:szCs w:val="24"/>
          <w:lang w:val="en-GB"/>
        </w:rPr>
        <w:t>(AJEM)</w:t>
      </w:r>
      <w:r>
        <w:rPr>
          <w:rFonts w:ascii="Times New Roman" w:eastAsia="Times New Roman" w:hAnsi="Times New Roman" w:cs="Times New Roman"/>
          <w:bCs/>
          <w:color w:val="000000" w:themeColor="text1"/>
          <w:sz w:val="24"/>
          <w:szCs w:val="24"/>
          <w:lang w:val="en-GB"/>
        </w:rPr>
        <w:t xml:space="preserve"> is a </w:t>
      </w:r>
      <w:r w:rsidRPr="00AB74DC">
        <w:rPr>
          <w:rFonts w:ascii="Times New Roman" w:eastAsia="Times New Roman" w:hAnsi="Times New Roman" w:cs="Times New Roman"/>
          <w:bCs/>
          <w:color w:val="000000" w:themeColor="text1"/>
          <w:sz w:val="24"/>
          <w:szCs w:val="24"/>
          <w:lang w:val="en-GB"/>
        </w:rPr>
        <w:t>Lebanese</w:t>
      </w:r>
      <w:r w:rsidR="00302571">
        <w:rPr>
          <w:rFonts w:ascii="Times New Roman" w:eastAsia="Times New Roman" w:hAnsi="Times New Roman" w:cs="Times New Roman"/>
          <w:bCs/>
          <w:color w:val="000000" w:themeColor="text1"/>
          <w:sz w:val="24"/>
          <w:szCs w:val="24"/>
          <w:lang w:val="en-GB"/>
        </w:rPr>
        <w:t xml:space="preserve"> </w:t>
      </w:r>
      <w:r w:rsidR="00302571" w:rsidRPr="00A75BF6">
        <w:rPr>
          <w:rFonts w:ascii="Times New Roman" w:eastAsia="Times New Roman" w:hAnsi="Times New Roman" w:cs="Times New Roman"/>
          <w:sz w:val="24"/>
          <w:szCs w:val="24"/>
          <w:lang w:bidi="ar-LB"/>
        </w:rPr>
        <w:t>Association</w:t>
      </w:r>
      <w:r w:rsidR="00302571">
        <w:rPr>
          <w:rFonts w:ascii="Times New Roman" w:eastAsia="Times New Roman" w:hAnsi="Times New Roman" w:cs="Times New Roman"/>
          <w:sz w:val="24"/>
          <w:szCs w:val="24"/>
          <w:lang w:bidi="ar-LB"/>
        </w:rPr>
        <w:t>,</w:t>
      </w:r>
      <w:r w:rsidR="00302571" w:rsidRPr="00A75BF6">
        <w:rPr>
          <w:rFonts w:ascii="Times New Roman" w:eastAsia="Times New Roman" w:hAnsi="Times New Roman" w:cs="Times New Roman"/>
          <w:sz w:val="24"/>
          <w:szCs w:val="24"/>
          <w:lang w:bidi="ar-LB"/>
        </w:rPr>
        <w:t xml:space="preserve"> a non-political non-profitable NGO</w:t>
      </w:r>
      <w:r w:rsidR="0031635E" w:rsidRPr="0031635E">
        <w:rPr>
          <w:rFonts w:ascii="Times New Roman" w:eastAsia="Times New Roman" w:hAnsi="Times New Roman" w:cs="Times New Roman"/>
          <w:bCs/>
          <w:color w:val="000000" w:themeColor="text1"/>
          <w:sz w:val="24"/>
          <w:szCs w:val="24"/>
          <w:lang w:val="en-GB"/>
        </w:rPr>
        <w:t xml:space="preserve"> </w:t>
      </w:r>
      <w:r w:rsidR="00D508F9">
        <w:rPr>
          <w:rFonts w:ascii="Times New Roman" w:eastAsia="Times New Roman" w:hAnsi="Times New Roman" w:cs="Times New Roman"/>
          <w:bCs/>
          <w:color w:val="000000" w:themeColor="text1"/>
          <w:sz w:val="24"/>
          <w:szCs w:val="24"/>
          <w:lang w:val="en-GB"/>
        </w:rPr>
        <w:t>founded</w:t>
      </w:r>
      <w:r w:rsidR="0031635E" w:rsidRPr="00AB74DC">
        <w:rPr>
          <w:rFonts w:ascii="Times New Roman" w:eastAsia="Times New Roman" w:hAnsi="Times New Roman" w:cs="Times New Roman"/>
          <w:bCs/>
          <w:color w:val="000000" w:themeColor="text1"/>
          <w:sz w:val="24"/>
          <w:szCs w:val="24"/>
          <w:lang w:val="en-GB"/>
        </w:rPr>
        <w:t xml:space="preserve"> in 1996 </w:t>
      </w:r>
      <w:r w:rsidR="0031635E">
        <w:rPr>
          <w:rFonts w:ascii="Times New Roman" w:eastAsia="Times New Roman" w:hAnsi="Times New Roman" w:cs="Times New Roman"/>
          <w:bCs/>
          <w:color w:val="000000" w:themeColor="text1"/>
          <w:sz w:val="24"/>
          <w:szCs w:val="24"/>
          <w:lang w:val="en-GB"/>
        </w:rPr>
        <w:t xml:space="preserve">by Father Hadi Aya </w:t>
      </w:r>
      <w:r w:rsidR="00D508F9">
        <w:rPr>
          <w:rFonts w:ascii="Times New Roman" w:eastAsia="Times New Roman" w:hAnsi="Times New Roman" w:cs="Times New Roman"/>
          <w:bCs/>
          <w:color w:val="000000" w:themeColor="text1"/>
          <w:sz w:val="24"/>
          <w:szCs w:val="24"/>
          <w:lang w:val="en-GB"/>
        </w:rPr>
        <w:t>“Antonine Order”</w:t>
      </w:r>
      <w:r w:rsidR="00302571" w:rsidRPr="00A75BF6">
        <w:rPr>
          <w:rFonts w:ascii="Times New Roman" w:eastAsia="Times New Roman" w:hAnsi="Times New Roman" w:cs="Times New Roman"/>
          <w:sz w:val="24"/>
          <w:szCs w:val="24"/>
          <w:lang w:bidi="ar-LB"/>
        </w:rPr>
        <w:t xml:space="preserve"> taking a leading role in the active civil movements targeting various Lebanese prisons.</w:t>
      </w:r>
      <w:r w:rsidR="00302571">
        <w:rPr>
          <w:rFonts w:ascii="Times New Roman" w:eastAsia="Times New Roman" w:hAnsi="Times New Roman" w:cs="Times New Roman"/>
          <w:sz w:val="24"/>
          <w:szCs w:val="24"/>
          <w:lang w:bidi="ar-LB"/>
        </w:rPr>
        <w:t xml:space="preserve"> </w:t>
      </w:r>
      <w:r w:rsidR="00302571" w:rsidRPr="00A75BF6">
        <w:rPr>
          <w:rFonts w:ascii="Times New Roman" w:eastAsia="Times New Roman" w:hAnsi="Times New Roman" w:cs="Times New Roman"/>
          <w:sz w:val="24"/>
          <w:szCs w:val="24"/>
          <w:lang w:bidi="ar-LB"/>
        </w:rPr>
        <w:t>AJEM strongly believes that humanity is a valuable moral share</w:t>
      </w:r>
      <w:r w:rsidR="00302571">
        <w:rPr>
          <w:rFonts w:ascii="Times New Roman" w:eastAsia="Times New Roman" w:hAnsi="Times New Roman" w:cs="Times New Roman"/>
          <w:sz w:val="24"/>
          <w:szCs w:val="24"/>
          <w:lang w:bidi="ar-LB"/>
        </w:rPr>
        <w:t>d</w:t>
      </w:r>
      <w:r w:rsidR="00302571" w:rsidRPr="00A75BF6">
        <w:rPr>
          <w:rFonts w:ascii="Times New Roman" w:eastAsia="Times New Roman" w:hAnsi="Times New Roman" w:cs="Times New Roman"/>
          <w:sz w:val="24"/>
          <w:szCs w:val="24"/>
          <w:lang w:bidi="ar-LB"/>
        </w:rPr>
        <w:t xml:space="preserve"> without discrimination of any kind, and that prison has a rehabilitation role rather than a punitive role. </w:t>
      </w:r>
      <w:r w:rsidR="00302571" w:rsidRPr="00A75BF6">
        <w:rPr>
          <w:rFonts w:asciiTheme="majorBidi" w:eastAsia="Times New Roman" w:hAnsiTheme="majorBidi" w:cstheme="majorBidi"/>
          <w:lang w:bidi="ar-LB"/>
        </w:rPr>
        <w:t>Since 1996, AJEM is </w:t>
      </w:r>
      <w:r w:rsidR="00302571" w:rsidRPr="00A75BF6">
        <w:rPr>
          <w:rFonts w:asciiTheme="majorBidi" w:eastAsia="Times New Roman" w:hAnsiTheme="majorBidi" w:cstheme="majorBidi"/>
          <w:sz w:val="24"/>
          <w:szCs w:val="24"/>
          <w:lang w:bidi="ar-LB"/>
        </w:rPr>
        <w:t>working closely with prisoners, prisoners’ families,</w:t>
      </w:r>
      <w:r w:rsidR="00302571">
        <w:rPr>
          <w:rFonts w:asciiTheme="majorBidi" w:eastAsia="Times New Roman" w:hAnsiTheme="majorBidi" w:cstheme="majorBidi"/>
          <w:sz w:val="24"/>
          <w:szCs w:val="24"/>
          <w:lang w:bidi="ar-LB"/>
        </w:rPr>
        <w:t xml:space="preserve"> providing them legal, psychological and social services in addition to vocational trainings.</w:t>
      </w:r>
      <w:r w:rsidR="00302571" w:rsidRPr="00A75BF6">
        <w:rPr>
          <w:rFonts w:asciiTheme="majorBidi" w:eastAsia="Times New Roman" w:hAnsiTheme="majorBidi" w:cstheme="majorBidi"/>
          <w:sz w:val="24"/>
          <w:szCs w:val="24"/>
          <w:lang w:bidi="ar-LB"/>
        </w:rPr>
        <w:t xml:space="preserve"> </w:t>
      </w:r>
      <w:r w:rsidR="00302571" w:rsidRPr="000F394E">
        <w:rPr>
          <w:rFonts w:asciiTheme="majorBidi" w:hAnsiTheme="majorBidi" w:cstheme="majorBidi"/>
          <w:sz w:val="24"/>
          <w:szCs w:val="24"/>
        </w:rPr>
        <w:t>AJEM also works on enhancing the penal justice system and seeking change in the level of respect of basic human rights, preparing the prisoner for reintegration in society, stimulating</w:t>
      </w:r>
      <w:r w:rsidR="007155AA">
        <w:rPr>
          <w:rFonts w:asciiTheme="majorBidi" w:hAnsiTheme="majorBidi" w:cstheme="majorBidi"/>
          <w:sz w:val="24"/>
          <w:szCs w:val="24"/>
        </w:rPr>
        <w:t xml:space="preserve"> </w:t>
      </w:r>
      <w:r w:rsidR="00302571" w:rsidRPr="000F394E">
        <w:rPr>
          <w:rFonts w:asciiTheme="majorBidi" w:hAnsiTheme="majorBidi" w:cstheme="majorBidi"/>
          <w:sz w:val="24"/>
          <w:szCs w:val="24"/>
        </w:rPr>
        <w:t>first</w:t>
      </w:r>
      <w:r w:rsidR="001405B5">
        <w:rPr>
          <w:rFonts w:asciiTheme="majorBidi" w:hAnsiTheme="majorBidi" w:cstheme="majorBidi"/>
          <w:sz w:val="24"/>
          <w:szCs w:val="24"/>
        </w:rPr>
        <w:t>-</w:t>
      </w:r>
      <w:r w:rsidR="00302571" w:rsidRPr="000F394E">
        <w:rPr>
          <w:rFonts w:asciiTheme="majorBidi" w:hAnsiTheme="majorBidi" w:cstheme="majorBidi"/>
          <w:sz w:val="24"/>
          <w:szCs w:val="24"/>
        </w:rPr>
        <w:t>hand</w:t>
      </w:r>
      <w:r w:rsidR="007155AA">
        <w:rPr>
          <w:rFonts w:asciiTheme="majorBidi" w:hAnsiTheme="majorBidi" w:cstheme="majorBidi"/>
          <w:sz w:val="24"/>
          <w:szCs w:val="24"/>
        </w:rPr>
        <w:t xml:space="preserve"> </w:t>
      </w:r>
      <w:r w:rsidR="00302571" w:rsidRPr="000F394E">
        <w:rPr>
          <w:rFonts w:asciiTheme="majorBidi" w:hAnsiTheme="majorBidi" w:cstheme="majorBidi"/>
          <w:sz w:val="24"/>
          <w:szCs w:val="24"/>
        </w:rPr>
        <w:t>mechanisms of</w:t>
      </w:r>
      <w:r w:rsidR="00302571">
        <w:rPr>
          <w:rFonts w:asciiTheme="majorBidi" w:hAnsiTheme="majorBidi" w:cstheme="majorBidi"/>
          <w:sz w:val="24"/>
          <w:szCs w:val="24"/>
        </w:rPr>
        <w:t xml:space="preserve"> freedom</w:t>
      </w:r>
      <w:r w:rsidR="00302571" w:rsidRPr="000F394E">
        <w:rPr>
          <w:rFonts w:asciiTheme="majorBidi" w:hAnsiTheme="majorBidi" w:cstheme="majorBidi"/>
          <w:sz w:val="24"/>
          <w:szCs w:val="24"/>
        </w:rPr>
        <w:t xml:space="preserve"> deprivation to convey basic humanitarian principles and values</w:t>
      </w:r>
      <w:r w:rsidR="00302571">
        <w:rPr>
          <w:rFonts w:asciiTheme="majorBidi" w:hAnsiTheme="majorBidi" w:cstheme="majorBidi"/>
          <w:sz w:val="24"/>
          <w:szCs w:val="24"/>
        </w:rPr>
        <w:t>,</w:t>
      </w:r>
      <w:r w:rsidR="00302571" w:rsidRPr="000F394E">
        <w:rPr>
          <w:rFonts w:asciiTheme="majorBidi" w:hAnsiTheme="majorBidi" w:cstheme="majorBidi"/>
          <w:sz w:val="24"/>
          <w:szCs w:val="24"/>
        </w:rPr>
        <w:t xml:space="preserve"> ensuring the right of a fair trial and proper detention conditions, and the rights of refugees in detention or at risk of detention. In addition to that, AJEM helps ensuring detainees get proper health, social, psychological and legal care, advocating against acts of torture and other degrading treatments opposing to basic human rights and</w:t>
      </w:r>
      <w:r w:rsidR="0059024C">
        <w:rPr>
          <w:rFonts w:asciiTheme="majorBidi" w:hAnsiTheme="majorBidi" w:cstheme="majorBidi"/>
          <w:sz w:val="24"/>
          <w:szCs w:val="24"/>
        </w:rPr>
        <w:t xml:space="preserve"> </w:t>
      </w:r>
      <w:r w:rsidR="0059024C" w:rsidRPr="00AB74DC">
        <w:rPr>
          <w:rFonts w:ascii="Times New Roman" w:eastAsia="Times New Roman" w:hAnsi="Times New Roman" w:cs="Times New Roman"/>
          <w:bCs/>
          <w:color w:val="000000" w:themeColor="text1"/>
          <w:sz w:val="24"/>
          <w:szCs w:val="24"/>
          <w:lang w:val="en-GB"/>
        </w:rPr>
        <w:t>works to abolish the death penalty</w:t>
      </w:r>
      <w:r w:rsidR="00A073E4">
        <w:rPr>
          <w:rFonts w:ascii="Times New Roman" w:eastAsia="Times New Roman" w:hAnsi="Times New Roman" w:cs="Times New Roman"/>
          <w:bCs/>
          <w:color w:val="000000" w:themeColor="text1"/>
          <w:sz w:val="24"/>
          <w:szCs w:val="24"/>
          <w:lang w:val="en-GB"/>
        </w:rPr>
        <w:t xml:space="preserve"> through the establishment of the National coalition</w:t>
      </w:r>
      <w:r w:rsidR="0059024C" w:rsidRPr="00AB74DC">
        <w:rPr>
          <w:rFonts w:ascii="Times New Roman" w:eastAsia="Times New Roman" w:hAnsi="Times New Roman" w:cs="Times New Roman"/>
          <w:bCs/>
          <w:color w:val="000000" w:themeColor="text1"/>
          <w:sz w:val="24"/>
          <w:szCs w:val="24"/>
          <w:lang w:val="en-GB"/>
        </w:rPr>
        <w:t>.</w:t>
      </w:r>
      <w:r w:rsidR="00093688">
        <w:rPr>
          <w:rFonts w:asciiTheme="majorBidi" w:hAnsiTheme="majorBidi" w:cstheme="majorBidi"/>
          <w:sz w:val="24"/>
          <w:szCs w:val="24"/>
        </w:rPr>
        <w:t xml:space="preserve"> </w:t>
      </w:r>
      <w:r w:rsidR="00A073E4">
        <w:rPr>
          <w:rFonts w:asciiTheme="majorBidi" w:hAnsiTheme="majorBidi" w:cstheme="majorBidi"/>
          <w:sz w:val="24"/>
          <w:szCs w:val="24"/>
        </w:rPr>
        <w:t>against the death penalty and headed the campaign ma</w:t>
      </w:r>
      <w:r w:rsidR="00093688">
        <w:rPr>
          <w:rFonts w:asciiTheme="majorBidi" w:hAnsiTheme="majorBidi" w:cstheme="majorBidi"/>
          <w:sz w:val="24"/>
          <w:szCs w:val="24"/>
        </w:rPr>
        <w:t>nagement for several years and carried out many activities.</w:t>
      </w:r>
    </w:p>
    <w:p w14:paraId="01C45CE0" w14:textId="7568FBB6" w:rsidR="00466D18" w:rsidRPr="00490864" w:rsidRDefault="00466D18" w:rsidP="00B30406">
      <w:pPr>
        <w:jc w:val="both"/>
        <w:rPr>
          <w:rFonts w:asciiTheme="majorBidi" w:hAnsiTheme="majorBidi" w:cstheme="majorBidi"/>
          <w:sz w:val="24"/>
          <w:szCs w:val="24"/>
          <w:lang w:val="en-GB"/>
        </w:rPr>
      </w:pPr>
      <w:r w:rsidRPr="00490864">
        <w:rPr>
          <w:rFonts w:asciiTheme="majorBidi" w:hAnsiTheme="majorBidi" w:cstheme="majorBidi"/>
          <w:b/>
          <w:bCs/>
          <w:sz w:val="24"/>
          <w:szCs w:val="24"/>
          <w:lang w:val="en-GB"/>
        </w:rPr>
        <w:t>ECPM</w:t>
      </w:r>
      <w:r w:rsidRPr="00490864">
        <w:rPr>
          <w:rFonts w:asciiTheme="majorBidi" w:hAnsiTheme="majorBidi" w:cstheme="majorBidi"/>
          <w:sz w:val="24"/>
          <w:szCs w:val="24"/>
          <w:lang w:val="en-GB"/>
        </w:rPr>
        <w:t xml:space="preserve"> </w:t>
      </w:r>
      <w:r w:rsidRPr="00F711A2">
        <w:rPr>
          <w:rFonts w:asciiTheme="majorBidi" w:hAnsiTheme="majorBidi" w:cstheme="majorBidi"/>
          <w:sz w:val="24"/>
          <w:szCs w:val="24"/>
          <w:lang w:val="en-GB"/>
        </w:rPr>
        <w:t>(Together Against the Death Penalty)</w:t>
      </w:r>
      <w:r w:rsidRPr="00490864">
        <w:rPr>
          <w:rFonts w:asciiTheme="majorBidi" w:hAnsiTheme="majorBidi" w:cstheme="majorBidi"/>
          <w:sz w:val="24"/>
          <w:szCs w:val="24"/>
          <w:lang w:val="en-GB"/>
        </w:rPr>
        <w:t xml:space="preserve"> is a French non-governmental organisation that fights against the death penalty worldwide and in all circumstances by uniting and rallying abolitionist forces across the world. The organisation advocates with international bodies and encourages universal abolition through education, information, local partnerships and public awareness campaigns. ECPM earned its legitimacy as a unifying group of the abolitionist movement because of its strong sense of ethics and values. ECPM is the organiser of the World Congresses against the death penalty and a founding member of the World Coalition Against the Death Penalty.</w:t>
      </w:r>
    </w:p>
    <w:p w14:paraId="719F0FC2" w14:textId="77777777" w:rsidR="0042469C" w:rsidRPr="007C10E3" w:rsidRDefault="0042469C">
      <w:pPr>
        <w:rPr>
          <w:rFonts w:ascii="Times New Roman" w:eastAsia="Times New Roman" w:hAnsi="Times New Roman" w:cs="Times New Roman"/>
          <w:b/>
          <w:bCs/>
          <w:color w:val="000000" w:themeColor="text1"/>
          <w:sz w:val="24"/>
          <w:szCs w:val="24"/>
        </w:rPr>
      </w:pPr>
      <w:r w:rsidRPr="007C10E3">
        <w:rPr>
          <w:rFonts w:ascii="Times New Roman" w:eastAsia="Times New Roman" w:hAnsi="Times New Roman" w:cs="Times New Roman"/>
          <w:b/>
          <w:bCs/>
          <w:color w:val="000000" w:themeColor="text1"/>
          <w:sz w:val="24"/>
          <w:szCs w:val="24"/>
        </w:rPr>
        <w:br w:type="page"/>
      </w:r>
    </w:p>
    <w:p w14:paraId="1C5B007B" w14:textId="3BCE3A4A" w:rsidR="001603EF" w:rsidRPr="007C10E3" w:rsidRDefault="4BD3CB9A" w:rsidP="2E5E8EFA">
      <w:pPr>
        <w:jc w:val="center"/>
        <w:rPr>
          <w:rFonts w:ascii="Times New Roman" w:eastAsia="Times New Roman" w:hAnsi="Times New Roman" w:cs="Times New Roman"/>
          <w:b/>
          <w:bCs/>
          <w:color w:val="000000" w:themeColor="text1"/>
          <w:sz w:val="24"/>
          <w:szCs w:val="24"/>
        </w:rPr>
      </w:pPr>
      <w:r w:rsidRPr="007C10E3">
        <w:rPr>
          <w:rFonts w:ascii="Times New Roman" w:eastAsia="Times New Roman" w:hAnsi="Times New Roman" w:cs="Times New Roman"/>
          <w:b/>
          <w:bCs/>
          <w:color w:val="000000" w:themeColor="text1"/>
          <w:sz w:val="24"/>
          <w:szCs w:val="24"/>
        </w:rPr>
        <w:lastRenderedPageBreak/>
        <w:t>Executive Summary</w:t>
      </w:r>
    </w:p>
    <w:p w14:paraId="1F69C66F" w14:textId="0812BD45" w:rsidR="001603EF" w:rsidRPr="003E5AC9" w:rsidRDefault="4BD3CB9A" w:rsidP="003E5AC9">
      <w:pPr>
        <w:numPr>
          <w:ilvl w:val="0"/>
          <w:numId w:val="16"/>
        </w:numPr>
        <w:spacing w:after="120" w:line="240" w:lineRule="auto"/>
        <w:jc w:val="both"/>
        <w:rPr>
          <w:rFonts w:ascii="Times New Roman" w:eastAsia="Times New Roman" w:hAnsi="Times New Roman" w:cs="Times New Roman"/>
          <w:kern w:val="28"/>
          <w:sz w:val="24"/>
          <w:szCs w:val="24"/>
        </w:rPr>
      </w:pPr>
      <w:r w:rsidRPr="003E5AC9">
        <w:rPr>
          <w:rFonts w:ascii="Times New Roman" w:eastAsia="Times New Roman" w:hAnsi="Times New Roman" w:cs="Times New Roman"/>
          <w:kern w:val="28"/>
          <w:sz w:val="24"/>
          <w:szCs w:val="24"/>
        </w:rPr>
        <w:t xml:space="preserve">This report addresses Lebanon’s compliance with human rights obligations </w:t>
      </w:r>
      <w:r w:rsidR="00C134CA" w:rsidRPr="003E5AC9">
        <w:rPr>
          <w:rFonts w:ascii="Times New Roman" w:eastAsia="Times New Roman" w:hAnsi="Times New Roman" w:cs="Times New Roman"/>
          <w:kern w:val="28"/>
          <w:sz w:val="24"/>
          <w:szCs w:val="24"/>
        </w:rPr>
        <w:t xml:space="preserve">under </w:t>
      </w:r>
      <w:r w:rsidRPr="003E5AC9">
        <w:rPr>
          <w:rFonts w:ascii="Times New Roman" w:eastAsia="Times New Roman" w:hAnsi="Times New Roman" w:cs="Times New Roman"/>
          <w:kern w:val="28"/>
          <w:sz w:val="24"/>
          <w:szCs w:val="24"/>
        </w:rPr>
        <w:t>the Convention on the Elimination of All Forms of Discrimination Against Women</w:t>
      </w:r>
      <w:r w:rsidR="00C134CA" w:rsidRPr="003E5AC9">
        <w:rPr>
          <w:rFonts w:ascii="Times New Roman" w:eastAsia="Times New Roman" w:hAnsi="Times New Roman" w:cs="Times New Roman"/>
          <w:kern w:val="28"/>
          <w:sz w:val="24"/>
          <w:szCs w:val="24"/>
        </w:rPr>
        <w:t xml:space="preserve"> regarding its use of the death penalty</w:t>
      </w:r>
      <w:r w:rsidRPr="003E5AC9">
        <w:rPr>
          <w:rFonts w:ascii="Times New Roman" w:eastAsia="Times New Roman" w:hAnsi="Times New Roman" w:cs="Times New Roman"/>
          <w:kern w:val="28"/>
          <w:sz w:val="24"/>
          <w:szCs w:val="24"/>
        </w:rPr>
        <w:t>.</w:t>
      </w:r>
    </w:p>
    <w:p w14:paraId="1D4C12EB" w14:textId="765CCC43" w:rsidR="00F92413" w:rsidRDefault="4BD3CB9A" w:rsidP="00F376E2">
      <w:pPr>
        <w:numPr>
          <w:ilvl w:val="0"/>
          <w:numId w:val="16"/>
        </w:numPr>
        <w:spacing w:after="120" w:line="240" w:lineRule="auto"/>
        <w:jc w:val="both"/>
        <w:rPr>
          <w:rFonts w:ascii="Times New Roman" w:eastAsia="Times New Roman" w:hAnsi="Times New Roman" w:cs="Times New Roman"/>
          <w:color w:val="000000" w:themeColor="text1"/>
          <w:sz w:val="24"/>
          <w:szCs w:val="24"/>
        </w:rPr>
      </w:pPr>
      <w:r w:rsidRPr="007C10E3">
        <w:rPr>
          <w:rFonts w:ascii="Times New Roman" w:eastAsia="Times New Roman" w:hAnsi="Times New Roman" w:cs="Times New Roman"/>
          <w:color w:val="000000" w:themeColor="text1"/>
          <w:sz w:val="24"/>
          <w:szCs w:val="24"/>
        </w:rPr>
        <w:t>Lebanon has not abolished</w:t>
      </w:r>
      <w:r w:rsidR="00761FE2" w:rsidRPr="007C10E3">
        <w:rPr>
          <w:rFonts w:ascii="Times New Roman" w:eastAsia="Times New Roman" w:hAnsi="Times New Roman" w:cs="Times New Roman"/>
          <w:color w:val="000000" w:themeColor="text1"/>
          <w:sz w:val="24"/>
          <w:szCs w:val="24"/>
        </w:rPr>
        <w:t xml:space="preserve"> the death penalty</w:t>
      </w:r>
      <w:r w:rsidRPr="007C10E3">
        <w:rPr>
          <w:rFonts w:ascii="Times New Roman" w:eastAsia="Times New Roman" w:hAnsi="Times New Roman" w:cs="Times New Roman"/>
          <w:color w:val="000000" w:themeColor="text1"/>
          <w:sz w:val="24"/>
          <w:szCs w:val="24"/>
        </w:rPr>
        <w:t xml:space="preserve"> or established a </w:t>
      </w:r>
      <w:r w:rsidRPr="007C10E3">
        <w:rPr>
          <w:rFonts w:ascii="Times New Roman" w:eastAsia="Times New Roman" w:hAnsi="Times New Roman" w:cs="Times New Roman"/>
          <w:i/>
          <w:iCs/>
          <w:color w:val="000000" w:themeColor="text1"/>
          <w:sz w:val="24"/>
          <w:szCs w:val="24"/>
        </w:rPr>
        <w:t>de jure</w:t>
      </w:r>
      <w:r w:rsidRPr="007C10E3">
        <w:rPr>
          <w:rFonts w:ascii="Times New Roman" w:eastAsia="Times New Roman" w:hAnsi="Times New Roman" w:cs="Times New Roman"/>
          <w:color w:val="000000" w:themeColor="text1"/>
          <w:sz w:val="24"/>
          <w:szCs w:val="24"/>
        </w:rPr>
        <w:t xml:space="preserve"> moratorium on the death penalty. </w:t>
      </w:r>
      <w:r w:rsidR="00431E6F">
        <w:rPr>
          <w:rFonts w:ascii="Times New Roman" w:eastAsia="Times New Roman" w:hAnsi="Times New Roman" w:cs="Times New Roman"/>
          <w:color w:val="000000" w:themeColor="text1"/>
          <w:sz w:val="24"/>
          <w:szCs w:val="24"/>
        </w:rPr>
        <w:t xml:space="preserve">The legal system does not protect women in conflict with the law from discrimination on the basis of sex or gender. Nor does it limit capital offenses to the “most serious” crimes. </w:t>
      </w:r>
    </w:p>
    <w:p w14:paraId="347318B0" w14:textId="31AE1E0B" w:rsidR="001603EF" w:rsidRPr="007C10E3" w:rsidRDefault="00F92413" w:rsidP="003E5AC9">
      <w:pPr>
        <w:numPr>
          <w:ilvl w:val="0"/>
          <w:numId w:val="16"/>
        </w:numPr>
        <w:spacing w:after="120" w:line="240" w:lineRule="auto"/>
        <w:jc w:val="both"/>
        <w:rPr>
          <w:rFonts w:ascii="Times New Roman" w:eastAsia="Times New Roman" w:hAnsi="Times New Roman" w:cs="Times New Roman"/>
          <w:color w:val="000000" w:themeColor="text1"/>
          <w:sz w:val="24"/>
          <w:szCs w:val="24"/>
        </w:rPr>
      </w:pPr>
      <w:r w:rsidRPr="008C4811">
        <w:rPr>
          <w:rFonts w:ascii="Times New Roman" w:eastAsia="Times New Roman" w:hAnsi="Times New Roman" w:cs="Times New Roman"/>
          <w:color w:val="000000" w:themeColor="text1"/>
          <w:sz w:val="24"/>
          <w:szCs w:val="24"/>
        </w:rPr>
        <w:t xml:space="preserve">Women migrant domestic workers appear to be at an elevated risk of being sentenced to death. Indeed, all </w:t>
      </w:r>
      <w:r w:rsidR="007B6864" w:rsidRPr="008C4811">
        <w:rPr>
          <w:rFonts w:ascii="Times New Roman" w:eastAsia="Times New Roman" w:hAnsi="Times New Roman" w:cs="Times New Roman"/>
          <w:color w:val="000000" w:themeColor="text1"/>
          <w:sz w:val="24"/>
          <w:szCs w:val="24"/>
        </w:rPr>
        <w:t>three women known to be on death row</w:t>
      </w:r>
      <w:r w:rsidR="008C4811">
        <w:rPr>
          <w:rFonts w:ascii="Times New Roman" w:eastAsia="Times New Roman" w:hAnsi="Times New Roman" w:cs="Times New Roman"/>
          <w:color w:val="000000" w:themeColor="text1"/>
          <w:sz w:val="24"/>
          <w:szCs w:val="24"/>
        </w:rPr>
        <w:t xml:space="preserve"> in Lebanon</w:t>
      </w:r>
      <w:r w:rsidR="007B6864" w:rsidRPr="008C4811">
        <w:rPr>
          <w:rFonts w:ascii="Times New Roman" w:eastAsia="Times New Roman" w:hAnsi="Times New Roman" w:cs="Times New Roman"/>
          <w:color w:val="000000" w:themeColor="text1"/>
          <w:sz w:val="24"/>
          <w:szCs w:val="24"/>
        </w:rPr>
        <w:t xml:space="preserve"> are Sri Lankan migrant domestic workers. Such </w:t>
      </w:r>
      <w:r w:rsidR="006266E7" w:rsidRPr="008C4811">
        <w:rPr>
          <w:rFonts w:ascii="Times New Roman" w:eastAsia="Times New Roman" w:hAnsi="Times New Roman" w:cs="Times New Roman"/>
          <w:color w:val="000000" w:themeColor="text1"/>
          <w:sz w:val="24"/>
          <w:szCs w:val="24"/>
        </w:rPr>
        <w:t xml:space="preserve">women face heightened obstacles to realizing their right to a fair trial. Moreover, there is no evidence that sentencing authorities take into account a woman’s history of abuse when determining an appropriate sentence. </w:t>
      </w:r>
      <w:r w:rsidR="000452BB">
        <w:rPr>
          <w:rFonts w:ascii="Times New Roman" w:eastAsia="Times New Roman" w:hAnsi="Times New Roman" w:cs="Times New Roman"/>
          <w:color w:val="000000" w:themeColor="text1"/>
          <w:sz w:val="24"/>
          <w:szCs w:val="24"/>
        </w:rPr>
        <w:t>Finally, women under sentence of death face degrading conditions of detention.</w:t>
      </w:r>
    </w:p>
    <w:p w14:paraId="295043B4" w14:textId="34F1AE2B" w:rsidR="001603EF" w:rsidRPr="007C10E3" w:rsidRDefault="1F555D3C" w:rsidP="2E5E8EFA">
      <w:pPr>
        <w:jc w:val="center"/>
        <w:rPr>
          <w:rFonts w:ascii="Times New Roman" w:eastAsia="Times New Roman" w:hAnsi="Times New Roman" w:cs="Times New Roman"/>
          <w:b/>
          <w:bCs/>
          <w:color w:val="000000" w:themeColor="text1"/>
          <w:sz w:val="24"/>
          <w:szCs w:val="24"/>
        </w:rPr>
      </w:pPr>
      <w:r w:rsidRPr="007C10E3">
        <w:rPr>
          <w:rFonts w:ascii="Times New Roman" w:eastAsia="Times New Roman" w:hAnsi="Times New Roman" w:cs="Times New Roman"/>
          <w:b/>
          <w:bCs/>
          <w:color w:val="000000" w:themeColor="text1"/>
          <w:sz w:val="24"/>
          <w:szCs w:val="24"/>
        </w:rPr>
        <w:t>Lebanon fails to uphold its obligations under the Convention on the Elimination of All Forms of Discrimination Against Women</w:t>
      </w:r>
      <w:r w:rsidR="002D5707">
        <w:rPr>
          <w:rFonts w:ascii="Times New Roman" w:eastAsia="Times New Roman" w:hAnsi="Times New Roman" w:cs="Times New Roman"/>
          <w:b/>
          <w:bCs/>
          <w:color w:val="000000" w:themeColor="text1"/>
          <w:sz w:val="24"/>
          <w:szCs w:val="24"/>
        </w:rPr>
        <w:t xml:space="preserve"> with its retention of the death penalty</w:t>
      </w:r>
      <w:r w:rsidRPr="007C10E3">
        <w:rPr>
          <w:rFonts w:ascii="Times New Roman" w:eastAsia="Times New Roman" w:hAnsi="Times New Roman" w:cs="Times New Roman"/>
          <w:b/>
          <w:bCs/>
          <w:color w:val="000000" w:themeColor="text1"/>
          <w:sz w:val="24"/>
          <w:szCs w:val="24"/>
        </w:rPr>
        <w:t xml:space="preserve"> </w:t>
      </w:r>
    </w:p>
    <w:p w14:paraId="709E113E" w14:textId="2995EFBD" w:rsidR="00687903" w:rsidRPr="002D4299" w:rsidRDefault="00A840F6" w:rsidP="002D5707">
      <w:pPr>
        <w:pStyle w:val="ListParagraph"/>
        <w:numPr>
          <w:ilvl w:val="0"/>
          <w:numId w:val="19"/>
        </w:numPr>
        <w:spacing w:before="240"/>
        <w:contextualSpacing w:val="0"/>
        <w:jc w:val="both"/>
        <w:rPr>
          <w:rFonts w:ascii="Times New Roman" w:hAnsi="Times New Roman" w:cs="Times New Roman"/>
          <w:b/>
          <w:bCs/>
          <w:sz w:val="24"/>
          <w:szCs w:val="24"/>
        </w:rPr>
      </w:pPr>
      <w:r w:rsidRPr="002D4299">
        <w:rPr>
          <w:rFonts w:ascii="Times New Roman" w:hAnsi="Times New Roman" w:cs="Times New Roman"/>
          <w:b/>
          <w:bCs/>
          <w:sz w:val="24"/>
          <w:szCs w:val="24"/>
        </w:rPr>
        <w:t xml:space="preserve">Lebanon retains the death penalty and </w:t>
      </w:r>
      <w:r w:rsidR="003E4A38" w:rsidRPr="002D4299">
        <w:rPr>
          <w:rFonts w:ascii="Times New Roman" w:hAnsi="Times New Roman" w:cs="Times New Roman"/>
          <w:b/>
          <w:bCs/>
          <w:sz w:val="24"/>
          <w:szCs w:val="24"/>
        </w:rPr>
        <w:t xml:space="preserve">has no </w:t>
      </w:r>
      <w:r w:rsidR="001D24C5" w:rsidRPr="002D4299">
        <w:rPr>
          <w:rFonts w:ascii="Times New Roman" w:hAnsi="Times New Roman" w:cs="Times New Roman"/>
          <w:b/>
          <w:bCs/>
          <w:sz w:val="24"/>
          <w:szCs w:val="24"/>
        </w:rPr>
        <w:t>legislative protections</w:t>
      </w:r>
      <w:r w:rsidR="003E4A38" w:rsidRPr="002D4299">
        <w:rPr>
          <w:rFonts w:ascii="Times New Roman" w:hAnsi="Times New Roman" w:cs="Times New Roman"/>
          <w:b/>
          <w:bCs/>
          <w:sz w:val="24"/>
          <w:szCs w:val="24"/>
        </w:rPr>
        <w:t xml:space="preserve"> to guard against gender-based discrimination in the context of the death penalty (</w:t>
      </w:r>
      <w:r w:rsidRPr="002D4299">
        <w:rPr>
          <w:rFonts w:ascii="Times New Roman" w:hAnsi="Times New Roman" w:cs="Times New Roman"/>
          <w:b/>
          <w:bCs/>
          <w:sz w:val="24"/>
          <w:szCs w:val="24"/>
        </w:rPr>
        <w:t>List of Issues paragraph 4)</w:t>
      </w:r>
      <w:r w:rsidR="00D81BA6" w:rsidRPr="002D4299">
        <w:rPr>
          <w:rFonts w:ascii="Times New Roman" w:hAnsi="Times New Roman" w:cs="Times New Roman"/>
          <w:b/>
          <w:bCs/>
          <w:sz w:val="24"/>
          <w:szCs w:val="24"/>
        </w:rPr>
        <w:t>.</w:t>
      </w:r>
    </w:p>
    <w:p w14:paraId="79DE4DF8" w14:textId="18C09D75" w:rsidR="00687903" w:rsidRPr="007C10E3" w:rsidRDefault="00687903" w:rsidP="00316D8D">
      <w:pPr>
        <w:numPr>
          <w:ilvl w:val="0"/>
          <w:numId w:val="16"/>
        </w:numPr>
        <w:spacing w:after="120" w:line="240" w:lineRule="auto"/>
        <w:jc w:val="both"/>
        <w:rPr>
          <w:rFonts w:ascii="Times New Roman" w:eastAsia="Times New Roman" w:hAnsi="Times New Roman" w:cs="Times New Roman"/>
          <w:color w:val="000000" w:themeColor="text1"/>
          <w:sz w:val="24"/>
          <w:szCs w:val="24"/>
        </w:rPr>
      </w:pPr>
      <w:r w:rsidRPr="007C10E3">
        <w:rPr>
          <w:rFonts w:ascii="Times New Roman" w:eastAsia="Times New Roman" w:hAnsi="Times New Roman" w:cs="Times New Roman"/>
          <w:color w:val="000000" w:themeColor="text1"/>
          <w:sz w:val="24"/>
          <w:szCs w:val="24"/>
        </w:rPr>
        <w:t xml:space="preserve">The Government of Lebanon has not ratified the Second Optional Protocol to the </w:t>
      </w:r>
      <w:r w:rsidR="0077467C" w:rsidRPr="007C10E3">
        <w:rPr>
          <w:rFonts w:ascii="Times New Roman" w:eastAsia="Times New Roman" w:hAnsi="Times New Roman" w:cs="Times New Roman"/>
          <w:color w:val="000000" w:themeColor="text1"/>
          <w:sz w:val="24"/>
          <w:szCs w:val="24"/>
        </w:rPr>
        <w:t xml:space="preserve">International Covenant on Civil and Political Rights </w:t>
      </w:r>
      <w:r w:rsidRPr="007C10E3">
        <w:rPr>
          <w:rFonts w:ascii="Times New Roman" w:eastAsia="Times New Roman" w:hAnsi="Times New Roman" w:cs="Times New Roman"/>
          <w:color w:val="000000" w:themeColor="text1"/>
          <w:sz w:val="24"/>
          <w:szCs w:val="24"/>
        </w:rPr>
        <w:t xml:space="preserve">and has not abolished the death penalty or instituted a </w:t>
      </w:r>
      <w:r w:rsidRPr="007C10E3">
        <w:rPr>
          <w:rFonts w:ascii="Times New Roman" w:eastAsia="Times New Roman" w:hAnsi="Times New Roman" w:cs="Times New Roman"/>
          <w:i/>
          <w:iCs/>
          <w:color w:val="000000" w:themeColor="text1"/>
          <w:sz w:val="24"/>
          <w:szCs w:val="24"/>
        </w:rPr>
        <w:t>de jure</w:t>
      </w:r>
      <w:r w:rsidRPr="007C10E3">
        <w:rPr>
          <w:rFonts w:ascii="Times New Roman" w:eastAsia="Times New Roman" w:hAnsi="Times New Roman" w:cs="Times New Roman"/>
          <w:color w:val="000000" w:themeColor="text1"/>
          <w:sz w:val="24"/>
          <w:szCs w:val="24"/>
        </w:rPr>
        <w:t xml:space="preserve"> moratorium on the practice.</w:t>
      </w:r>
      <w:r w:rsidR="00236C15" w:rsidRPr="007C10E3">
        <w:rPr>
          <w:rFonts w:ascii="Times New Roman" w:eastAsia="Times New Roman" w:hAnsi="Times New Roman" w:cs="Times New Roman"/>
          <w:color w:val="000000" w:themeColor="text1"/>
          <w:sz w:val="24"/>
          <w:szCs w:val="24"/>
        </w:rPr>
        <w:t xml:space="preserve"> In a positive development, Lebanon f</w:t>
      </w:r>
      <w:r w:rsidR="00D055AB" w:rsidRPr="007C10E3">
        <w:rPr>
          <w:rFonts w:ascii="Times New Roman" w:eastAsia="Times New Roman" w:hAnsi="Times New Roman" w:cs="Times New Roman"/>
          <w:color w:val="000000" w:themeColor="text1"/>
          <w:sz w:val="24"/>
          <w:szCs w:val="24"/>
        </w:rPr>
        <w:t>or the first time voted in favor of the UN General Assembly resolution calling for a worldwide moratorium on the use of the death penalty</w:t>
      </w:r>
      <w:r w:rsidR="00236C15" w:rsidRPr="007C10E3">
        <w:rPr>
          <w:rFonts w:ascii="Times New Roman" w:eastAsia="Times New Roman" w:hAnsi="Times New Roman" w:cs="Times New Roman"/>
          <w:color w:val="000000" w:themeColor="text1"/>
          <w:sz w:val="24"/>
          <w:szCs w:val="24"/>
        </w:rPr>
        <w:t xml:space="preserve"> in </w:t>
      </w:r>
      <w:r w:rsidR="004A1078">
        <w:rPr>
          <w:rFonts w:ascii="Times New Roman" w:eastAsia="Times New Roman" w:hAnsi="Times New Roman" w:cs="Times New Roman"/>
          <w:color w:val="000000" w:themeColor="text1"/>
          <w:sz w:val="24"/>
          <w:szCs w:val="24"/>
        </w:rPr>
        <w:t xml:space="preserve">December </w:t>
      </w:r>
      <w:r w:rsidR="00236C15" w:rsidRPr="007C10E3">
        <w:rPr>
          <w:rFonts w:ascii="Times New Roman" w:eastAsia="Times New Roman" w:hAnsi="Times New Roman" w:cs="Times New Roman"/>
          <w:color w:val="000000" w:themeColor="text1"/>
          <w:sz w:val="24"/>
          <w:szCs w:val="24"/>
        </w:rPr>
        <w:t>2020</w:t>
      </w:r>
      <w:r w:rsidR="00D055AB" w:rsidRPr="007C10E3">
        <w:rPr>
          <w:rFonts w:ascii="Times New Roman" w:eastAsia="Times New Roman" w:hAnsi="Times New Roman" w:cs="Times New Roman"/>
          <w:color w:val="000000" w:themeColor="text1"/>
          <w:sz w:val="24"/>
          <w:szCs w:val="24"/>
        </w:rPr>
        <w:t>.</w:t>
      </w:r>
    </w:p>
    <w:p w14:paraId="6F8485E1" w14:textId="5C697D98" w:rsidR="005E0944" w:rsidRPr="007C10E3" w:rsidRDefault="00646453" w:rsidP="00316D8D">
      <w:pPr>
        <w:numPr>
          <w:ilvl w:val="0"/>
          <w:numId w:val="16"/>
        </w:numPr>
        <w:spacing w:after="120" w:line="240" w:lineRule="auto"/>
        <w:jc w:val="both"/>
        <w:rPr>
          <w:rFonts w:ascii="Times New Roman" w:eastAsia="Times New Roman" w:hAnsi="Times New Roman" w:cs="Times New Roman"/>
          <w:color w:val="000000" w:themeColor="text1"/>
          <w:sz w:val="24"/>
          <w:szCs w:val="24"/>
        </w:rPr>
      </w:pPr>
      <w:r w:rsidRPr="007C10E3">
        <w:rPr>
          <w:rFonts w:ascii="Times New Roman" w:eastAsia="Times New Roman" w:hAnsi="Times New Roman" w:cs="Times New Roman"/>
          <w:color w:val="000000" w:themeColor="text1"/>
          <w:sz w:val="24"/>
          <w:szCs w:val="24"/>
        </w:rPr>
        <w:t xml:space="preserve">Lebanon has observed a </w:t>
      </w:r>
      <w:r w:rsidRPr="007C10E3">
        <w:rPr>
          <w:rFonts w:ascii="Times New Roman" w:eastAsia="Times New Roman" w:hAnsi="Times New Roman" w:cs="Times New Roman"/>
          <w:i/>
          <w:iCs/>
          <w:color w:val="000000" w:themeColor="text1"/>
          <w:sz w:val="24"/>
          <w:szCs w:val="24"/>
        </w:rPr>
        <w:t>de facto</w:t>
      </w:r>
      <w:r w:rsidRPr="007C10E3">
        <w:rPr>
          <w:rFonts w:ascii="Times New Roman" w:eastAsia="Times New Roman" w:hAnsi="Times New Roman" w:cs="Times New Roman"/>
          <w:color w:val="000000" w:themeColor="text1"/>
          <w:sz w:val="24"/>
          <w:szCs w:val="24"/>
        </w:rPr>
        <w:t xml:space="preserve"> moratorium on executions since 2004, yet judges continue to pass death sentences amidst allegations of due process violations and the absence of gender-responsiveness and gender-sensitive practices in the criminal justice system.</w:t>
      </w:r>
      <w:r w:rsidR="009F2013" w:rsidRPr="007C10E3">
        <w:rPr>
          <w:rFonts w:ascii="Times New Roman" w:eastAsia="Times New Roman" w:hAnsi="Times New Roman" w:cs="Times New Roman"/>
          <w:color w:val="000000" w:themeColor="text1"/>
          <w:sz w:val="24"/>
          <w:szCs w:val="24"/>
        </w:rPr>
        <w:t xml:space="preserve"> </w:t>
      </w:r>
      <w:r w:rsidR="00986CDD" w:rsidRPr="007C10E3">
        <w:rPr>
          <w:rFonts w:ascii="Times New Roman" w:eastAsia="Times New Roman" w:hAnsi="Times New Roman" w:cs="Times New Roman"/>
          <w:color w:val="000000" w:themeColor="text1"/>
          <w:sz w:val="24"/>
          <w:szCs w:val="24"/>
        </w:rPr>
        <w:t xml:space="preserve">Since 2015, Lebanese courts have sentenced at least </w:t>
      </w:r>
      <w:r w:rsidR="00614327">
        <w:rPr>
          <w:rFonts w:ascii="Times New Roman" w:eastAsia="Times New Roman" w:hAnsi="Times New Roman" w:cs="Times New Roman"/>
          <w:color w:val="000000" w:themeColor="text1"/>
          <w:sz w:val="24"/>
          <w:szCs w:val="24"/>
        </w:rPr>
        <w:t>90</w:t>
      </w:r>
      <w:r w:rsidR="00986CDD" w:rsidRPr="007C10E3">
        <w:rPr>
          <w:rFonts w:ascii="Times New Roman" w:eastAsia="Times New Roman" w:hAnsi="Times New Roman" w:cs="Times New Roman"/>
          <w:color w:val="000000" w:themeColor="text1"/>
          <w:sz w:val="24"/>
          <w:szCs w:val="24"/>
        </w:rPr>
        <w:t xml:space="preserve"> people to death.</w:t>
      </w:r>
      <w:r w:rsidR="00986CDD" w:rsidRPr="007C10E3">
        <w:rPr>
          <w:rStyle w:val="FootnoteReference"/>
          <w:rFonts w:ascii="Times New Roman" w:eastAsia="Times New Roman" w:hAnsi="Times New Roman" w:cs="Times New Roman"/>
          <w:color w:val="000000" w:themeColor="text1"/>
          <w:sz w:val="24"/>
          <w:szCs w:val="24"/>
        </w:rPr>
        <w:footnoteReference w:id="1"/>
      </w:r>
      <w:r w:rsidR="00986CDD" w:rsidRPr="007C10E3">
        <w:rPr>
          <w:rFonts w:ascii="Times New Roman" w:eastAsia="Times New Roman" w:hAnsi="Times New Roman" w:cs="Times New Roman"/>
          <w:color w:val="000000" w:themeColor="text1"/>
          <w:sz w:val="24"/>
          <w:szCs w:val="24"/>
        </w:rPr>
        <w:t xml:space="preserve"> </w:t>
      </w:r>
      <w:r w:rsidR="009F2013" w:rsidRPr="007C10E3">
        <w:rPr>
          <w:rFonts w:ascii="Times New Roman" w:eastAsia="Times New Roman" w:hAnsi="Times New Roman" w:cs="Times New Roman"/>
          <w:color w:val="000000" w:themeColor="text1"/>
          <w:sz w:val="24"/>
          <w:szCs w:val="24"/>
        </w:rPr>
        <w:t xml:space="preserve">Lebanese courts sentenced at least 23 people to death in 2019 </w:t>
      </w:r>
      <w:r w:rsidR="00F837C1" w:rsidRPr="007C10E3">
        <w:rPr>
          <w:rFonts w:ascii="Times New Roman" w:eastAsia="Times New Roman" w:hAnsi="Times New Roman" w:cs="Times New Roman"/>
          <w:color w:val="000000" w:themeColor="text1"/>
          <w:sz w:val="24"/>
          <w:szCs w:val="24"/>
        </w:rPr>
        <w:t>and at least one person in 2020.</w:t>
      </w:r>
      <w:r w:rsidR="00F837C1" w:rsidRPr="007C10E3">
        <w:rPr>
          <w:rStyle w:val="FootnoteReference"/>
          <w:rFonts w:ascii="Times New Roman" w:eastAsia="Times New Roman" w:hAnsi="Times New Roman" w:cs="Times New Roman"/>
          <w:color w:val="000000" w:themeColor="text1"/>
          <w:sz w:val="24"/>
          <w:szCs w:val="24"/>
        </w:rPr>
        <w:footnoteReference w:id="2"/>
      </w:r>
      <w:r w:rsidRPr="007C10E3">
        <w:rPr>
          <w:rFonts w:ascii="Times New Roman" w:eastAsia="Times New Roman" w:hAnsi="Times New Roman" w:cs="Times New Roman"/>
          <w:color w:val="000000" w:themeColor="text1"/>
          <w:sz w:val="24"/>
          <w:szCs w:val="24"/>
        </w:rPr>
        <w:t xml:space="preserve"> </w:t>
      </w:r>
      <w:r w:rsidR="005E0944" w:rsidRPr="007C10E3">
        <w:rPr>
          <w:rFonts w:ascii="Times New Roman" w:eastAsia="Times New Roman" w:hAnsi="Times New Roman" w:cs="Times New Roman"/>
          <w:color w:val="000000" w:themeColor="text1"/>
          <w:sz w:val="24"/>
          <w:szCs w:val="24"/>
        </w:rPr>
        <w:t>While there has been a significant decrease in the issuance of death sentences since 2016, and last execution occurred in 2004, the death penalty in Lebanon remains in effect today.</w:t>
      </w:r>
      <w:r w:rsidR="00862D9C" w:rsidRPr="007C10E3">
        <w:rPr>
          <w:rFonts w:ascii="Times New Roman" w:eastAsia="Times New Roman" w:hAnsi="Times New Roman" w:cs="Times New Roman"/>
          <w:color w:val="000000" w:themeColor="text1"/>
          <w:sz w:val="24"/>
          <w:szCs w:val="24"/>
        </w:rPr>
        <w:t xml:space="preserve"> There are </w:t>
      </w:r>
      <w:r w:rsidR="00862D9C" w:rsidRPr="001735A6">
        <w:rPr>
          <w:rFonts w:ascii="Times New Roman" w:eastAsia="Times New Roman" w:hAnsi="Times New Roman" w:cs="Times New Roman"/>
          <w:sz w:val="24"/>
          <w:szCs w:val="24"/>
        </w:rPr>
        <w:t>approximately 53 people on death row today,</w:t>
      </w:r>
      <w:r w:rsidR="00862D9C" w:rsidRPr="007C10E3">
        <w:rPr>
          <w:rFonts w:ascii="Times New Roman" w:eastAsia="Times New Roman" w:hAnsi="Times New Roman" w:cs="Times New Roman"/>
          <w:color w:val="000000" w:themeColor="text1"/>
          <w:sz w:val="24"/>
          <w:szCs w:val="24"/>
        </w:rPr>
        <w:t xml:space="preserve"> 3 of whom are women</w:t>
      </w:r>
      <w:r w:rsidR="00614327">
        <w:rPr>
          <w:rFonts w:ascii="Times New Roman" w:eastAsia="Times New Roman" w:hAnsi="Times New Roman" w:cs="Times New Roman"/>
          <w:color w:val="000000" w:themeColor="text1"/>
          <w:sz w:val="24"/>
          <w:szCs w:val="24"/>
        </w:rPr>
        <w:t xml:space="preserve"> (</w:t>
      </w:r>
      <w:r w:rsidR="00490864">
        <w:rPr>
          <w:rFonts w:ascii="Times New Roman" w:eastAsia="Times New Roman" w:hAnsi="Times New Roman" w:cs="Times New Roman"/>
          <w:color w:val="000000" w:themeColor="text1"/>
          <w:sz w:val="24"/>
          <w:szCs w:val="24"/>
        </w:rPr>
        <w:t xml:space="preserve">of whom </w:t>
      </w:r>
      <w:r w:rsidR="00614327">
        <w:rPr>
          <w:rFonts w:ascii="Times New Roman" w:eastAsia="Times New Roman" w:hAnsi="Times New Roman" w:cs="Times New Roman"/>
          <w:color w:val="000000" w:themeColor="text1"/>
          <w:sz w:val="24"/>
          <w:szCs w:val="24"/>
        </w:rPr>
        <w:t xml:space="preserve">2 are waiting </w:t>
      </w:r>
      <w:r w:rsidR="005C6908">
        <w:rPr>
          <w:rFonts w:ascii="Times New Roman" w:eastAsia="Times New Roman" w:hAnsi="Times New Roman" w:cs="Times New Roman"/>
          <w:color w:val="000000" w:themeColor="text1"/>
          <w:sz w:val="24"/>
          <w:szCs w:val="24"/>
        </w:rPr>
        <w:t xml:space="preserve">for their </w:t>
      </w:r>
      <w:r w:rsidR="00490864">
        <w:rPr>
          <w:rFonts w:ascii="Times New Roman" w:eastAsia="Times New Roman" w:hAnsi="Times New Roman" w:cs="Times New Roman"/>
          <w:color w:val="000000" w:themeColor="text1"/>
          <w:sz w:val="24"/>
          <w:szCs w:val="24"/>
        </w:rPr>
        <w:t>verdicts to be finalized</w:t>
      </w:r>
      <w:r w:rsidR="00614327">
        <w:rPr>
          <w:rFonts w:ascii="Times New Roman" w:eastAsia="Times New Roman" w:hAnsi="Times New Roman" w:cs="Times New Roman"/>
          <w:color w:val="000000" w:themeColor="text1"/>
          <w:sz w:val="24"/>
          <w:szCs w:val="24"/>
        </w:rPr>
        <w:t>)</w:t>
      </w:r>
      <w:r w:rsidR="00862D9C" w:rsidRPr="007C10E3">
        <w:rPr>
          <w:rFonts w:ascii="Times New Roman" w:eastAsia="Times New Roman" w:hAnsi="Times New Roman" w:cs="Times New Roman"/>
          <w:color w:val="000000" w:themeColor="text1"/>
          <w:sz w:val="24"/>
          <w:szCs w:val="24"/>
        </w:rPr>
        <w:t>.</w:t>
      </w:r>
      <w:r w:rsidR="00862D9C" w:rsidRPr="007C10E3">
        <w:rPr>
          <w:rStyle w:val="FootnoteReference"/>
          <w:rFonts w:ascii="Times New Roman" w:eastAsia="Times New Roman" w:hAnsi="Times New Roman" w:cs="Times New Roman"/>
          <w:color w:val="000000" w:themeColor="text1"/>
          <w:sz w:val="24"/>
          <w:szCs w:val="24"/>
        </w:rPr>
        <w:footnoteReference w:id="3"/>
      </w:r>
    </w:p>
    <w:p w14:paraId="25768DB6" w14:textId="41176713" w:rsidR="00646453" w:rsidRPr="007C10E3" w:rsidRDefault="0077467C" w:rsidP="003E5AC9">
      <w:pPr>
        <w:numPr>
          <w:ilvl w:val="0"/>
          <w:numId w:val="16"/>
        </w:numPr>
        <w:spacing w:after="120" w:line="240" w:lineRule="auto"/>
        <w:jc w:val="both"/>
        <w:rPr>
          <w:rFonts w:ascii="Times New Roman" w:eastAsia="Times New Roman" w:hAnsi="Times New Roman" w:cs="Times New Roman"/>
          <w:color w:val="000000" w:themeColor="text1"/>
          <w:sz w:val="24"/>
          <w:szCs w:val="24"/>
        </w:rPr>
      </w:pPr>
      <w:r w:rsidRPr="007C10E3">
        <w:rPr>
          <w:rFonts w:ascii="Times New Roman" w:eastAsia="Times New Roman" w:hAnsi="Times New Roman" w:cs="Times New Roman"/>
          <w:color w:val="000000" w:themeColor="text1"/>
          <w:sz w:val="24"/>
          <w:szCs w:val="24"/>
        </w:rPr>
        <w:t>T</w:t>
      </w:r>
      <w:r w:rsidR="00646453" w:rsidRPr="007C10E3">
        <w:rPr>
          <w:rFonts w:ascii="Times New Roman" w:eastAsia="Times New Roman" w:hAnsi="Times New Roman" w:cs="Times New Roman"/>
          <w:color w:val="000000" w:themeColor="text1"/>
          <w:sz w:val="24"/>
          <w:szCs w:val="24"/>
        </w:rPr>
        <w:t xml:space="preserve">he Lebanese Constitution guarantees equality before the law, </w:t>
      </w:r>
      <w:r w:rsidRPr="007C10E3">
        <w:rPr>
          <w:rFonts w:ascii="Times New Roman" w:eastAsia="Times New Roman" w:hAnsi="Times New Roman" w:cs="Times New Roman"/>
          <w:color w:val="000000" w:themeColor="text1"/>
          <w:sz w:val="24"/>
          <w:szCs w:val="24"/>
        </w:rPr>
        <w:t xml:space="preserve">but </w:t>
      </w:r>
      <w:r w:rsidR="00646453" w:rsidRPr="007C10E3">
        <w:rPr>
          <w:rFonts w:ascii="Times New Roman" w:eastAsia="Times New Roman" w:hAnsi="Times New Roman" w:cs="Times New Roman"/>
          <w:color w:val="000000" w:themeColor="text1"/>
          <w:sz w:val="24"/>
          <w:szCs w:val="24"/>
        </w:rPr>
        <w:t>it makes no explicit reference to discrimination on the basis of</w:t>
      </w:r>
      <w:r w:rsidR="006F08E5" w:rsidRPr="007C10E3">
        <w:rPr>
          <w:rFonts w:ascii="Times New Roman" w:eastAsia="Times New Roman" w:hAnsi="Times New Roman" w:cs="Times New Roman"/>
          <w:color w:val="000000" w:themeColor="text1"/>
          <w:sz w:val="24"/>
          <w:szCs w:val="24"/>
        </w:rPr>
        <w:t xml:space="preserve"> sex.</w:t>
      </w:r>
    </w:p>
    <w:p w14:paraId="277FFF4F" w14:textId="03A10C8A" w:rsidR="00D745F7" w:rsidRPr="007C10E3" w:rsidRDefault="00687903" w:rsidP="003E5AC9">
      <w:pPr>
        <w:numPr>
          <w:ilvl w:val="0"/>
          <w:numId w:val="16"/>
        </w:numPr>
        <w:spacing w:after="60" w:line="240" w:lineRule="auto"/>
        <w:jc w:val="both"/>
        <w:rPr>
          <w:rFonts w:ascii="Times New Roman" w:eastAsia="Times New Roman" w:hAnsi="Times New Roman" w:cs="Times New Roman"/>
          <w:color w:val="000000" w:themeColor="text1"/>
          <w:sz w:val="24"/>
          <w:szCs w:val="24"/>
          <w:vertAlign w:val="superscript"/>
        </w:rPr>
      </w:pPr>
      <w:r w:rsidRPr="007C10E3">
        <w:rPr>
          <w:rFonts w:ascii="Times New Roman" w:eastAsia="Times New Roman" w:hAnsi="Times New Roman" w:cs="Times New Roman"/>
          <w:color w:val="000000" w:themeColor="text1"/>
          <w:sz w:val="24"/>
          <w:szCs w:val="24"/>
        </w:rPr>
        <w:lastRenderedPageBreak/>
        <w:t xml:space="preserve">Lebanon continues to impose the death penalty for approximately 20 offenses, including offenses that cannot be considered </w:t>
      </w:r>
      <w:r w:rsidR="00B307E8" w:rsidRPr="007C10E3">
        <w:rPr>
          <w:rFonts w:ascii="Times New Roman" w:eastAsia="Times New Roman" w:hAnsi="Times New Roman" w:cs="Times New Roman"/>
          <w:color w:val="000000" w:themeColor="text1"/>
          <w:sz w:val="24"/>
          <w:szCs w:val="24"/>
        </w:rPr>
        <w:t>“</w:t>
      </w:r>
      <w:r w:rsidRPr="007C10E3">
        <w:rPr>
          <w:rFonts w:ascii="Times New Roman" w:eastAsia="Times New Roman" w:hAnsi="Times New Roman" w:cs="Times New Roman"/>
          <w:color w:val="000000" w:themeColor="text1"/>
          <w:sz w:val="24"/>
          <w:szCs w:val="24"/>
        </w:rPr>
        <w:t>most serious</w:t>
      </w:r>
      <w:r w:rsidR="00B307E8" w:rsidRPr="007C10E3">
        <w:rPr>
          <w:rFonts w:ascii="Times New Roman" w:eastAsia="Times New Roman" w:hAnsi="Times New Roman" w:cs="Times New Roman"/>
          <w:color w:val="000000" w:themeColor="text1"/>
          <w:sz w:val="24"/>
          <w:szCs w:val="24"/>
        </w:rPr>
        <w:t>”</w:t>
      </w:r>
      <w:r w:rsidRPr="007C10E3">
        <w:rPr>
          <w:rFonts w:ascii="Times New Roman" w:eastAsia="Times New Roman" w:hAnsi="Times New Roman" w:cs="Times New Roman"/>
          <w:color w:val="000000" w:themeColor="text1"/>
          <w:sz w:val="24"/>
          <w:szCs w:val="24"/>
        </w:rPr>
        <w:t xml:space="preserve"> crimes under international law.</w:t>
      </w:r>
      <w:r w:rsidR="003A36EC" w:rsidRPr="007C10E3">
        <w:rPr>
          <w:rStyle w:val="FootnoteReference"/>
          <w:rFonts w:ascii="Times New Roman" w:eastAsia="Times New Roman" w:hAnsi="Times New Roman" w:cs="Times New Roman"/>
          <w:color w:val="000000" w:themeColor="text1"/>
          <w:sz w:val="24"/>
          <w:szCs w:val="24"/>
        </w:rPr>
        <w:footnoteReference w:id="4"/>
      </w:r>
    </w:p>
    <w:p w14:paraId="7CFF543D" w14:textId="7080F78D" w:rsidR="00687903" w:rsidRPr="003E5AC9" w:rsidRDefault="00D745F7" w:rsidP="003E5AC9">
      <w:pPr>
        <w:numPr>
          <w:ilvl w:val="0"/>
          <w:numId w:val="16"/>
        </w:numPr>
        <w:spacing w:after="60" w:line="240" w:lineRule="auto"/>
        <w:jc w:val="both"/>
        <w:rPr>
          <w:rFonts w:ascii="Times New Roman" w:eastAsia="Times New Roman" w:hAnsi="Times New Roman" w:cs="Times New Roman"/>
          <w:color w:val="000000" w:themeColor="text1"/>
          <w:sz w:val="24"/>
          <w:szCs w:val="24"/>
        </w:rPr>
      </w:pPr>
      <w:r w:rsidRPr="007C10E3">
        <w:rPr>
          <w:rFonts w:ascii="Times New Roman" w:eastAsia="Times New Roman" w:hAnsi="Times New Roman" w:cs="Times New Roman"/>
          <w:color w:val="000000" w:themeColor="text1"/>
          <w:sz w:val="24"/>
          <w:szCs w:val="24"/>
        </w:rPr>
        <w:t>Lebanon’s government legislatively repealed mandatory death penalty sentences for some offenses in 2001.</w:t>
      </w:r>
      <w:r w:rsidRPr="007C10E3">
        <w:rPr>
          <w:rStyle w:val="FootnoteReference"/>
          <w:rFonts w:ascii="Times New Roman" w:eastAsia="Times New Roman" w:hAnsi="Times New Roman" w:cs="Times New Roman"/>
          <w:color w:val="000000" w:themeColor="text1"/>
          <w:sz w:val="24"/>
          <w:szCs w:val="24"/>
        </w:rPr>
        <w:footnoteReference w:id="5"/>
      </w:r>
      <w:r w:rsidRPr="007C10E3">
        <w:rPr>
          <w:rFonts w:ascii="Times New Roman" w:eastAsia="Times New Roman" w:hAnsi="Times New Roman" w:cs="Times New Roman"/>
          <w:color w:val="000000" w:themeColor="text1"/>
          <w:sz w:val="24"/>
          <w:szCs w:val="24"/>
        </w:rPr>
        <w:t xml:space="preserve"> The Penal Code usually prescribes set penalties for each crime, with a generic provision for aggravating and attenuating circumstances.</w:t>
      </w:r>
      <w:r w:rsidR="001A30B1" w:rsidRPr="007C10E3">
        <w:rPr>
          <w:rFonts w:ascii="Times New Roman" w:eastAsia="Times New Roman" w:hAnsi="Times New Roman" w:cs="Times New Roman"/>
          <w:color w:val="000000" w:themeColor="text1"/>
          <w:sz w:val="24"/>
          <w:szCs w:val="24"/>
        </w:rPr>
        <w:t xml:space="preserve"> Lebanese courts </w:t>
      </w:r>
      <w:r w:rsidR="00463A3E" w:rsidRPr="007C10E3">
        <w:rPr>
          <w:rFonts w:ascii="Times New Roman" w:eastAsia="Times New Roman" w:hAnsi="Times New Roman" w:cs="Times New Roman"/>
          <w:color w:val="000000" w:themeColor="text1"/>
          <w:sz w:val="24"/>
          <w:szCs w:val="24"/>
        </w:rPr>
        <w:t xml:space="preserve">can and do </w:t>
      </w:r>
      <w:r w:rsidR="001A30B1" w:rsidRPr="007C10E3">
        <w:rPr>
          <w:rFonts w:ascii="Times New Roman" w:eastAsia="Times New Roman" w:hAnsi="Times New Roman" w:cs="Times New Roman"/>
          <w:color w:val="000000" w:themeColor="text1"/>
          <w:sz w:val="24"/>
          <w:szCs w:val="24"/>
        </w:rPr>
        <w:t>acknowledge extenuating circumstances and instead issue life sentences in lieu of death sentences.</w:t>
      </w:r>
      <w:r w:rsidR="001A30B1" w:rsidRPr="007C10E3">
        <w:rPr>
          <w:rStyle w:val="FootnoteReference"/>
          <w:rFonts w:ascii="Times New Roman" w:eastAsia="Times New Roman" w:hAnsi="Times New Roman" w:cs="Times New Roman"/>
          <w:color w:val="000000" w:themeColor="text1"/>
          <w:sz w:val="24"/>
          <w:szCs w:val="24"/>
        </w:rPr>
        <w:footnoteReference w:id="6"/>
      </w:r>
      <w:r w:rsidR="001A30B1" w:rsidRPr="007C10E3">
        <w:rPr>
          <w:rFonts w:ascii="Times New Roman" w:eastAsia="Times New Roman" w:hAnsi="Times New Roman" w:cs="Times New Roman"/>
          <w:color w:val="000000" w:themeColor="text1"/>
          <w:sz w:val="24"/>
          <w:szCs w:val="24"/>
        </w:rPr>
        <w:t xml:space="preserve"> Anyone who has been sentenced to death may apply for a special pardon, which can only be granted by the President. It is not known how many people have been granted clemency or a pardon in Lebanon following a death sentence.</w:t>
      </w:r>
      <w:r w:rsidR="001A30B1" w:rsidRPr="007C10E3">
        <w:rPr>
          <w:rStyle w:val="FootnoteReference"/>
          <w:rFonts w:ascii="Times New Roman" w:eastAsia="Times New Roman" w:hAnsi="Times New Roman" w:cs="Times New Roman"/>
          <w:color w:val="000000" w:themeColor="text1"/>
          <w:sz w:val="24"/>
          <w:szCs w:val="24"/>
        </w:rPr>
        <w:footnoteReference w:id="7"/>
      </w:r>
    </w:p>
    <w:p w14:paraId="78FCE791" w14:textId="427A5964" w:rsidR="00687903" w:rsidRPr="003E5AC9" w:rsidRDefault="0079662A" w:rsidP="002D5707">
      <w:pPr>
        <w:pStyle w:val="ListParagraph"/>
        <w:numPr>
          <w:ilvl w:val="0"/>
          <w:numId w:val="19"/>
        </w:numPr>
        <w:spacing w:before="240"/>
        <w:contextualSpacing w:val="0"/>
        <w:jc w:val="both"/>
        <w:rPr>
          <w:rFonts w:ascii="Times New Roman" w:hAnsi="Times New Roman" w:cs="Times New Roman"/>
          <w:b/>
          <w:bCs/>
          <w:sz w:val="24"/>
          <w:szCs w:val="24"/>
        </w:rPr>
      </w:pPr>
      <w:r w:rsidRPr="003E5AC9">
        <w:rPr>
          <w:rFonts w:ascii="Times New Roman" w:hAnsi="Times New Roman" w:cs="Times New Roman"/>
          <w:b/>
          <w:bCs/>
          <w:sz w:val="24"/>
          <w:szCs w:val="24"/>
        </w:rPr>
        <w:t xml:space="preserve">Women migrant domestic workers are particularly </w:t>
      </w:r>
      <w:r w:rsidR="00DA4885" w:rsidRPr="003E5AC9">
        <w:rPr>
          <w:rFonts w:ascii="Times New Roman" w:hAnsi="Times New Roman" w:cs="Times New Roman"/>
          <w:b/>
          <w:bCs/>
          <w:sz w:val="24"/>
          <w:szCs w:val="24"/>
        </w:rPr>
        <w:t xml:space="preserve">at risk of </w:t>
      </w:r>
      <w:r w:rsidRPr="003E5AC9">
        <w:rPr>
          <w:rFonts w:ascii="Times New Roman" w:hAnsi="Times New Roman" w:cs="Times New Roman"/>
          <w:b/>
          <w:bCs/>
          <w:sz w:val="24"/>
          <w:szCs w:val="24"/>
        </w:rPr>
        <w:t>being sentenced to death (List of Issues paragraph 18)</w:t>
      </w:r>
      <w:r w:rsidR="001C323C" w:rsidRPr="007C10E3">
        <w:rPr>
          <w:rFonts w:ascii="Times New Roman" w:hAnsi="Times New Roman" w:cs="Times New Roman"/>
          <w:b/>
          <w:bCs/>
          <w:sz w:val="24"/>
          <w:szCs w:val="24"/>
        </w:rPr>
        <w:t>, and courts sentencing women to death fail to take into account gender-based violence (List of Issues paragraphs 9-10)</w:t>
      </w:r>
      <w:r w:rsidR="00D81BA6" w:rsidRPr="007C10E3">
        <w:rPr>
          <w:rFonts w:ascii="Times New Roman" w:hAnsi="Times New Roman" w:cs="Times New Roman"/>
          <w:b/>
          <w:bCs/>
          <w:sz w:val="24"/>
          <w:szCs w:val="24"/>
        </w:rPr>
        <w:t>.</w:t>
      </w:r>
    </w:p>
    <w:p w14:paraId="09872251" w14:textId="6DE3775E" w:rsidR="001C323C" w:rsidRPr="007C10E3" w:rsidRDefault="001C323C" w:rsidP="00687903">
      <w:pPr>
        <w:numPr>
          <w:ilvl w:val="0"/>
          <w:numId w:val="16"/>
        </w:numPr>
        <w:spacing w:after="60" w:line="240" w:lineRule="auto"/>
        <w:jc w:val="both"/>
        <w:rPr>
          <w:rFonts w:ascii="Times New Roman" w:eastAsia="Times New Roman" w:hAnsi="Times New Roman" w:cs="Times New Roman"/>
          <w:color w:val="000000" w:themeColor="text1"/>
          <w:sz w:val="24"/>
          <w:szCs w:val="24"/>
        </w:rPr>
      </w:pPr>
      <w:r w:rsidRPr="007C10E3">
        <w:rPr>
          <w:rFonts w:ascii="Times New Roman" w:eastAsia="Times New Roman" w:hAnsi="Times New Roman" w:cs="Times New Roman"/>
          <w:color w:val="000000" w:themeColor="text1"/>
          <w:sz w:val="24"/>
          <w:szCs w:val="24"/>
        </w:rPr>
        <w:t xml:space="preserve">The Committee </w:t>
      </w:r>
      <w:r w:rsidR="00D81BA6" w:rsidRPr="007C10E3">
        <w:rPr>
          <w:rFonts w:ascii="Times New Roman" w:eastAsia="Times New Roman" w:hAnsi="Times New Roman" w:cs="Times New Roman"/>
          <w:color w:val="000000" w:themeColor="text1"/>
          <w:sz w:val="24"/>
          <w:szCs w:val="24"/>
        </w:rPr>
        <w:t>took</w:t>
      </w:r>
      <w:r w:rsidR="00DF1B25" w:rsidRPr="007C10E3">
        <w:rPr>
          <w:rFonts w:ascii="Times New Roman" w:eastAsia="Times New Roman" w:hAnsi="Times New Roman" w:cs="Times New Roman"/>
          <w:color w:val="000000" w:themeColor="text1"/>
          <w:sz w:val="24"/>
          <w:szCs w:val="24"/>
        </w:rPr>
        <w:t xml:space="preserve"> note of the lack of legal protections for migrant domestic workers</w:t>
      </w:r>
      <w:r w:rsidR="00CF661D" w:rsidRPr="007C10E3">
        <w:rPr>
          <w:rFonts w:ascii="Times New Roman" w:eastAsia="Times New Roman" w:hAnsi="Times New Roman" w:cs="Times New Roman"/>
          <w:color w:val="000000" w:themeColor="text1"/>
          <w:sz w:val="24"/>
          <w:szCs w:val="24"/>
        </w:rPr>
        <w:t xml:space="preserve"> and requested information on measures taken to “[e]nsure that women domestic migrant workers are aware of their rights and have access to legal aid and protection, including shelters, as well as to effective legal recourse in criminal and civil courts.”</w:t>
      </w:r>
      <w:r w:rsidR="00665475" w:rsidRPr="007C10E3">
        <w:rPr>
          <w:rStyle w:val="FootnoteReference"/>
          <w:rFonts w:ascii="Times New Roman" w:eastAsia="Times New Roman" w:hAnsi="Times New Roman" w:cs="Times New Roman"/>
          <w:color w:val="000000" w:themeColor="text1"/>
          <w:sz w:val="24"/>
          <w:szCs w:val="24"/>
        </w:rPr>
        <w:footnoteReference w:id="8"/>
      </w:r>
      <w:r w:rsidR="00FE308A" w:rsidRPr="007C10E3">
        <w:rPr>
          <w:rFonts w:ascii="Times New Roman" w:eastAsia="Times New Roman" w:hAnsi="Times New Roman" w:cs="Times New Roman"/>
          <w:color w:val="000000" w:themeColor="text1"/>
          <w:sz w:val="24"/>
          <w:szCs w:val="24"/>
        </w:rPr>
        <w:t xml:space="preserve"> The </w:t>
      </w:r>
      <w:r w:rsidR="00CC588C" w:rsidRPr="007C10E3">
        <w:rPr>
          <w:rFonts w:ascii="Times New Roman" w:eastAsia="Times New Roman" w:hAnsi="Times New Roman" w:cs="Times New Roman"/>
          <w:color w:val="000000" w:themeColor="text1"/>
          <w:sz w:val="24"/>
          <w:szCs w:val="24"/>
        </w:rPr>
        <w:t xml:space="preserve">Lebanese Government’s response to the List of Issues concedes that it has not abolished the sponsorship system, </w:t>
      </w:r>
      <w:r w:rsidR="0044261B" w:rsidRPr="007C10E3">
        <w:rPr>
          <w:rFonts w:ascii="Times New Roman" w:eastAsia="Times New Roman" w:hAnsi="Times New Roman" w:cs="Times New Roman"/>
          <w:color w:val="000000" w:themeColor="text1"/>
          <w:sz w:val="24"/>
          <w:szCs w:val="24"/>
        </w:rPr>
        <w:t xml:space="preserve">and acknowledges </w:t>
      </w:r>
      <w:r w:rsidR="00CC588C" w:rsidRPr="007C10E3">
        <w:rPr>
          <w:rFonts w:ascii="Times New Roman" w:eastAsia="Times New Roman" w:hAnsi="Times New Roman" w:cs="Times New Roman"/>
          <w:color w:val="000000" w:themeColor="text1"/>
          <w:sz w:val="24"/>
          <w:szCs w:val="24"/>
        </w:rPr>
        <w:t xml:space="preserve">that </w:t>
      </w:r>
      <w:r w:rsidR="0044261B" w:rsidRPr="007C10E3">
        <w:rPr>
          <w:rFonts w:ascii="Times New Roman" w:eastAsia="Times New Roman" w:hAnsi="Times New Roman" w:cs="Times New Roman"/>
          <w:color w:val="000000" w:themeColor="text1"/>
          <w:sz w:val="24"/>
          <w:szCs w:val="24"/>
        </w:rPr>
        <w:t xml:space="preserve">it has suspended implementation of </w:t>
      </w:r>
      <w:r w:rsidR="00315C2C" w:rsidRPr="007C10E3">
        <w:rPr>
          <w:rFonts w:ascii="Times New Roman" w:eastAsia="Times New Roman" w:hAnsi="Times New Roman" w:cs="Times New Roman"/>
          <w:color w:val="000000" w:themeColor="text1"/>
          <w:sz w:val="24"/>
          <w:szCs w:val="24"/>
        </w:rPr>
        <w:t>a decree issued on 8 September 2020 concerning a new standard employment contract for domestic workers</w:t>
      </w:r>
      <w:r w:rsidR="0044261B" w:rsidRPr="007C10E3">
        <w:rPr>
          <w:rFonts w:ascii="Times New Roman" w:eastAsia="Times New Roman" w:hAnsi="Times New Roman" w:cs="Times New Roman"/>
          <w:color w:val="000000" w:themeColor="text1"/>
          <w:sz w:val="24"/>
          <w:szCs w:val="24"/>
        </w:rPr>
        <w:t xml:space="preserve"> pending resolution of a lawsuit </w:t>
      </w:r>
      <w:r w:rsidR="00780993" w:rsidRPr="007C10E3">
        <w:rPr>
          <w:rFonts w:ascii="Times New Roman" w:eastAsia="Times New Roman" w:hAnsi="Times New Roman" w:cs="Times New Roman"/>
          <w:color w:val="000000" w:themeColor="text1"/>
          <w:sz w:val="24"/>
          <w:szCs w:val="24"/>
        </w:rPr>
        <w:t>related to the standard contract.</w:t>
      </w:r>
      <w:r w:rsidR="00780993" w:rsidRPr="007C10E3">
        <w:rPr>
          <w:rStyle w:val="FootnoteReference"/>
          <w:rFonts w:ascii="Times New Roman" w:eastAsia="Times New Roman" w:hAnsi="Times New Roman" w:cs="Times New Roman"/>
          <w:color w:val="000000" w:themeColor="text1"/>
          <w:sz w:val="24"/>
          <w:szCs w:val="24"/>
        </w:rPr>
        <w:footnoteReference w:id="9"/>
      </w:r>
      <w:r w:rsidR="001E446D" w:rsidRPr="007C10E3">
        <w:rPr>
          <w:rFonts w:ascii="Times New Roman" w:eastAsia="Times New Roman" w:hAnsi="Times New Roman" w:cs="Times New Roman"/>
          <w:color w:val="000000" w:themeColor="text1"/>
          <w:sz w:val="24"/>
          <w:szCs w:val="24"/>
        </w:rPr>
        <w:t xml:space="preserve"> The response further notes that </w:t>
      </w:r>
      <w:r w:rsidR="000B3F2A" w:rsidRPr="007C10E3">
        <w:rPr>
          <w:rFonts w:ascii="Times New Roman" w:eastAsia="Times New Roman" w:hAnsi="Times New Roman" w:cs="Times New Roman"/>
          <w:color w:val="000000" w:themeColor="text1"/>
          <w:sz w:val="24"/>
          <w:szCs w:val="24"/>
        </w:rPr>
        <w:t>although the sponsorship system remains in place, when a domestic worker leaves the employer’s home, the employer is</w:t>
      </w:r>
      <w:r w:rsidR="007D054A" w:rsidRPr="007C10E3">
        <w:rPr>
          <w:rFonts w:ascii="Times New Roman" w:eastAsia="Times New Roman" w:hAnsi="Times New Roman" w:cs="Times New Roman"/>
          <w:color w:val="000000" w:themeColor="text1"/>
          <w:sz w:val="24"/>
          <w:szCs w:val="24"/>
        </w:rPr>
        <w:t xml:space="preserve"> now</w:t>
      </w:r>
      <w:r w:rsidR="000B3F2A" w:rsidRPr="007C10E3">
        <w:rPr>
          <w:rFonts w:ascii="Times New Roman" w:eastAsia="Times New Roman" w:hAnsi="Times New Roman" w:cs="Times New Roman"/>
          <w:color w:val="000000" w:themeColor="text1"/>
          <w:sz w:val="24"/>
          <w:szCs w:val="24"/>
        </w:rPr>
        <w:t xml:space="preserve"> prohibited from filing a criminal flight complaint</w:t>
      </w:r>
      <w:r w:rsidR="003B1594" w:rsidRPr="007C10E3">
        <w:rPr>
          <w:rFonts w:ascii="Times New Roman" w:eastAsia="Times New Roman" w:hAnsi="Times New Roman" w:cs="Times New Roman"/>
          <w:color w:val="000000" w:themeColor="text1"/>
          <w:sz w:val="24"/>
          <w:szCs w:val="24"/>
        </w:rPr>
        <w:t xml:space="preserve"> but must instead simply file an administrative notification that she has “left the workplace.”</w:t>
      </w:r>
      <w:r w:rsidR="003B1594" w:rsidRPr="007C10E3">
        <w:rPr>
          <w:rStyle w:val="FootnoteReference"/>
          <w:rFonts w:ascii="Times New Roman" w:eastAsia="Times New Roman" w:hAnsi="Times New Roman" w:cs="Times New Roman"/>
          <w:color w:val="000000" w:themeColor="text1"/>
          <w:sz w:val="24"/>
          <w:szCs w:val="24"/>
        </w:rPr>
        <w:footnoteReference w:id="10"/>
      </w:r>
      <w:r w:rsidR="003B1594" w:rsidRPr="007C10E3">
        <w:rPr>
          <w:rFonts w:ascii="Times New Roman" w:eastAsia="Times New Roman" w:hAnsi="Times New Roman" w:cs="Times New Roman"/>
          <w:color w:val="000000" w:themeColor="text1"/>
          <w:sz w:val="24"/>
          <w:szCs w:val="24"/>
        </w:rPr>
        <w:t xml:space="preserve"> The response also states that the Ministry of Labour has established a hotline to receive complaints from domestic workers who are victims of exploitation and violence</w:t>
      </w:r>
      <w:r w:rsidR="00FD7185" w:rsidRPr="007C10E3">
        <w:rPr>
          <w:rFonts w:ascii="Times New Roman" w:eastAsia="Times New Roman" w:hAnsi="Times New Roman" w:cs="Times New Roman"/>
          <w:color w:val="000000" w:themeColor="text1"/>
          <w:sz w:val="24"/>
          <w:szCs w:val="24"/>
        </w:rPr>
        <w:t xml:space="preserve"> and is “studying the possibility of amending the Labour Act in order to enshrine the rights of domestic workers.”</w:t>
      </w:r>
      <w:r w:rsidR="00FD7185" w:rsidRPr="007C10E3">
        <w:rPr>
          <w:rStyle w:val="FootnoteReference"/>
          <w:rFonts w:ascii="Times New Roman" w:eastAsia="Times New Roman" w:hAnsi="Times New Roman" w:cs="Times New Roman"/>
          <w:color w:val="000000" w:themeColor="text1"/>
          <w:sz w:val="24"/>
          <w:szCs w:val="24"/>
        </w:rPr>
        <w:footnoteReference w:id="11"/>
      </w:r>
    </w:p>
    <w:p w14:paraId="7E9ADDBA" w14:textId="66132398" w:rsidR="00D61CAE" w:rsidRPr="007C10E3" w:rsidRDefault="00D61CAE" w:rsidP="00687903">
      <w:pPr>
        <w:numPr>
          <w:ilvl w:val="0"/>
          <w:numId w:val="16"/>
        </w:numPr>
        <w:spacing w:after="60" w:line="240" w:lineRule="auto"/>
        <w:jc w:val="both"/>
        <w:rPr>
          <w:rFonts w:ascii="Times New Roman" w:eastAsia="Times New Roman" w:hAnsi="Times New Roman" w:cs="Times New Roman"/>
          <w:color w:val="000000" w:themeColor="text1"/>
          <w:sz w:val="24"/>
          <w:szCs w:val="24"/>
        </w:rPr>
      </w:pPr>
      <w:r w:rsidRPr="007C10E3">
        <w:rPr>
          <w:rFonts w:ascii="Times New Roman" w:eastAsia="Times New Roman" w:hAnsi="Times New Roman" w:cs="Times New Roman"/>
          <w:color w:val="000000" w:themeColor="text1"/>
          <w:sz w:val="24"/>
          <w:szCs w:val="24"/>
        </w:rPr>
        <w:lastRenderedPageBreak/>
        <w:t xml:space="preserve">The Committee also requested information about </w:t>
      </w:r>
      <w:r w:rsidR="00AD6BD9" w:rsidRPr="007C10E3">
        <w:rPr>
          <w:rFonts w:ascii="Times New Roman" w:eastAsia="Times New Roman" w:hAnsi="Times New Roman" w:cs="Times New Roman"/>
          <w:color w:val="000000" w:themeColor="text1"/>
          <w:sz w:val="24"/>
          <w:szCs w:val="24"/>
        </w:rPr>
        <w:t>gender-based violence</w:t>
      </w:r>
      <w:r w:rsidR="003E50AE" w:rsidRPr="007C10E3">
        <w:rPr>
          <w:rFonts w:ascii="Times New Roman" w:eastAsia="Times New Roman" w:hAnsi="Times New Roman" w:cs="Times New Roman"/>
          <w:color w:val="000000" w:themeColor="text1"/>
          <w:sz w:val="24"/>
          <w:szCs w:val="24"/>
        </w:rPr>
        <w:t>, including any steps the State Party has taken to criminalize all forms of gender-based violence against women</w:t>
      </w:r>
      <w:r w:rsidR="00F73DD2" w:rsidRPr="007C10E3">
        <w:rPr>
          <w:rFonts w:ascii="Times New Roman" w:eastAsia="Times New Roman" w:hAnsi="Times New Roman" w:cs="Times New Roman"/>
          <w:color w:val="000000" w:themeColor="text1"/>
          <w:sz w:val="24"/>
          <w:szCs w:val="24"/>
        </w:rPr>
        <w:t xml:space="preserve"> and to ensure that victims have access to appropriate redress</w:t>
      </w:r>
      <w:r w:rsidR="003B75CE" w:rsidRPr="007C10E3">
        <w:rPr>
          <w:rFonts w:ascii="Times New Roman" w:eastAsia="Times New Roman" w:hAnsi="Times New Roman" w:cs="Times New Roman"/>
          <w:color w:val="000000" w:themeColor="text1"/>
          <w:sz w:val="24"/>
          <w:szCs w:val="24"/>
        </w:rPr>
        <w:t>.</w:t>
      </w:r>
      <w:r w:rsidR="003B75CE" w:rsidRPr="007C10E3">
        <w:rPr>
          <w:rStyle w:val="FootnoteReference"/>
          <w:rFonts w:ascii="Times New Roman" w:eastAsia="Times New Roman" w:hAnsi="Times New Roman" w:cs="Times New Roman"/>
          <w:color w:val="000000" w:themeColor="text1"/>
          <w:sz w:val="24"/>
          <w:szCs w:val="24"/>
        </w:rPr>
        <w:footnoteReference w:id="12"/>
      </w:r>
      <w:r w:rsidR="00C80880" w:rsidRPr="007C10E3">
        <w:rPr>
          <w:rFonts w:ascii="Times New Roman" w:eastAsia="Times New Roman" w:hAnsi="Times New Roman" w:cs="Times New Roman"/>
          <w:color w:val="000000" w:themeColor="text1"/>
          <w:sz w:val="24"/>
          <w:szCs w:val="24"/>
        </w:rPr>
        <w:t xml:space="preserve"> The State Party’s response does not </w:t>
      </w:r>
      <w:r w:rsidR="00173842" w:rsidRPr="007C10E3">
        <w:rPr>
          <w:rFonts w:ascii="Times New Roman" w:eastAsia="Times New Roman" w:hAnsi="Times New Roman" w:cs="Times New Roman"/>
          <w:color w:val="000000" w:themeColor="text1"/>
          <w:sz w:val="24"/>
          <w:szCs w:val="24"/>
        </w:rPr>
        <w:t>suggest</w:t>
      </w:r>
      <w:r w:rsidR="00C80880" w:rsidRPr="007C10E3">
        <w:rPr>
          <w:rFonts w:ascii="Times New Roman" w:eastAsia="Times New Roman" w:hAnsi="Times New Roman" w:cs="Times New Roman"/>
          <w:color w:val="000000" w:themeColor="text1"/>
          <w:sz w:val="24"/>
          <w:szCs w:val="24"/>
        </w:rPr>
        <w:t xml:space="preserve"> that domestic workers are covered under the </w:t>
      </w:r>
      <w:r w:rsidR="00440BDE" w:rsidRPr="007C10E3">
        <w:rPr>
          <w:rFonts w:ascii="Times New Roman" w:eastAsia="Times New Roman" w:hAnsi="Times New Roman" w:cs="Times New Roman"/>
          <w:color w:val="000000" w:themeColor="text1"/>
          <w:sz w:val="24"/>
          <w:szCs w:val="24"/>
        </w:rPr>
        <w:t>Protecting Women and All Family members from Domestic Violence Act as amended in 2021.</w:t>
      </w:r>
      <w:r w:rsidR="00440BDE" w:rsidRPr="007C10E3">
        <w:rPr>
          <w:rStyle w:val="FootnoteReference"/>
          <w:rFonts w:ascii="Times New Roman" w:eastAsia="Times New Roman" w:hAnsi="Times New Roman" w:cs="Times New Roman"/>
          <w:color w:val="000000" w:themeColor="text1"/>
          <w:sz w:val="24"/>
          <w:szCs w:val="24"/>
        </w:rPr>
        <w:footnoteReference w:id="13"/>
      </w:r>
      <w:r w:rsidR="006B643D" w:rsidRPr="007C10E3">
        <w:rPr>
          <w:rFonts w:ascii="Times New Roman" w:eastAsia="Times New Roman" w:hAnsi="Times New Roman" w:cs="Times New Roman"/>
          <w:color w:val="000000" w:themeColor="text1"/>
          <w:sz w:val="24"/>
          <w:szCs w:val="24"/>
        </w:rPr>
        <w:t xml:space="preserve"> The response further asserts that “[i]t is not possible to give accurate stat</w:t>
      </w:r>
      <w:r w:rsidR="00F46F5D" w:rsidRPr="007C10E3">
        <w:rPr>
          <w:rFonts w:ascii="Times New Roman" w:eastAsia="Times New Roman" w:hAnsi="Times New Roman" w:cs="Times New Roman"/>
          <w:color w:val="000000" w:themeColor="text1"/>
          <w:sz w:val="24"/>
          <w:szCs w:val="24"/>
        </w:rPr>
        <w:t>istics” on the number of reported cases of violence against women and the number of prosecutions, convictions and sentences imposed on perpetrators disaggregated by nationality and relationship between the victim and the perpetrator</w:t>
      </w:r>
      <w:r w:rsidR="00E30648" w:rsidRPr="007C10E3">
        <w:rPr>
          <w:rFonts w:ascii="Times New Roman" w:eastAsia="Times New Roman" w:hAnsi="Times New Roman" w:cs="Times New Roman"/>
          <w:color w:val="000000" w:themeColor="text1"/>
          <w:sz w:val="24"/>
          <w:szCs w:val="24"/>
        </w:rPr>
        <w:t>, because “court registries do not have automated systems</w:t>
      </w:r>
      <w:r w:rsidR="00817ACB" w:rsidRPr="007C10E3">
        <w:rPr>
          <w:rFonts w:ascii="Times New Roman" w:eastAsia="Times New Roman" w:hAnsi="Times New Roman" w:cs="Times New Roman"/>
          <w:color w:val="000000" w:themeColor="text1"/>
          <w:sz w:val="24"/>
          <w:szCs w:val="24"/>
        </w:rPr>
        <w:t>.”</w:t>
      </w:r>
      <w:r w:rsidR="00817ACB" w:rsidRPr="007C10E3">
        <w:rPr>
          <w:rStyle w:val="FootnoteReference"/>
          <w:rFonts w:ascii="Times New Roman" w:eastAsia="Times New Roman" w:hAnsi="Times New Roman" w:cs="Times New Roman"/>
          <w:color w:val="000000" w:themeColor="text1"/>
          <w:sz w:val="24"/>
          <w:szCs w:val="24"/>
        </w:rPr>
        <w:footnoteReference w:id="14"/>
      </w:r>
      <w:r w:rsidR="00F46F5D" w:rsidRPr="007C10E3">
        <w:rPr>
          <w:rFonts w:ascii="Times New Roman" w:eastAsia="Times New Roman" w:hAnsi="Times New Roman" w:cs="Times New Roman"/>
          <w:color w:val="000000" w:themeColor="text1"/>
          <w:sz w:val="24"/>
          <w:szCs w:val="24"/>
        </w:rPr>
        <w:t xml:space="preserve"> </w:t>
      </w:r>
    </w:p>
    <w:p w14:paraId="518ACAA9" w14:textId="44348FF7" w:rsidR="00A4073A" w:rsidRPr="007C10E3" w:rsidRDefault="0079662A" w:rsidP="00687903">
      <w:pPr>
        <w:numPr>
          <w:ilvl w:val="0"/>
          <w:numId w:val="16"/>
        </w:numPr>
        <w:spacing w:after="60" w:line="240" w:lineRule="auto"/>
        <w:jc w:val="both"/>
        <w:rPr>
          <w:rFonts w:ascii="Times New Roman" w:eastAsia="Times New Roman" w:hAnsi="Times New Roman" w:cs="Times New Roman"/>
          <w:color w:val="000000" w:themeColor="text1"/>
          <w:sz w:val="24"/>
          <w:szCs w:val="24"/>
        </w:rPr>
      </w:pPr>
      <w:r w:rsidRPr="007C10E3">
        <w:rPr>
          <w:rFonts w:ascii="Times New Roman" w:eastAsia="Times New Roman" w:hAnsi="Times New Roman" w:cs="Times New Roman"/>
          <w:color w:val="000000" w:themeColor="text1"/>
          <w:sz w:val="24"/>
          <w:szCs w:val="24"/>
        </w:rPr>
        <w:t xml:space="preserve">There is limited </w:t>
      </w:r>
      <w:r w:rsidRPr="00FD5D98">
        <w:rPr>
          <w:rFonts w:ascii="Times New Roman" w:eastAsia="Times New Roman" w:hAnsi="Times New Roman" w:cs="Times New Roman"/>
          <w:sz w:val="24"/>
          <w:szCs w:val="24"/>
        </w:rPr>
        <w:t>information about women who have been sentenced to death</w:t>
      </w:r>
      <w:r w:rsidR="00815BA4">
        <w:rPr>
          <w:rFonts w:ascii="Times New Roman" w:eastAsia="Times New Roman" w:hAnsi="Times New Roman" w:cs="Times New Roman"/>
          <w:sz w:val="24"/>
          <w:szCs w:val="24"/>
        </w:rPr>
        <w:t xml:space="preserve"> </w:t>
      </w:r>
      <w:r w:rsidRPr="007C10E3">
        <w:rPr>
          <w:rFonts w:ascii="Times New Roman" w:eastAsia="Times New Roman" w:hAnsi="Times New Roman" w:cs="Times New Roman"/>
          <w:color w:val="000000" w:themeColor="text1"/>
          <w:sz w:val="24"/>
          <w:szCs w:val="24"/>
        </w:rPr>
        <w:t>in Lebanon</w:t>
      </w:r>
      <w:r w:rsidR="00695176" w:rsidRPr="007C10E3">
        <w:rPr>
          <w:rFonts w:ascii="Times New Roman" w:eastAsia="Times New Roman" w:hAnsi="Times New Roman" w:cs="Times New Roman"/>
          <w:color w:val="000000" w:themeColor="text1"/>
          <w:sz w:val="24"/>
          <w:szCs w:val="24"/>
        </w:rPr>
        <w:t>, but available information suggests that women migrant domestic workers are particularly at risk of being sentenced to death</w:t>
      </w:r>
      <w:r w:rsidRPr="007C10E3">
        <w:rPr>
          <w:rFonts w:ascii="Times New Roman" w:eastAsia="Times New Roman" w:hAnsi="Times New Roman" w:cs="Times New Roman"/>
          <w:color w:val="000000" w:themeColor="text1"/>
          <w:sz w:val="24"/>
          <w:szCs w:val="24"/>
        </w:rPr>
        <w:t xml:space="preserve">. </w:t>
      </w:r>
      <w:r w:rsidR="00687903" w:rsidRPr="007C10E3">
        <w:rPr>
          <w:rFonts w:ascii="Times New Roman" w:eastAsia="Times New Roman" w:hAnsi="Times New Roman" w:cs="Times New Roman"/>
          <w:color w:val="000000" w:themeColor="text1"/>
          <w:sz w:val="24"/>
          <w:szCs w:val="24"/>
        </w:rPr>
        <w:t xml:space="preserve">According to a recently released </w:t>
      </w:r>
      <w:r w:rsidR="00A15729" w:rsidRPr="007C10E3">
        <w:rPr>
          <w:rFonts w:ascii="Times New Roman" w:eastAsia="Times New Roman" w:hAnsi="Times New Roman" w:cs="Times New Roman"/>
          <w:color w:val="000000" w:themeColor="text1"/>
          <w:sz w:val="24"/>
          <w:szCs w:val="24"/>
        </w:rPr>
        <w:t xml:space="preserve">report about a </w:t>
      </w:r>
      <w:r w:rsidR="00687903" w:rsidRPr="007C10E3">
        <w:rPr>
          <w:rFonts w:ascii="Times New Roman" w:eastAsia="Times New Roman" w:hAnsi="Times New Roman" w:cs="Times New Roman"/>
          <w:color w:val="000000" w:themeColor="text1"/>
          <w:sz w:val="24"/>
          <w:szCs w:val="24"/>
        </w:rPr>
        <w:t xml:space="preserve">fact-finding mission by </w:t>
      </w:r>
      <w:r w:rsidR="00C31CD4" w:rsidRPr="007C10E3">
        <w:rPr>
          <w:rFonts w:ascii="Times New Roman" w:eastAsia="Times New Roman" w:hAnsi="Times New Roman" w:cs="Times New Roman"/>
          <w:color w:val="000000" w:themeColor="text1"/>
          <w:sz w:val="24"/>
          <w:szCs w:val="24"/>
        </w:rPr>
        <w:t xml:space="preserve">Ensemble contre la peine de mort </w:t>
      </w:r>
      <w:r w:rsidR="00687903" w:rsidRPr="007C10E3">
        <w:rPr>
          <w:rFonts w:ascii="Times New Roman" w:eastAsia="Times New Roman" w:hAnsi="Times New Roman" w:cs="Times New Roman"/>
          <w:color w:val="000000" w:themeColor="text1"/>
          <w:sz w:val="24"/>
          <w:szCs w:val="24"/>
        </w:rPr>
        <w:t xml:space="preserve">(ECPM), </w:t>
      </w:r>
      <w:r w:rsidR="003159DC" w:rsidRPr="007C10E3">
        <w:rPr>
          <w:rFonts w:ascii="Times New Roman" w:eastAsia="Times New Roman" w:hAnsi="Times New Roman" w:cs="Times New Roman"/>
          <w:color w:val="000000" w:themeColor="text1"/>
          <w:sz w:val="24"/>
          <w:szCs w:val="24"/>
        </w:rPr>
        <w:t xml:space="preserve">as of the end of 2020, </w:t>
      </w:r>
      <w:r w:rsidR="00687903" w:rsidRPr="007C10E3">
        <w:rPr>
          <w:rFonts w:ascii="Times New Roman" w:eastAsia="Times New Roman" w:hAnsi="Times New Roman" w:cs="Times New Roman"/>
          <w:color w:val="000000" w:themeColor="text1"/>
          <w:sz w:val="24"/>
          <w:szCs w:val="24"/>
        </w:rPr>
        <w:t xml:space="preserve">there </w:t>
      </w:r>
      <w:r w:rsidR="003159DC" w:rsidRPr="007C10E3">
        <w:rPr>
          <w:rFonts w:ascii="Times New Roman" w:eastAsia="Times New Roman" w:hAnsi="Times New Roman" w:cs="Times New Roman"/>
          <w:color w:val="000000" w:themeColor="text1"/>
          <w:sz w:val="24"/>
          <w:szCs w:val="24"/>
        </w:rPr>
        <w:t xml:space="preserve">were three </w:t>
      </w:r>
      <w:r w:rsidR="00687903" w:rsidRPr="007C10E3">
        <w:rPr>
          <w:rFonts w:ascii="Times New Roman" w:eastAsia="Times New Roman" w:hAnsi="Times New Roman" w:cs="Times New Roman"/>
          <w:color w:val="000000" w:themeColor="text1"/>
          <w:sz w:val="24"/>
          <w:szCs w:val="24"/>
        </w:rPr>
        <w:t xml:space="preserve">women on death row in prisons in Beirut and Tripoli. </w:t>
      </w:r>
      <w:r w:rsidR="007761A7" w:rsidRPr="007C10E3">
        <w:rPr>
          <w:rFonts w:ascii="Times New Roman" w:eastAsia="Times New Roman" w:hAnsi="Times New Roman" w:cs="Times New Roman"/>
          <w:color w:val="000000" w:themeColor="text1"/>
          <w:sz w:val="24"/>
          <w:szCs w:val="24"/>
        </w:rPr>
        <w:t>All</w:t>
      </w:r>
      <w:r w:rsidR="00687903" w:rsidRPr="007C10E3">
        <w:rPr>
          <w:rFonts w:ascii="Times New Roman" w:eastAsia="Times New Roman" w:hAnsi="Times New Roman" w:cs="Times New Roman"/>
          <w:color w:val="000000" w:themeColor="text1"/>
          <w:sz w:val="24"/>
          <w:szCs w:val="24"/>
        </w:rPr>
        <w:t xml:space="preserve"> three are Sri Lankan</w:t>
      </w:r>
      <w:r w:rsidR="00F92AE9" w:rsidRPr="007C10E3">
        <w:rPr>
          <w:rFonts w:ascii="Times New Roman" w:eastAsia="Times New Roman" w:hAnsi="Times New Roman" w:cs="Times New Roman"/>
          <w:color w:val="000000" w:themeColor="text1"/>
          <w:sz w:val="24"/>
          <w:szCs w:val="24"/>
        </w:rPr>
        <w:t xml:space="preserve"> women who had been employed as </w:t>
      </w:r>
      <w:r w:rsidR="00695176" w:rsidRPr="007C10E3">
        <w:rPr>
          <w:rFonts w:ascii="Times New Roman" w:eastAsia="Times New Roman" w:hAnsi="Times New Roman" w:cs="Times New Roman"/>
          <w:color w:val="000000" w:themeColor="text1"/>
          <w:sz w:val="24"/>
          <w:szCs w:val="24"/>
        </w:rPr>
        <w:t>domestic workers</w:t>
      </w:r>
      <w:r w:rsidR="007761A7" w:rsidRPr="007C10E3">
        <w:rPr>
          <w:rFonts w:ascii="Times New Roman" w:eastAsia="Times New Roman" w:hAnsi="Times New Roman" w:cs="Times New Roman"/>
          <w:color w:val="000000" w:themeColor="text1"/>
          <w:sz w:val="24"/>
          <w:szCs w:val="24"/>
        </w:rPr>
        <w:t>.</w:t>
      </w:r>
      <w:r w:rsidR="00F92AE9" w:rsidRPr="007C10E3">
        <w:rPr>
          <w:rStyle w:val="FootnoteReference"/>
          <w:rFonts w:ascii="Times New Roman" w:eastAsia="Times New Roman" w:hAnsi="Times New Roman" w:cs="Times New Roman"/>
          <w:color w:val="000000" w:themeColor="text1"/>
          <w:sz w:val="24"/>
          <w:szCs w:val="24"/>
        </w:rPr>
        <w:footnoteReference w:id="15"/>
      </w:r>
      <w:r w:rsidR="007761A7" w:rsidRPr="007C10E3">
        <w:rPr>
          <w:rFonts w:ascii="Times New Roman" w:eastAsia="Times New Roman" w:hAnsi="Times New Roman" w:cs="Times New Roman"/>
          <w:color w:val="000000" w:themeColor="text1"/>
          <w:sz w:val="24"/>
          <w:szCs w:val="24"/>
        </w:rPr>
        <w:t xml:space="preserve"> (</w:t>
      </w:r>
      <w:r w:rsidR="00C31CD4" w:rsidRPr="007C10E3">
        <w:rPr>
          <w:rFonts w:ascii="Times New Roman" w:eastAsia="Times New Roman" w:hAnsi="Times New Roman" w:cs="Times New Roman"/>
          <w:color w:val="000000" w:themeColor="text1"/>
          <w:sz w:val="24"/>
          <w:szCs w:val="24"/>
        </w:rPr>
        <w:t>During the</w:t>
      </w:r>
      <w:r w:rsidR="007761A7" w:rsidRPr="007C10E3">
        <w:rPr>
          <w:rFonts w:ascii="Times New Roman" w:eastAsia="Times New Roman" w:hAnsi="Times New Roman" w:cs="Times New Roman"/>
          <w:color w:val="000000" w:themeColor="text1"/>
          <w:sz w:val="24"/>
          <w:szCs w:val="24"/>
        </w:rPr>
        <w:t xml:space="preserve"> 2018</w:t>
      </w:r>
      <w:r w:rsidR="00C31CD4" w:rsidRPr="007C10E3">
        <w:rPr>
          <w:rFonts w:ascii="Times New Roman" w:eastAsia="Times New Roman" w:hAnsi="Times New Roman" w:cs="Times New Roman"/>
          <w:color w:val="000000" w:themeColor="text1"/>
          <w:sz w:val="24"/>
          <w:szCs w:val="24"/>
        </w:rPr>
        <w:t xml:space="preserve"> fact-finding mission</w:t>
      </w:r>
      <w:r w:rsidR="007761A7" w:rsidRPr="007C10E3">
        <w:rPr>
          <w:rFonts w:ascii="Times New Roman" w:eastAsia="Times New Roman" w:hAnsi="Times New Roman" w:cs="Times New Roman"/>
          <w:color w:val="000000" w:themeColor="text1"/>
          <w:sz w:val="24"/>
          <w:szCs w:val="24"/>
        </w:rPr>
        <w:t>, ECPM also interviewed a Lebanese woman who had been sentenced to death</w:t>
      </w:r>
      <w:r w:rsidR="001E4625" w:rsidRPr="007C10E3">
        <w:rPr>
          <w:rFonts w:ascii="Times New Roman" w:eastAsia="Times New Roman" w:hAnsi="Times New Roman" w:cs="Times New Roman"/>
          <w:color w:val="000000" w:themeColor="text1"/>
          <w:sz w:val="24"/>
          <w:szCs w:val="24"/>
        </w:rPr>
        <w:t>, but by the end of 2020</w:t>
      </w:r>
      <w:r w:rsidR="007761A7" w:rsidRPr="007C10E3">
        <w:rPr>
          <w:rFonts w:ascii="Times New Roman" w:eastAsia="Times New Roman" w:hAnsi="Times New Roman" w:cs="Times New Roman"/>
          <w:color w:val="000000" w:themeColor="text1"/>
          <w:sz w:val="24"/>
          <w:szCs w:val="24"/>
        </w:rPr>
        <w:t xml:space="preserve"> </w:t>
      </w:r>
      <w:r w:rsidR="001E4625" w:rsidRPr="007C10E3">
        <w:rPr>
          <w:rFonts w:ascii="Times New Roman" w:eastAsia="Times New Roman" w:hAnsi="Times New Roman" w:cs="Times New Roman"/>
          <w:color w:val="000000" w:themeColor="text1"/>
          <w:sz w:val="24"/>
          <w:szCs w:val="24"/>
        </w:rPr>
        <w:t xml:space="preserve">the Court of Cassation had reduced </w:t>
      </w:r>
      <w:r w:rsidR="007761A7" w:rsidRPr="007C10E3">
        <w:rPr>
          <w:rFonts w:ascii="Times New Roman" w:eastAsia="Times New Roman" w:hAnsi="Times New Roman" w:cs="Times New Roman"/>
          <w:color w:val="000000" w:themeColor="text1"/>
          <w:sz w:val="24"/>
          <w:szCs w:val="24"/>
        </w:rPr>
        <w:t>her sentence to life imprisonment.</w:t>
      </w:r>
      <w:r w:rsidR="002520CC" w:rsidRPr="007C10E3">
        <w:rPr>
          <w:rStyle w:val="FootnoteReference"/>
          <w:rFonts w:ascii="Times New Roman" w:eastAsia="Times New Roman" w:hAnsi="Times New Roman" w:cs="Times New Roman"/>
          <w:color w:val="000000" w:themeColor="text1"/>
          <w:sz w:val="24"/>
          <w:szCs w:val="24"/>
        </w:rPr>
        <w:footnoteReference w:id="16"/>
      </w:r>
      <w:r w:rsidR="00FC6D1E" w:rsidRPr="007C10E3">
        <w:rPr>
          <w:rFonts w:ascii="Times New Roman" w:eastAsia="Times New Roman" w:hAnsi="Times New Roman" w:cs="Times New Roman"/>
          <w:color w:val="000000" w:themeColor="text1"/>
          <w:sz w:val="24"/>
          <w:szCs w:val="24"/>
        </w:rPr>
        <w:t xml:space="preserve"> She was a homemaker.</w:t>
      </w:r>
      <w:r w:rsidR="00FC6D1E" w:rsidRPr="007C10E3">
        <w:rPr>
          <w:rStyle w:val="FootnoteReference"/>
          <w:rFonts w:ascii="Times New Roman" w:eastAsia="Times New Roman" w:hAnsi="Times New Roman" w:cs="Times New Roman"/>
          <w:color w:val="000000" w:themeColor="text1"/>
          <w:sz w:val="24"/>
          <w:szCs w:val="24"/>
        </w:rPr>
        <w:footnoteReference w:id="17"/>
      </w:r>
      <w:r w:rsidR="007761A7" w:rsidRPr="007C10E3">
        <w:rPr>
          <w:rFonts w:ascii="Times New Roman" w:eastAsia="Times New Roman" w:hAnsi="Times New Roman" w:cs="Times New Roman"/>
          <w:color w:val="000000" w:themeColor="text1"/>
          <w:sz w:val="24"/>
          <w:szCs w:val="24"/>
        </w:rPr>
        <w:t>)</w:t>
      </w:r>
      <w:r w:rsidR="00687903" w:rsidRPr="007C10E3">
        <w:rPr>
          <w:rFonts w:ascii="Times New Roman" w:eastAsia="Times New Roman" w:hAnsi="Times New Roman" w:cs="Times New Roman"/>
          <w:color w:val="000000" w:themeColor="text1"/>
          <w:sz w:val="24"/>
          <w:szCs w:val="24"/>
        </w:rPr>
        <w:t xml:space="preserve"> </w:t>
      </w:r>
      <w:r w:rsidR="002520CC" w:rsidRPr="007C10E3">
        <w:rPr>
          <w:rFonts w:ascii="Times New Roman" w:eastAsia="Times New Roman" w:hAnsi="Times New Roman" w:cs="Times New Roman"/>
          <w:color w:val="000000" w:themeColor="text1"/>
          <w:sz w:val="24"/>
          <w:szCs w:val="24"/>
        </w:rPr>
        <w:t xml:space="preserve">As of </w:t>
      </w:r>
      <w:r w:rsidR="00687903" w:rsidRPr="007C10E3">
        <w:rPr>
          <w:rFonts w:ascii="Times New Roman" w:eastAsia="Times New Roman" w:hAnsi="Times New Roman" w:cs="Times New Roman"/>
          <w:color w:val="000000" w:themeColor="text1"/>
          <w:sz w:val="24"/>
          <w:szCs w:val="24"/>
        </w:rPr>
        <w:t xml:space="preserve">September of 2020, </w:t>
      </w:r>
      <w:r w:rsidR="000729DC" w:rsidRPr="007C10E3">
        <w:rPr>
          <w:rFonts w:ascii="Times New Roman" w:eastAsia="Times New Roman" w:hAnsi="Times New Roman" w:cs="Times New Roman"/>
          <w:color w:val="000000" w:themeColor="text1"/>
          <w:sz w:val="24"/>
          <w:szCs w:val="24"/>
        </w:rPr>
        <w:t xml:space="preserve">an appellate court had confirmed the death sentence of </w:t>
      </w:r>
      <w:r w:rsidR="002520CC" w:rsidRPr="007C10E3">
        <w:rPr>
          <w:rFonts w:ascii="Times New Roman" w:eastAsia="Times New Roman" w:hAnsi="Times New Roman" w:cs="Times New Roman"/>
          <w:color w:val="000000" w:themeColor="text1"/>
          <w:sz w:val="24"/>
          <w:szCs w:val="24"/>
        </w:rPr>
        <w:t>one of the</w:t>
      </w:r>
      <w:r w:rsidR="00687903" w:rsidRPr="007C10E3">
        <w:rPr>
          <w:rFonts w:ascii="Times New Roman" w:eastAsia="Times New Roman" w:hAnsi="Times New Roman" w:cs="Times New Roman"/>
          <w:color w:val="000000" w:themeColor="text1"/>
          <w:sz w:val="24"/>
          <w:szCs w:val="24"/>
        </w:rPr>
        <w:t xml:space="preserve"> Sri Lankan wom</w:t>
      </w:r>
      <w:r w:rsidR="002520CC" w:rsidRPr="007C10E3">
        <w:rPr>
          <w:rFonts w:ascii="Times New Roman" w:eastAsia="Times New Roman" w:hAnsi="Times New Roman" w:cs="Times New Roman"/>
          <w:color w:val="000000" w:themeColor="text1"/>
          <w:sz w:val="24"/>
          <w:szCs w:val="24"/>
        </w:rPr>
        <w:t>en</w:t>
      </w:r>
      <w:r w:rsidR="000729DC" w:rsidRPr="007C10E3">
        <w:rPr>
          <w:rFonts w:ascii="Times New Roman" w:eastAsia="Times New Roman" w:hAnsi="Times New Roman" w:cs="Times New Roman"/>
          <w:color w:val="000000" w:themeColor="text1"/>
          <w:sz w:val="24"/>
          <w:szCs w:val="24"/>
        </w:rPr>
        <w:t>, while appeals in the cases of the other two women were still pending.</w:t>
      </w:r>
      <w:r w:rsidR="002A7C47">
        <w:rPr>
          <w:rStyle w:val="FootnoteReference"/>
          <w:rFonts w:ascii="Times New Roman" w:eastAsia="Times New Roman" w:hAnsi="Times New Roman" w:cs="Times New Roman"/>
          <w:color w:val="000000" w:themeColor="text1"/>
          <w:sz w:val="24"/>
          <w:szCs w:val="24"/>
        </w:rPr>
        <w:t xml:space="preserve"> </w:t>
      </w:r>
    </w:p>
    <w:p w14:paraId="54BE8A66" w14:textId="029B096B" w:rsidR="000744CB" w:rsidRPr="007C10E3" w:rsidRDefault="000744CB" w:rsidP="000744CB">
      <w:pPr>
        <w:numPr>
          <w:ilvl w:val="0"/>
          <w:numId w:val="16"/>
        </w:numPr>
        <w:spacing w:after="60" w:line="240" w:lineRule="auto"/>
        <w:jc w:val="both"/>
        <w:rPr>
          <w:rFonts w:ascii="Times New Roman" w:eastAsia="Times New Roman" w:hAnsi="Times New Roman" w:cs="Times New Roman"/>
          <w:color w:val="000000" w:themeColor="text1"/>
          <w:sz w:val="24"/>
          <w:szCs w:val="24"/>
        </w:rPr>
      </w:pPr>
      <w:r w:rsidRPr="007C10E3">
        <w:rPr>
          <w:rFonts w:ascii="Times New Roman" w:eastAsia="Times New Roman" w:hAnsi="Times New Roman" w:cs="Times New Roman"/>
          <w:color w:val="000000" w:themeColor="text1"/>
          <w:sz w:val="24"/>
          <w:szCs w:val="24"/>
        </w:rPr>
        <w:t>According to ECPM, all three women had the support of a lawyer from the Sri Lankan embassy during their trials, and Sri Lankan authorities had visited each of them at least once.</w:t>
      </w:r>
      <w:r w:rsidRPr="007C10E3">
        <w:rPr>
          <w:rStyle w:val="FootnoteReference"/>
          <w:rFonts w:ascii="Times New Roman" w:eastAsia="Times New Roman" w:hAnsi="Times New Roman" w:cs="Times New Roman"/>
          <w:color w:val="000000" w:themeColor="text1"/>
          <w:sz w:val="24"/>
          <w:szCs w:val="24"/>
        </w:rPr>
        <w:footnoteReference w:id="18"/>
      </w:r>
      <w:r w:rsidRPr="007C10E3">
        <w:rPr>
          <w:rFonts w:ascii="Times New Roman" w:eastAsia="Times New Roman" w:hAnsi="Times New Roman" w:cs="Times New Roman"/>
          <w:color w:val="222222"/>
          <w:sz w:val="24"/>
          <w:szCs w:val="24"/>
        </w:rPr>
        <w:t xml:space="preserve"> The Sri Lankan women, however, have not been able to communicate with their families directly; one of the women, who had recently been sentenced to death, had not yet been able to tell her family about her sentence.</w:t>
      </w:r>
      <w:r w:rsidRPr="007C10E3">
        <w:rPr>
          <w:rFonts w:ascii="Times New Roman" w:eastAsia="Times New Roman" w:hAnsi="Times New Roman" w:cs="Times New Roman"/>
          <w:color w:val="000000" w:themeColor="text1"/>
          <w:sz w:val="24"/>
          <w:szCs w:val="24"/>
        </w:rPr>
        <w:t xml:space="preserve"> </w:t>
      </w:r>
    </w:p>
    <w:p w14:paraId="171D1DBE" w14:textId="5FA3A6A2" w:rsidR="00986190" w:rsidRPr="007C10E3" w:rsidRDefault="00490864" w:rsidP="00880EBB">
      <w:pPr>
        <w:numPr>
          <w:ilvl w:val="0"/>
          <w:numId w:val="16"/>
        </w:numPr>
        <w:spacing w:after="6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Sri Lankan</w:t>
      </w:r>
      <w:r w:rsidR="00614327">
        <w:rPr>
          <w:rFonts w:ascii="Times New Roman" w:eastAsia="Times New Roman" w:hAnsi="Times New Roman" w:cs="Times New Roman"/>
          <w:color w:val="000000" w:themeColor="text1"/>
          <w:sz w:val="24"/>
          <w:szCs w:val="24"/>
        </w:rPr>
        <w:t xml:space="preserve"> </w:t>
      </w:r>
      <w:r w:rsidR="009C317F" w:rsidRPr="007C10E3">
        <w:rPr>
          <w:rFonts w:ascii="Times New Roman" w:eastAsia="Times New Roman" w:hAnsi="Times New Roman" w:cs="Times New Roman"/>
          <w:color w:val="000000" w:themeColor="text1"/>
          <w:sz w:val="24"/>
          <w:szCs w:val="24"/>
        </w:rPr>
        <w:t xml:space="preserve">domestic workers </w:t>
      </w:r>
      <w:r w:rsidR="009C317F" w:rsidRPr="00614327">
        <w:rPr>
          <w:rFonts w:ascii="Times New Roman" w:eastAsia="Times New Roman" w:hAnsi="Times New Roman" w:cs="Times New Roman"/>
          <w:sz w:val="24"/>
          <w:szCs w:val="24"/>
        </w:rPr>
        <w:t xml:space="preserve">are </w:t>
      </w:r>
      <w:r>
        <w:rPr>
          <w:rFonts w:ascii="Times New Roman" w:eastAsia="Times New Roman" w:hAnsi="Times New Roman" w:cs="Times New Roman"/>
          <w:sz w:val="24"/>
          <w:szCs w:val="24"/>
        </w:rPr>
        <w:t xml:space="preserve">one of </w:t>
      </w:r>
      <w:r w:rsidR="009C317F" w:rsidRPr="00614327">
        <w:rPr>
          <w:rFonts w:ascii="Times New Roman" w:eastAsia="Times New Roman" w:hAnsi="Times New Roman" w:cs="Times New Roman"/>
          <w:sz w:val="24"/>
          <w:szCs w:val="24"/>
        </w:rPr>
        <w:t>the largest female migrant group</w:t>
      </w:r>
      <w:r>
        <w:rPr>
          <w:rFonts w:ascii="Times New Roman" w:eastAsia="Times New Roman" w:hAnsi="Times New Roman" w:cs="Times New Roman"/>
          <w:sz w:val="24"/>
          <w:szCs w:val="24"/>
        </w:rPr>
        <w:t>s</w:t>
      </w:r>
      <w:r w:rsidR="009C317F" w:rsidRPr="00614327">
        <w:rPr>
          <w:rFonts w:ascii="Times New Roman" w:eastAsia="Times New Roman" w:hAnsi="Times New Roman" w:cs="Times New Roman"/>
          <w:sz w:val="24"/>
          <w:szCs w:val="24"/>
        </w:rPr>
        <w:t xml:space="preserve"> in Lebanon</w:t>
      </w:r>
      <w:r w:rsidR="00D037FA" w:rsidRPr="007C10E3">
        <w:rPr>
          <w:rFonts w:ascii="Times New Roman" w:eastAsia="Times New Roman" w:hAnsi="Times New Roman" w:cs="Times New Roman"/>
          <w:color w:val="000000" w:themeColor="text1"/>
          <w:sz w:val="24"/>
          <w:szCs w:val="24"/>
        </w:rPr>
        <w:t>, and they are particularly vulnerable to abuse</w:t>
      </w:r>
      <w:r w:rsidR="00E255F3" w:rsidRPr="007C10E3">
        <w:rPr>
          <w:rFonts w:ascii="Times New Roman" w:eastAsia="Times New Roman" w:hAnsi="Times New Roman" w:cs="Times New Roman"/>
          <w:color w:val="000000" w:themeColor="text1"/>
          <w:sz w:val="24"/>
          <w:szCs w:val="24"/>
        </w:rPr>
        <w:t>.</w:t>
      </w:r>
      <w:r w:rsidR="00E255F3" w:rsidRPr="007C10E3">
        <w:rPr>
          <w:rStyle w:val="FootnoteReference"/>
          <w:rFonts w:ascii="Times New Roman" w:eastAsia="Times New Roman" w:hAnsi="Times New Roman" w:cs="Times New Roman"/>
          <w:color w:val="000000" w:themeColor="text1"/>
          <w:sz w:val="24"/>
          <w:szCs w:val="24"/>
        </w:rPr>
        <w:footnoteReference w:id="19"/>
      </w:r>
      <w:r w:rsidR="00E255F3" w:rsidRPr="007C10E3">
        <w:rPr>
          <w:rFonts w:ascii="Times New Roman" w:eastAsia="Times New Roman" w:hAnsi="Times New Roman" w:cs="Times New Roman"/>
          <w:color w:val="000000" w:themeColor="text1"/>
          <w:sz w:val="24"/>
          <w:szCs w:val="24"/>
        </w:rPr>
        <w:t xml:space="preserve"> A study from 2009 estimated that there were 100,000 Sri Lankan women working as domestic workers in Lebanon at the time.</w:t>
      </w:r>
      <w:r w:rsidR="00E7272F" w:rsidRPr="007C10E3">
        <w:rPr>
          <w:rStyle w:val="FootnoteReference"/>
          <w:rFonts w:ascii="Times New Roman" w:eastAsia="Times New Roman" w:hAnsi="Times New Roman" w:cs="Times New Roman"/>
          <w:color w:val="000000" w:themeColor="text1"/>
          <w:sz w:val="24"/>
          <w:szCs w:val="24"/>
        </w:rPr>
        <w:footnoteReference w:id="20"/>
      </w:r>
      <w:r w:rsidR="00F15BC2" w:rsidRPr="007C10E3">
        <w:rPr>
          <w:rFonts w:ascii="Times New Roman" w:eastAsia="Times New Roman" w:hAnsi="Times New Roman" w:cs="Times New Roman"/>
          <w:color w:val="000000" w:themeColor="text1"/>
          <w:sz w:val="24"/>
          <w:szCs w:val="24"/>
        </w:rPr>
        <w:t xml:space="preserve"> A recent study of </w:t>
      </w:r>
      <w:r w:rsidR="006104BA" w:rsidRPr="007C10E3">
        <w:rPr>
          <w:rFonts w:ascii="Times New Roman" w:eastAsia="Times New Roman" w:hAnsi="Times New Roman" w:cs="Times New Roman"/>
          <w:color w:val="000000" w:themeColor="text1"/>
          <w:sz w:val="24"/>
          <w:szCs w:val="24"/>
        </w:rPr>
        <w:t xml:space="preserve">women </w:t>
      </w:r>
      <w:r w:rsidR="00F15BC2" w:rsidRPr="007C10E3">
        <w:rPr>
          <w:rFonts w:ascii="Times New Roman" w:eastAsia="Times New Roman" w:hAnsi="Times New Roman" w:cs="Times New Roman"/>
          <w:color w:val="000000" w:themeColor="text1"/>
          <w:sz w:val="24"/>
          <w:szCs w:val="24"/>
        </w:rPr>
        <w:t xml:space="preserve">migrant domestic workers in Lebanon found that </w:t>
      </w:r>
      <w:r w:rsidR="006104BA" w:rsidRPr="007C10E3">
        <w:rPr>
          <w:rFonts w:ascii="Times New Roman" w:eastAsia="Times New Roman" w:hAnsi="Times New Roman" w:cs="Times New Roman"/>
          <w:color w:val="000000" w:themeColor="text1"/>
          <w:sz w:val="24"/>
          <w:szCs w:val="24"/>
        </w:rPr>
        <w:t xml:space="preserve">a majority “reported being subject tat least once to humiliating and dehumanizing </w:t>
      </w:r>
      <w:r w:rsidR="00121494" w:rsidRPr="007C10E3">
        <w:rPr>
          <w:rFonts w:ascii="Times New Roman" w:eastAsia="Times New Roman" w:hAnsi="Times New Roman" w:cs="Times New Roman"/>
          <w:color w:val="000000" w:themeColor="text1"/>
          <w:sz w:val="24"/>
          <w:szCs w:val="24"/>
        </w:rPr>
        <w:t>t</w:t>
      </w:r>
      <w:r w:rsidR="006104BA" w:rsidRPr="007C10E3">
        <w:rPr>
          <w:rFonts w:ascii="Times New Roman" w:eastAsia="Times New Roman" w:hAnsi="Times New Roman" w:cs="Times New Roman"/>
          <w:color w:val="000000" w:themeColor="text1"/>
          <w:sz w:val="24"/>
          <w:szCs w:val="24"/>
        </w:rPr>
        <w:t>reatment by their employers.”</w:t>
      </w:r>
      <w:r w:rsidR="006104BA" w:rsidRPr="007C10E3">
        <w:rPr>
          <w:rStyle w:val="FootnoteReference"/>
          <w:rFonts w:ascii="Times New Roman" w:eastAsia="Times New Roman" w:hAnsi="Times New Roman" w:cs="Times New Roman"/>
          <w:color w:val="000000" w:themeColor="text1"/>
          <w:sz w:val="24"/>
          <w:szCs w:val="24"/>
        </w:rPr>
        <w:footnoteReference w:id="21"/>
      </w:r>
      <w:r w:rsidR="00D169FA" w:rsidRPr="007C10E3">
        <w:rPr>
          <w:rFonts w:ascii="Times New Roman" w:eastAsia="Times New Roman" w:hAnsi="Times New Roman" w:cs="Times New Roman"/>
          <w:color w:val="000000" w:themeColor="text1"/>
          <w:sz w:val="24"/>
          <w:szCs w:val="24"/>
        </w:rPr>
        <w:t xml:space="preserve"> According to Amnesty International, “[t]he isolation of migrant domestic workers, their dependence on their employer and their lack of protection under Lebanese law place them at </w:t>
      </w:r>
      <w:r w:rsidR="00D169FA" w:rsidRPr="007C10E3">
        <w:rPr>
          <w:rFonts w:ascii="Times New Roman" w:eastAsia="Times New Roman" w:hAnsi="Times New Roman" w:cs="Times New Roman"/>
          <w:color w:val="000000" w:themeColor="text1"/>
          <w:sz w:val="24"/>
          <w:szCs w:val="24"/>
        </w:rPr>
        <w:lastRenderedPageBreak/>
        <w:t>risk of physical and sexual violence</w:t>
      </w:r>
      <w:r w:rsidR="00D122DB" w:rsidRPr="007C10E3">
        <w:rPr>
          <w:rFonts w:ascii="Times New Roman" w:eastAsia="Times New Roman" w:hAnsi="Times New Roman" w:cs="Times New Roman"/>
          <w:color w:val="000000" w:themeColor="text1"/>
          <w:sz w:val="24"/>
          <w:szCs w:val="24"/>
        </w:rPr>
        <w:t>. . . . Under</w:t>
      </w:r>
      <w:r w:rsidR="007A6705" w:rsidRPr="007C10E3">
        <w:rPr>
          <w:rFonts w:ascii="Times New Roman" w:eastAsia="Times New Roman" w:hAnsi="Times New Roman" w:cs="Times New Roman"/>
          <w:color w:val="000000" w:themeColor="text1"/>
          <w:sz w:val="24"/>
          <w:szCs w:val="24"/>
        </w:rPr>
        <w:t>l</w:t>
      </w:r>
      <w:r w:rsidR="00D122DB" w:rsidRPr="007C10E3">
        <w:rPr>
          <w:rFonts w:ascii="Times New Roman" w:eastAsia="Times New Roman" w:hAnsi="Times New Roman" w:cs="Times New Roman"/>
          <w:color w:val="000000" w:themeColor="text1"/>
          <w:sz w:val="24"/>
          <w:szCs w:val="24"/>
        </w:rPr>
        <w:t>ying the power imbalance between employers and migrant domestic workers, many</w:t>
      </w:r>
      <w:r w:rsidR="007A6705" w:rsidRPr="007C10E3">
        <w:rPr>
          <w:rFonts w:ascii="Times New Roman" w:eastAsia="Times New Roman" w:hAnsi="Times New Roman" w:cs="Times New Roman"/>
          <w:color w:val="000000" w:themeColor="text1"/>
          <w:sz w:val="24"/>
          <w:szCs w:val="24"/>
        </w:rPr>
        <w:t xml:space="preserve"> </w:t>
      </w:r>
      <w:r w:rsidR="00D122DB" w:rsidRPr="007C10E3">
        <w:rPr>
          <w:rFonts w:ascii="Times New Roman" w:eastAsia="Times New Roman" w:hAnsi="Times New Roman" w:cs="Times New Roman"/>
          <w:color w:val="000000" w:themeColor="text1"/>
          <w:sz w:val="24"/>
          <w:szCs w:val="24"/>
        </w:rPr>
        <w:t>said they were particularly subjected to such abuse when they tried to challenge their employers</w:t>
      </w:r>
      <w:r w:rsidR="007A6705" w:rsidRPr="007C10E3">
        <w:rPr>
          <w:rFonts w:ascii="Times New Roman" w:eastAsia="Times New Roman" w:hAnsi="Times New Roman" w:cs="Times New Roman"/>
          <w:color w:val="000000" w:themeColor="text1"/>
          <w:sz w:val="24"/>
          <w:szCs w:val="24"/>
        </w:rPr>
        <w:t>.”</w:t>
      </w:r>
      <w:r w:rsidR="007A6705" w:rsidRPr="007C10E3">
        <w:rPr>
          <w:rStyle w:val="FootnoteReference"/>
          <w:rFonts w:ascii="Times New Roman" w:eastAsia="Times New Roman" w:hAnsi="Times New Roman" w:cs="Times New Roman"/>
          <w:color w:val="000000" w:themeColor="text1"/>
          <w:sz w:val="24"/>
          <w:szCs w:val="24"/>
        </w:rPr>
        <w:footnoteReference w:id="22"/>
      </w:r>
      <w:r w:rsidR="00C713DD" w:rsidRPr="007C10E3">
        <w:rPr>
          <w:rFonts w:ascii="Times New Roman" w:eastAsia="Times New Roman" w:hAnsi="Times New Roman" w:cs="Times New Roman"/>
          <w:color w:val="000000" w:themeColor="text1"/>
          <w:sz w:val="24"/>
          <w:szCs w:val="24"/>
        </w:rPr>
        <w:t xml:space="preserve"> Women </w:t>
      </w:r>
      <w:r w:rsidR="00B42357" w:rsidRPr="007C10E3">
        <w:rPr>
          <w:rFonts w:ascii="Times New Roman" w:eastAsia="Times New Roman" w:hAnsi="Times New Roman" w:cs="Times New Roman"/>
          <w:color w:val="000000" w:themeColor="text1"/>
          <w:sz w:val="24"/>
          <w:szCs w:val="24"/>
        </w:rPr>
        <w:t>domestic workers do not report their employers to the authorities or try to take them to court because they fear arrest, being unable to get new employment, and being falsely accused of theft, for example.</w:t>
      </w:r>
      <w:r w:rsidR="00B42357" w:rsidRPr="007C10E3">
        <w:rPr>
          <w:rStyle w:val="FootnoteReference"/>
          <w:rFonts w:ascii="Times New Roman" w:eastAsia="Times New Roman" w:hAnsi="Times New Roman" w:cs="Times New Roman"/>
          <w:color w:val="000000" w:themeColor="text1"/>
          <w:sz w:val="24"/>
          <w:szCs w:val="24"/>
        </w:rPr>
        <w:footnoteReference w:id="23"/>
      </w:r>
      <w:r w:rsidR="00A754B9" w:rsidRPr="007C10E3">
        <w:rPr>
          <w:rFonts w:ascii="Times New Roman" w:eastAsia="Times New Roman" w:hAnsi="Times New Roman" w:cs="Times New Roman"/>
          <w:color w:val="000000" w:themeColor="text1"/>
          <w:sz w:val="24"/>
          <w:szCs w:val="24"/>
        </w:rPr>
        <w:t xml:space="preserve"> According to Amnesty International, </w:t>
      </w:r>
      <w:r w:rsidR="0088195B" w:rsidRPr="007C10E3">
        <w:rPr>
          <w:rFonts w:ascii="Times New Roman" w:eastAsia="Times New Roman" w:hAnsi="Times New Roman" w:cs="Times New Roman"/>
          <w:color w:val="000000" w:themeColor="text1"/>
          <w:sz w:val="24"/>
          <w:szCs w:val="24"/>
        </w:rPr>
        <w:t>“</w:t>
      </w:r>
      <w:r w:rsidR="00A754B9" w:rsidRPr="007C10E3">
        <w:rPr>
          <w:rFonts w:ascii="Times New Roman" w:eastAsia="Times New Roman" w:hAnsi="Times New Roman" w:cs="Times New Roman"/>
          <w:color w:val="000000" w:themeColor="text1"/>
          <w:sz w:val="24"/>
          <w:szCs w:val="24"/>
        </w:rPr>
        <w:t>[o]ne of the major barriers facing migrant domestic workers who consider seeking justice is the fear of arrest. If a migrant domestic worker leaves her employer without the latter’s consent, even in a situation of abuse, she risks losing her residency status and therefore detention and deportation.”</w:t>
      </w:r>
      <w:r w:rsidR="00A754B9" w:rsidRPr="007C10E3">
        <w:rPr>
          <w:rStyle w:val="FootnoteReference"/>
          <w:rFonts w:ascii="Times New Roman" w:eastAsia="Times New Roman" w:hAnsi="Times New Roman" w:cs="Times New Roman"/>
          <w:color w:val="000000" w:themeColor="text1"/>
          <w:sz w:val="24"/>
          <w:szCs w:val="24"/>
        </w:rPr>
        <w:footnoteReference w:id="24"/>
      </w:r>
    </w:p>
    <w:p w14:paraId="3E8DE5D8" w14:textId="0B4E2F56" w:rsidR="00F01FBA" w:rsidRPr="007C10E3" w:rsidRDefault="00A36E56" w:rsidP="00687903">
      <w:pPr>
        <w:numPr>
          <w:ilvl w:val="0"/>
          <w:numId w:val="16"/>
        </w:numPr>
        <w:spacing w:after="60" w:line="240" w:lineRule="auto"/>
        <w:jc w:val="both"/>
        <w:rPr>
          <w:rFonts w:ascii="Times New Roman" w:eastAsia="Times New Roman" w:hAnsi="Times New Roman" w:cs="Times New Roman"/>
          <w:color w:val="000000" w:themeColor="text1"/>
          <w:sz w:val="24"/>
          <w:szCs w:val="24"/>
        </w:rPr>
      </w:pPr>
      <w:r w:rsidRPr="007C10E3">
        <w:rPr>
          <w:rFonts w:ascii="Times New Roman" w:eastAsia="Times New Roman" w:hAnsi="Times New Roman" w:cs="Times New Roman"/>
          <w:color w:val="000000" w:themeColor="text1"/>
          <w:sz w:val="24"/>
          <w:szCs w:val="24"/>
        </w:rPr>
        <w:t xml:space="preserve">According to the Cornell Center on the Death Penalty Worldwide, </w:t>
      </w:r>
      <w:r w:rsidR="00CE57AF" w:rsidRPr="007C10E3">
        <w:rPr>
          <w:rFonts w:ascii="Times New Roman" w:eastAsia="Times New Roman" w:hAnsi="Times New Roman" w:cs="Times New Roman"/>
          <w:color w:val="000000" w:themeColor="text1"/>
          <w:sz w:val="24"/>
          <w:szCs w:val="24"/>
        </w:rPr>
        <w:t>migrant worker status is one “facto[r] that increase[s] the risk that a woman will be sentenced to death.”</w:t>
      </w:r>
      <w:r w:rsidR="00CE57AF" w:rsidRPr="007C10E3">
        <w:rPr>
          <w:rStyle w:val="FootnoteReference"/>
          <w:rFonts w:ascii="Times New Roman" w:eastAsia="Times New Roman" w:hAnsi="Times New Roman" w:cs="Times New Roman"/>
          <w:color w:val="000000" w:themeColor="text1"/>
          <w:sz w:val="24"/>
          <w:szCs w:val="24"/>
        </w:rPr>
        <w:footnoteReference w:id="25"/>
      </w:r>
      <w:r w:rsidR="00CE57AF" w:rsidRPr="007C10E3">
        <w:rPr>
          <w:rFonts w:ascii="Times New Roman" w:eastAsia="Times New Roman" w:hAnsi="Times New Roman" w:cs="Times New Roman"/>
          <w:color w:val="000000" w:themeColor="text1"/>
          <w:sz w:val="24"/>
          <w:szCs w:val="24"/>
        </w:rPr>
        <w:t xml:space="preserve"> </w:t>
      </w:r>
      <w:r w:rsidR="0056059B" w:rsidRPr="007C10E3">
        <w:rPr>
          <w:rFonts w:ascii="Times New Roman" w:eastAsia="Times New Roman" w:hAnsi="Times New Roman" w:cs="Times New Roman"/>
          <w:color w:val="000000" w:themeColor="text1"/>
          <w:sz w:val="24"/>
          <w:szCs w:val="24"/>
        </w:rPr>
        <w:t xml:space="preserve">Foreign migrant workers “are particularly vulnerable to unfair capital trials: they are poor, they lack linguistic, cultural, and institutional knowledge of the criminal justice process, and they are often denied access to effective legal representation and translation. In addition, language barriers, illiteracy, and economic vulnerability may leave migrant workers at </w:t>
      </w:r>
      <w:r w:rsidR="00F01FBA" w:rsidRPr="007C10E3">
        <w:rPr>
          <w:rFonts w:ascii="Times New Roman" w:eastAsia="Times New Roman" w:hAnsi="Times New Roman" w:cs="Times New Roman"/>
          <w:color w:val="000000" w:themeColor="text1"/>
          <w:sz w:val="24"/>
          <w:szCs w:val="24"/>
        </w:rPr>
        <w:t>particular risk of forced and false confessions.”</w:t>
      </w:r>
      <w:r w:rsidR="00F01FBA" w:rsidRPr="007C10E3">
        <w:rPr>
          <w:rStyle w:val="FootnoteReference"/>
          <w:rFonts w:ascii="Times New Roman" w:eastAsia="Times New Roman" w:hAnsi="Times New Roman" w:cs="Times New Roman"/>
          <w:color w:val="000000" w:themeColor="text1"/>
          <w:sz w:val="24"/>
          <w:szCs w:val="24"/>
        </w:rPr>
        <w:footnoteReference w:id="26"/>
      </w:r>
    </w:p>
    <w:p w14:paraId="2C4009C1" w14:textId="23D2A667" w:rsidR="004F32E4" w:rsidRPr="007C10E3" w:rsidRDefault="004F32E4" w:rsidP="00687903">
      <w:pPr>
        <w:numPr>
          <w:ilvl w:val="0"/>
          <w:numId w:val="16"/>
        </w:numPr>
        <w:spacing w:after="60" w:line="240" w:lineRule="auto"/>
        <w:jc w:val="both"/>
        <w:rPr>
          <w:rFonts w:ascii="Times New Roman" w:eastAsia="Times New Roman" w:hAnsi="Times New Roman" w:cs="Times New Roman"/>
          <w:color w:val="000000" w:themeColor="text1"/>
          <w:sz w:val="24"/>
          <w:szCs w:val="24"/>
        </w:rPr>
      </w:pPr>
      <w:r w:rsidRPr="007C10E3">
        <w:rPr>
          <w:rFonts w:ascii="Times New Roman" w:eastAsia="Times New Roman" w:hAnsi="Times New Roman" w:cs="Times New Roman"/>
          <w:color w:val="000000" w:themeColor="text1"/>
          <w:sz w:val="24"/>
          <w:szCs w:val="24"/>
        </w:rPr>
        <w:t xml:space="preserve">Even though </w:t>
      </w:r>
      <w:r w:rsidR="006B1C90" w:rsidRPr="007C10E3">
        <w:rPr>
          <w:rFonts w:ascii="Times New Roman" w:eastAsia="Times New Roman" w:hAnsi="Times New Roman" w:cs="Times New Roman"/>
          <w:color w:val="000000" w:themeColor="text1"/>
          <w:sz w:val="24"/>
          <w:szCs w:val="24"/>
        </w:rPr>
        <w:t xml:space="preserve">Sri Lankan authorities provided legal assistance to the three women </w:t>
      </w:r>
      <w:r w:rsidR="00C248E8" w:rsidRPr="007C10E3">
        <w:rPr>
          <w:rFonts w:ascii="Times New Roman" w:eastAsia="Times New Roman" w:hAnsi="Times New Roman" w:cs="Times New Roman"/>
          <w:color w:val="000000" w:themeColor="text1"/>
          <w:sz w:val="24"/>
          <w:szCs w:val="24"/>
        </w:rPr>
        <w:t xml:space="preserve">migrant </w:t>
      </w:r>
      <w:r w:rsidR="006B1C90" w:rsidRPr="007C10E3">
        <w:rPr>
          <w:rFonts w:ascii="Times New Roman" w:eastAsia="Times New Roman" w:hAnsi="Times New Roman" w:cs="Times New Roman"/>
          <w:color w:val="000000" w:themeColor="text1"/>
          <w:sz w:val="24"/>
          <w:szCs w:val="24"/>
        </w:rPr>
        <w:t xml:space="preserve">domestic workers who are currently on death row, </w:t>
      </w:r>
      <w:r w:rsidR="00055BB7" w:rsidRPr="007C10E3">
        <w:rPr>
          <w:rFonts w:ascii="Times New Roman" w:eastAsia="Times New Roman" w:hAnsi="Times New Roman" w:cs="Times New Roman"/>
          <w:color w:val="000000" w:themeColor="text1"/>
          <w:sz w:val="24"/>
          <w:szCs w:val="24"/>
        </w:rPr>
        <w:t xml:space="preserve">women domestic workers are at elevated risk of </w:t>
      </w:r>
      <w:r w:rsidR="00C248E8" w:rsidRPr="007C10E3">
        <w:rPr>
          <w:rFonts w:ascii="Times New Roman" w:eastAsia="Times New Roman" w:hAnsi="Times New Roman" w:cs="Times New Roman"/>
          <w:color w:val="000000" w:themeColor="text1"/>
          <w:sz w:val="24"/>
          <w:szCs w:val="24"/>
        </w:rPr>
        <w:t>unfair capital trials.</w:t>
      </w:r>
    </w:p>
    <w:p w14:paraId="038E41C8" w14:textId="23D4C5D4" w:rsidR="00EC77D6" w:rsidRPr="007C10E3" w:rsidRDefault="004F32E4" w:rsidP="00687903">
      <w:pPr>
        <w:numPr>
          <w:ilvl w:val="0"/>
          <w:numId w:val="16"/>
        </w:numPr>
        <w:spacing w:after="60" w:line="240" w:lineRule="auto"/>
        <w:jc w:val="both"/>
        <w:rPr>
          <w:rFonts w:ascii="Times New Roman" w:eastAsia="Times New Roman" w:hAnsi="Times New Roman" w:cs="Times New Roman"/>
          <w:color w:val="000000" w:themeColor="text1"/>
          <w:sz w:val="24"/>
          <w:szCs w:val="24"/>
        </w:rPr>
      </w:pPr>
      <w:r w:rsidRPr="007C10E3">
        <w:rPr>
          <w:rFonts w:ascii="Times New Roman" w:eastAsia="Times New Roman" w:hAnsi="Times New Roman" w:cs="Times New Roman"/>
          <w:color w:val="000000" w:themeColor="text1"/>
          <w:sz w:val="24"/>
          <w:szCs w:val="24"/>
        </w:rPr>
        <w:t>Moreover,</w:t>
      </w:r>
      <w:r w:rsidR="00CE57AF" w:rsidRPr="007C10E3">
        <w:rPr>
          <w:rFonts w:ascii="Times New Roman" w:eastAsia="Times New Roman" w:hAnsi="Times New Roman" w:cs="Times New Roman"/>
          <w:color w:val="000000" w:themeColor="text1"/>
          <w:sz w:val="24"/>
          <w:szCs w:val="24"/>
        </w:rPr>
        <w:t xml:space="preserve"> t</w:t>
      </w:r>
      <w:r w:rsidR="00EC77D6" w:rsidRPr="007C10E3">
        <w:rPr>
          <w:rFonts w:ascii="Times New Roman" w:eastAsia="Times New Roman" w:hAnsi="Times New Roman" w:cs="Times New Roman"/>
          <w:color w:val="000000" w:themeColor="text1"/>
          <w:sz w:val="24"/>
          <w:szCs w:val="24"/>
        </w:rPr>
        <w:t>here is no indication that sentencing authorities take into account the vulnerable status</w:t>
      </w:r>
      <w:r w:rsidR="00F440A2" w:rsidRPr="007C10E3">
        <w:rPr>
          <w:rFonts w:ascii="Times New Roman" w:eastAsia="Times New Roman" w:hAnsi="Times New Roman" w:cs="Times New Roman"/>
          <w:color w:val="000000" w:themeColor="text1"/>
          <w:sz w:val="24"/>
          <w:szCs w:val="24"/>
        </w:rPr>
        <w:t xml:space="preserve"> </w:t>
      </w:r>
      <w:r w:rsidR="00EC77D6" w:rsidRPr="007C10E3">
        <w:rPr>
          <w:rFonts w:ascii="Times New Roman" w:eastAsia="Times New Roman" w:hAnsi="Times New Roman" w:cs="Times New Roman"/>
          <w:color w:val="000000" w:themeColor="text1"/>
          <w:sz w:val="24"/>
          <w:szCs w:val="24"/>
        </w:rPr>
        <w:t xml:space="preserve">of women migrant domestic workers </w:t>
      </w:r>
      <w:r w:rsidR="00FE7753" w:rsidRPr="007C10E3">
        <w:rPr>
          <w:rFonts w:ascii="Times New Roman" w:eastAsia="Times New Roman" w:hAnsi="Times New Roman" w:cs="Times New Roman"/>
          <w:color w:val="000000" w:themeColor="text1"/>
          <w:sz w:val="24"/>
          <w:szCs w:val="24"/>
        </w:rPr>
        <w:t xml:space="preserve">and the context of abuse </w:t>
      </w:r>
      <w:r w:rsidR="00EC77D6" w:rsidRPr="007C10E3">
        <w:rPr>
          <w:rFonts w:ascii="Times New Roman" w:eastAsia="Times New Roman" w:hAnsi="Times New Roman" w:cs="Times New Roman"/>
          <w:color w:val="000000" w:themeColor="text1"/>
          <w:sz w:val="24"/>
          <w:szCs w:val="24"/>
        </w:rPr>
        <w:t xml:space="preserve">when </w:t>
      </w:r>
      <w:r w:rsidR="001057B7" w:rsidRPr="007C10E3">
        <w:rPr>
          <w:rFonts w:ascii="Times New Roman" w:eastAsia="Times New Roman" w:hAnsi="Times New Roman" w:cs="Times New Roman"/>
          <w:color w:val="000000" w:themeColor="text1"/>
          <w:sz w:val="24"/>
          <w:szCs w:val="24"/>
        </w:rPr>
        <w:t>considering mitigating circumstances.</w:t>
      </w:r>
      <w:r w:rsidR="00EC2297" w:rsidRPr="007C10E3">
        <w:rPr>
          <w:rFonts w:ascii="Times New Roman" w:eastAsia="Times New Roman" w:hAnsi="Times New Roman" w:cs="Times New Roman"/>
          <w:color w:val="000000" w:themeColor="text1"/>
          <w:sz w:val="24"/>
          <w:szCs w:val="24"/>
        </w:rPr>
        <w:t xml:space="preserve"> </w:t>
      </w:r>
      <w:r w:rsidR="00EC2297" w:rsidRPr="003E5AC9">
        <w:rPr>
          <w:rFonts w:ascii="Times New Roman" w:hAnsi="Times New Roman" w:cs="Times New Roman"/>
          <w:sz w:val="24"/>
          <w:szCs w:val="24"/>
        </w:rPr>
        <w:t>According to a comprehensive study conducted by the Cornell Center on the Death Penalty Worldwide, data indicate that most women on death row have been sentenced to death for the crime of murder.</w:t>
      </w:r>
      <w:r w:rsidR="00EC2297" w:rsidRPr="003E5AC9">
        <w:rPr>
          <w:rStyle w:val="FootnoteReference"/>
          <w:rFonts w:ascii="Times New Roman" w:hAnsi="Times New Roman" w:cs="Times New Roman"/>
          <w:sz w:val="24"/>
          <w:szCs w:val="24"/>
        </w:rPr>
        <w:footnoteReference w:id="27"/>
      </w:r>
      <w:r w:rsidR="00AF128E" w:rsidRPr="003E5AC9">
        <w:rPr>
          <w:rFonts w:ascii="Times New Roman" w:hAnsi="Times New Roman" w:cs="Times New Roman"/>
          <w:sz w:val="24"/>
          <w:szCs w:val="24"/>
        </w:rPr>
        <w:t xml:space="preserve"> </w:t>
      </w:r>
      <w:r w:rsidR="00AF128E" w:rsidRPr="003E5AC9">
        <w:rPr>
          <w:rFonts w:ascii="Times New Roman" w:hAnsi="Times New Roman" w:cs="Times New Roman"/>
          <w:bCs/>
          <w:sz w:val="24"/>
          <w:szCs w:val="24"/>
        </w:rPr>
        <w:t>The State Party’s response overlooks the need for comprehensive training programs for prosecutors and judges when women are in conflict with the law. Specialized training is particularly important when women are defending themselves against gender-based violence (</w:t>
      </w:r>
      <w:r w:rsidR="00AF128E" w:rsidRPr="003E5AC9">
        <w:rPr>
          <w:rFonts w:ascii="Times New Roman" w:hAnsi="Times New Roman" w:cs="Times New Roman"/>
          <w:bCs/>
          <w:i/>
          <w:sz w:val="24"/>
          <w:szCs w:val="24"/>
        </w:rPr>
        <w:t>i.e.</w:t>
      </w:r>
      <w:r w:rsidR="00AF128E" w:rsidRPr="003E5AC9">
        <w:rPr>
          <w:rFonts w:ascii="Times New Roman" w:hAnsi="Times New Roman" w:cs="Times New Roman"/>
          <w:bCs/>
          <w:sz w:val="24"/>
          <w:szCs w:val="24"/>
        </w:rPr>
        <w:t>, defending against an abuser and acting in self-defense). Such training programs are especially important when women are subsequently charged with death-eligible offenses.</w:t>
      </w:r>
      <w:r w:rsidR="004660AC" w:rsidRPr="003E5AC9">
        <w:rPr>
          <w:rFonts w:ascii="Times New Roman" w:hAnsi="Times New Roman" w:cs="Times New Roman"/>
          <w:bCs/>
          <w:sz w:val="24"/>
          <w:szCs w:val="24"/>
        </w:rPr>
        <w:t xml:space="preserve"> Self-defense is often not an available defense for women who kill following a </w:t>
      </w:r>
      <w:r w:rsidR="004660AC" w:rsidRPr="003E5AC9">
        <w:rPr>
          <w:rFonts w:ascii="Times New Roman" w:hAnsi="Times New Roman" w:cs="Times New Roman"/>
          <w:bCs/>
          <w:i/>
          <w:sz w:val="24"/>
          <w:szCs w:val="24"/>
        </w:rPr>
        <w:t>history</w:t>
      </w:r>
      <w:r w:rsidR="004660AC" w:rsidRPr="003E5AC9">
        <w:rPr>
          <w:rFonts w:ascii="Times New Roman" w:hAnsi="Times New Roman" w:cs="Times New Roman"/>
          <w:bCs/>
          <w:sz w:val="24"/>
          <w:szCs w:val="24"/>
        </w:rPr>
        <w:t xml:space="preserve"> of abuse</w:t>
      </w:r>
      <w:r w:rsidR="00C21679" w:rsidRPr="003E5AC9">
        <w:rPr>
          <w:rFonts w:ascii="Times New Roman" w:hAnsi="Times New Roman" w:cs="Times New Roman"/>
          <w:bCs/>
          <w:sz w:val="24"/>
          <w:szCs w:val="24"/>
        </w:rPr>
        <w:t xml:space="preserve">, particularly if they cannot show </w:t>
      </w:r>
      <w:r w:rsidR="004660AC" w:rsidRPr="003E5AC9">
        <w:rPr>
          <w:rFonts w:ascii="Times New Roman" w:hAnsi="Times New Roman" w:cs="Times New Roman"/>
          <w:bCs/>
          <w:sz w:val="24"/>
          <w:szCs w:val="24"/>
        </w:rPr>
        <w:t>an actual threat at the time the</w:t>
      </w:r>
      <w:r w:rsidR="005E3471" w:rsidRPr="003E5AC9">
        <w:rPr>
          <w:rFonts w:ascii="Times New Roman" w:hAnsi="Times New Roman" w:cs="Times New Roman"/>
          <w:bCs/>
          <w:sz w:val="24"/>
          <w:szCs w:val="24"/>
        </w:rPr>
        <w:t xml:space="preserve"> woman used</w:t>
      </w:r>
      <w:r w:rsidR="004660AC" w:rsidRPr="003E5AC9">
        <w:rPr>
          <w:rFonts w:ascii="Times New Roman" w:hAnsi="Times New Roman" w:cs="Times New Roman"/>
          <w:bCs/>
          <w:sz w:val="24"/>
          <w:szCs w:val="24"/>
        </w:rPr>
        <w:t xml:space="preserve"> responsive force. </w:t>
      </w:r>
      <w:r w:rsidR="00DF21AF" w:rsidRPr="003E5AC9">
        <w:rPr>
          <w:rFonts w:ascii="Times New Roman" w:hAnsi="Times New Roman" w:cs="Times New Roman"/>
          <w:bCs/>
          <w:sz w:val="24"/>
          <w:szCs w:val="24"/>
        </w:rPr>
        <w:t xml:space="preserve">Moreover, many women domestic workers experience non-physical abuse, such as emotional and economic abuse, which courts may disregard </w:t>
      </w:r>
      <w:r w:rsidR="004C0513" w:rsidRPr="003E5AC9">
        <w:rPr>
          <w:rFonts w:ascii="Times New Roman" w:hAnsi="Times New Roman" w:cs="Times New Roman"/>
          <w:bCs/>
          <w:sz w:val="24"/>
          <w:szCs w:val="24"/>
        </w:rPr>
        <w:t xml:space="preserve">as </w:t>
      </w:r>
      <w:r w:rsidR="00F440A2" w:rsidRPr="003E5AC9">
        <w:rPr>
          <w:rFonts w:ascii="Times New Roman" w:hAnsi="Times New Roman" w:cs="Times New Roman"/>
          <w:bCs/>
          <w:sz w:val="24"/>
          <w:szCs w:val="24"/>
        </w:rPr>
        <w:t xml:space="preserve">not sufficiently severe to justify physical violence as </w:t>
      </w:r>
      <w:r w:rsidR="004C0513" w:rsidRPr="003E5AC9">
        <w:rPr>
          <w:rFonts w:ascii="Times New Roman" w:hAnsi="Times New Roman" w:cs="Times New Roman"/>
          <w:bCs/>
          <w:sz w:val="24"/>
          <w:szCs w:val="24"/>
        </w:rPr>
        <w:t>self-defense.</w:t>
      </w:r>
    </w:p>
    <w:p w14:paraId="6B25AD4E" w14:textId="2F7EC06C" w:rsidR="00642605" w:rsidRPr="007C10E3" w:rsidRDefault="00642605" w:rsidP="00687903">
      <w:pPr>
        <w:numPr>
          <w:ilvl w:val="0"/>
          <w:numId w:val="16"/>
        </w:numPr>
        <w:spacing w:after="60" w:line="240" w:lineRule="auto"/>
        <w:jc w:val="both"/>
        <w:rPr>
          <w:rFonts w:ascii="Times New Roman" w:eastAsia="Times New Roman" w:hAnsi="Times New Roman" w:cs="Times New Roman"/>
          <w:color w:val="000000" w:themeColor="text1"/>
          <w:sz w:val="24"/>
          <w:szCs w:val="24"/>
        </w:rPr>
      </w:pPr>
      <w:r w:rsidRPr="007C10E3">
        <w:rPr>
          <w:rFonts w:ascii="Times New Roman" w:eastAsia="Times New Roman" w:hAnsi="Times New Roman" w:cs="Times New Roman"/>
          <w:color w:val="000000" w:themeColor="text1"/>
          <w:sz w:val="24"/>
          <w:szCs w:val="24"/>
        </w:rPr>
        <w:t xml:space="preserve">Regarding the hotline for domestic workers referenced in the State Party response, Amnesty International attempted to call the hotline on 12 occasions in December 2018 and February 2019, but there was never a response. </w:t>
      </w:r>
      <w:r w:rsidR="006E4E1C" w:rsidRPr="007C10E3">
        <w:rPr>
          <w:rFonts w:ascii="Times New Roman" w:eastAsia="Times New Roman" w:hAnsi="Times New Roman" w:cs="Times New Roman"/>
          <w:color w:val="000000" w:themeColor="text1"/>
          <w:sz w:val="24"/>
          <w:szCs w:val="24"/>
        </w:rPr>
        <w:t>Moreover, none of the</w:t>
      </w:r>
      <w:r w:rsidR="000B4C79" w:rsidRPr="007C10E3">
        <w:rPr>
          <w:rFonts w:ascii="Times New Roman" w:eastAsia="Times New Roman" w:hAnsi="Times New Roman" w:cs="Times New Roman"/>
          <w:color w:val="000000" w:themeColor="text1"/>
          <w:sz w:val="24"/>
          <w:szCs w:val="24"/>
        </w:rPr>
        <w:t xml:space="preserve"> 32</w:t>
      </w:r>
      <w:r w:rsidR="006E4E1C" w:rsidRPr="007C10E3">
        <w:rPr>
          <w:rFonts w:ascii="Times New Roman" w:eastAsia="Times New Roman" w:hAnsi="Times New Roman" w:cs="Times New Roman"/>
          <w:color w:val="000000" w:themeColor="text1"/>
          <w:sz w:val="24"/>
          <w:szCs w:val="24"/>
        </w:rPr>
        <w:t xml:space="preserve"> domestic workers Amnesty interviewed was aware of the hotline.</w:t>
      </w:r>
      <w:r w:rsidR="006E4E1C" w:rsidRPr="007C10E3">
        <w:rPr>
          <w:rStyle w:val="FootnoteReference"/>
          <w:rFonts w:ascii="Times New Roman" w:eastAsia="Times New Roman" w:hAnsi="Times New Roman" w:cs="Times New Roman"/>
          <w:color w:val="000000" w:themeColor="text1"/>
          <w:sz w:val="24"/>
          <w:szCs w:val="24"/>
        </w:rPr>
        <w:footnoteReference w:id="28"/>
      </w:r>
    </w:p>
    <w:p w14:paraId="6AEC9F56" w14:textId="59E7D0A9" w:rsidR="00687903" w:rsidRPr="007C10E3" w:rsidRDefault="00687903" w:rsidP="003E5AC9">
      <w:pPr>
        <w:numPr>
          <w:ilvl w:val="0"/>
          <w:numId w:val="16"/>
        </w:numPr>
        <w:spacing w:after="60" w:line="240" w:lineRule="auto"/>
        <w:jc w:val="both"/>
        <w:rPr>
          <w:rFonts w:ascii="Times New Roman" w:eastAsia="Times New Roman" w:hAnsi="Times New Roman" w:cs="Times New Roman"/>
          <w:color w:val="000000" w:themeColor="text1"/>
          <w:sz w:val="24"/>
          <w:szCs w:val="24"/>
        </w:rPr>
      </w:pPr>
      <w:r w:rsidRPr="007C10E3">
        <w:rPr>
          <w:rFonts w:ascii="Times New Roman" w:eastAsia="Times New Roman" w:hAnsi="Times New Roman" w:cs="Times New Roman"/>
          <w:color w:val="000000" w:themeColor="text1"/>
          <w:sz w:val="24"/>
          <w:szCs w:val="24"/>
        </w:rPr>
        <w:lastRenderedPageBreak/>
        <w:t xml:space="preserve">The </w:t>
      </w:r>
      <w:r w:rsidR="000744CB" w:rsidRPr="007C10E3">
        <w:rPr>
          <w:rFonts w:ascii="Times New Roman" w:eastAsia="Times New Roman" w:hAnsi="Times New Roman" w:cs="Times New Roman"/>
          <w:color w:val="000000" w:themeColor="text1"/>
          <w:sz w:val="24"/>
          <w:szCs w:val="24"/>
        </w:rPr>
        <w:t xml:space="preserve">three </w:t>
      </w:r>
      <w:r w:rsidRPr="007C10E3">
        <w:rPr>
          <w:rFonts w:ascii="Times New Roman" w:eastAsia="Times New Roman" w:hAnsi="Times New Roman" w:cs="Times New Roman"/>
          <w:color w:val="000000" w:themeColor="text1"/>
          <w:sz w:val="24"/>
          <w:szCs w:val="24"/>
        </w:rPr>
        <w:t>women on death row are currently housed at Beirut Women</w:t>
      </w:r>
      <w:r w:rsidR="00B95520" w:rsidRPr="007C10E3">
        <w:rPr>
          <w:rFonts w:ascii="Times New Roman" w:eastAsia="Times New Roman" w:hAnsi="Times New Roman" w:cs="Times New Roman"/>
          <w:color w:val="000000" w:themeColor="text1"/>
          <w:sz w:val="24"/>
          <w:szCs w:val="24"/>
        </w:rPr>
        <w:t>’</w:t>
      </w:r>
      <w:r w:rsidRPr="007C10E3">
        <w:rPr>
          <w:rFonts w:ascii="Times New Roman" w:eastAsia="Times New Roman" w:hAnsi="Times New Roman" w:cs="Times New Roman"/>
          <w:color w:val="000000" w:themeColor="text1"/>
          <w:sz w:val="24"/>
          <w:szCs w:val="24"/>
        </w:rPr>
        <w:t>s Prison (Barbar Khazen) and Qobbeh Prison (Tripoli, North Lebanon)</w:t>
      </w:r>
      <w:r w:rsidR="00AE468F">
        <w:rPr>
          <w:rFonts w:ascii="Times New Roman" w:eastAsia="Times New Roman" w:hAnsi="Times New Roman" w:cs="Times New Roman"/>
          <w:color w:val="000000" w:themeColor="text1"/>
          <w:sz w:val="24"/>
          <w:szCs w:val="24"/>
        </w:rPr>
        <w:t>.</w:t>
      </w:r>
      <w:r w:rsidRPr="007C10E3">
        <w:rPr>
          <w:rStyle w:val="FootnoteReference"/>
          <w:rFonts w:ascii="Times New Roman" w:eastAsia="Times New Roman" w:hAnsi="Times New Roman" w:cs="Times New Roman"/>
          <w:color w:val="000000" w:themeColor="text1"/>
          <w:sz w:val="24"/>
          <w:szCs w:val="24"/>
        </w:rPr>
        <w:footnoteReference w:id="29"/>
      </w:r>
      <w:r w:rsidRPr="007C10E3">
        <w:rPr>
          <w:rFonts w:ascii="Times New Roman" w:eastAsia="Times New Roman" w:hAnsi="Times New Roman" w:cs="Times New Roman"/>
          <w:color w:val="000000" w:themeColor="text1"/>
          <w:sz w:val="24"/>
          <w:szCs w:val="24"/>
        </w:rPr>
        <w:t xml:space="preserve"> In Qobbeh women</w:t>
      </w:r>
      <w:r w:rsidR="00B95520" w:rsidRPr="007C10E3">
        <w:rPr>
          <w:rFonts w:ascii="Times New Roman" w:eastAsia="Times New Roman" w:hAnsi="Times New Roman" w:cs="Times New Roman"/>
          <w:color w:val="000000" w:themeColor="text1"/>
          <w:sz w:val="24"/>
          <w:szCs w:val="24"/>
        </w:rPr>
        <w:t>’</w:t>
      </w:r>
      <w:r w:rsidRPr="007C10E3">
        <w:rPr>
          <w:rFonts w:ascii="Times New Roman" w:eastAsia="Times New Roman" w:hAnsi="Times New Roman" w:cs="Times New Roman"/>
          <w:color w:val="000000" w:themeColor="text1"/>
          <w:sz w:val="24"/>
          <w:szCs w:val="24"/>
        </w:rPr>
        <w:t>s prison, the cells are shared by around ten people. At Barbar Khazen prison, five to seven women share a cell, sometimes with infants.</w:t>
      </w:r>
      <w:r w:rsidRPr="007C10E3">
        <w:rPr>
          <w:rStyle w:val="FootnoteReference"/>
          <w:rFonts w:ascii="Times New Roman" w:eastAsia="Times New Roman" w:hAnsi="Times New Roman" w:cs="Times New Roman"/>
          <w:color w:val="000000" w:themeColor="text1"/>
          <w:sz w:val="24"/>
          <w:szCs w:val="24"/>
        </w:rPr>
        <w:footnoteReference w:id="30"/>
      </w:r>
    </w:p>
    <w:p w14:paraId="08F3BC45" w14:textId="2E09ED5C" w:rsidR="00347082" w:rsidRPr="007C10E3" w:rsidRDefault="00C876CE" w:rsidP="003E5AC9">
      <w:pPr>
        <w:numPr>
          <w:ilvl w:val="0"/>
          <w:numId w:val="16"/>
        </w:numPr>
        <w:spacing w:after="60" w:line="240" w:lineRule="auto"/>
        <w:jc w:val="both"/>
        <w:rPr>
          <w:rFonts w:ascii="Times New Roman" w:eastAsia="Times New Roman" w:hAnsi="Times New Roman" w:cs="Times New Roman"/>
          <w:color w:val="000000" w:themeColor="text1"/>
          <w:sz w:val="24"/>
          <w:szCs w:val="24"/>
        </w:rPr>
      </w:pPr>
      <w:r w:rsidRPr="007C10E3">
        <w:rPr>
          <w:rFonts w:ascii="Times New Roman" w:eastAsia="Times New Roman" w:hAnsi="Times New Roman" w:cs="Times New Roman"/>
          <w:color w:val="000000" w:themeColor="text1"/>
          <w:sz w:val="24"/>
          <w:szCs w:val="24"/>
        </w:rPr>
        <w:t xml:space="preserve">The women under sentence of death told ECPM that they </w:t>
      </w:r>
      <w:r w:rsidR="00994558" w:rsidRPr="007C10E3">
        <w:rPr>
          <w:rFonts w:ascii="Times New Roman" w:eastAsia="Times New Roman" w:hAnsi="Times New Roman" w:cs="Times New Roman"/>
          <w:color w:val="000000" w:themeColor="text1"/>
          <w:sz w:val="24"/>
          <w:szCs w:val="24"/>
        </w:rPr>
        <w:t xml:space="preserve">experience the same detention conditions as other people </w:t>
      </w:r>
      <w:r w:rsidR="00E20610" w:rsidRPr="007C10E3">
        <w:rPr>
          <w:rFonts w:ascii="Times New Roman" w:eastAsia="Times New Roman" w:hAnsi="Times New Roman" w:cs="Times New Roman"/>
          <w:color w:val="000000" w:themeColor="text1"/>
          <w:sz w:val="24"/>
          <w:szCs w:val="24"/>
        </w:rPr>
        <w:t>in detention.</w:t>
      </w:r>
      <w:r w:rsidR="00E20610" w:rsidRPr="007C10E3">
        <w:rPr>
          <w:rStyle w:val="FootnoteReference"/>
          <w:rFonts w:ascii="Times New Roman" w:eastAsia="Times New Roman" w:hAnsi="Times New Roman" w:cs="Times New Roman"/>
          <w:color w:val="000000" w:themeColor="text1"/>
          <w:sz w:val="24"/>
          <w:szCs w:val="24"/>
        </w:rPr>
        <w:footnoteReference w:id="31"/>
      </w:r>
      <w:r w:rsidR="00E20610" w:rsidRPr="007C10E3">
        <w:rPr>
          <w:rFonts w:ascii="Times New Roman" w:eastAsia="Times New Roman" w:hAnsi="Times New Roman" w:cs="Times New Roman"/>
          <w:color w:val="000000" w:themeColor="text1"/>
          <w:sz w:val="24"/>
          <w:szCs w:val="24"/>
        </w:rPr>
        <w:t xml:space="preserve"> </w:t>
      </w:r>
      <w:r w:rsidR="00E43EE2" w:rsidRPr="003E5AC9">
        <w:rPr>
          <w:rStyle w:val="normaltextrun"/>
          <w:rFonts w:ascii="Times New Roman" w:hAnsi="Times New Roman" w:cs="Times New Roman"/>
          <w:sz w:val="24"/>
          <w:szCs w:val="24"/>
          <w:shd w:val="clear" w:color="auto" w:fill="FFFFFF"/>
        </w:rPr>
        <w:t xml:space="preserve">According to </w:t>
      </w:r>
      <w:r w:rsidR="002B3A99">
        <w:rPr>
          <w:rStyle w:val="normaltextrun"/>
          <w:rFonts w:ascii="Times New Roman" w:hAnsi="Times New Roman" w:cs="Times New Roman"/>
          <w:sz w:val="24"/>
          <w:szCs w:val="24"/>
          <w:shd w:val="clear" w:color="auto" w:fill="FFFFFF"/>
        </w:rPr>
        <w:t>a</w:t>
      </w:r>
      <w:r w:rsidR="00E43EE2" w:rsidRPr="003E5AC9">
        <w:rPr>
          <w:rStyle w:val="normaltextrun"/>
          <w:rFonts w:ascii="Times New Roman" w:hAnsi="Times New Roman" w:cs="Times New Roman"/>
          <w:sz w:val="24"/>
          <w:szCs w:val="24"/>
          <w:shd w:val="clear" w:color="auto" w:fill="FFFFFF"/>
        </w:rPr>
        <w:t xml:space="preserve"> survey conducted by the Institute for Women Studies in the Arab World, </w:t>
      </w:r>
      <w:r w:rsidR="002B3A99">
        <w:rPr>
          <w:rStyle w:val="normaltextrun"/>
          <w:rFonts w:ascii="Times New Roman" w:hAnsi="Times New Roman" w:cs="Times New Roman"/>
          <w:sz w:val="24"/>
          <w:szCs w:val="24"/>
          <w:shd w:val="clear" w:color="auto" w:fill="FFFFFF"/>
        </w:rPr>
        <w:t xml:space="preserve">in Lebanon </w:t>
      </w:r>
      <w:r w:rsidR="00E43EE2" w:rsidRPr="003E5AC9">
        <w:rPr>
          <w:rStyle w:val="normaltextrun"/>
          <w:rFonts w:ascii="Times New Roman" w:hAnsi="Times New Roman" w:cs="Times New Roman"/>
          <w:sz w:val="24"/>
          <w:szCs w:val="24"/>
          <w:shd w:val="clear" w:color="auto" w:fill="FFFFFF"/>
        </w:rPr>
        <w:t>“prison cells</w:t>
      </w:r>
      <w:r w:rsidR="00A4753D" w:rsidRPr="003E5AC9">
        <w:rPr>
          <w:rStyle w:val="normaltextrun"/>
          <w:rFonts w:ascii="Times New Roman" w:hAnsi="Times New Roman" w:cs="Times New Roman"/>
          <w:sz w:val="24"/>
          <w:szCs w:val="24"/>
          <w:shd w:val="clear" w:color="auto" w:fill="FFFFFF"/>
        </w:rPr>
        <w:t xml:space="preserve"> . . . </w:t>
      </w:r>
      <w:r w:rsidR="00E43EE2" w:rsidRPr="003E5AC9">
        <w:rPr>
          <w:rStyle w:val="normaltextrun"/>
          <w:rFonts w:ascii="Times New Roman" w:hAnsi="Times New Roman" w:cs="Times New Roman"/>
          <w:sz w:val="24"/>
          <w:szCs w:val="24"/>
          <w:shd w:val="clear" w:color="auto" w:fill="FFFFFF"/>
        </w:rPr>
        <w:t>are not equipped with adequate lighting, proper ventilation, or hygienic bathrooms.</w:t>
      </w:r>
      <w:r w:rsidR="0022574E" w:rsidRPr="003E5AC9">
        <w:rPr>
          <w:rStyle w:val="normaltextrun"/>
          <w:rFonts w:ascii="Times New Roman" w:hAnsi="Times New Roman" w:cs="Times New Roman"/>
          <w:sz w:val="24"/>
          <w:szCs w:val="24"/>
          <w:shd w:val="clear" w:color="auto" w:fill="FFFFFF"/>
        </w:rPr>
        <w:t>”</w:t>
      </w:r>
      <w:r w:rsidR="00F724B8" w:rsidRPr="007C10E3">
        <w:rPr>
          <w:rStyle w:val="FootnoteReference"/>
          <w:rFonts w:ascii="Times New Roman" w:eastAsia="Times New Roman" w:hAnsi="Times New Roman" w:cs="Times New Roman"/>
          <w:color w:val="000000" w:themeColor="text1"/>
          <w:sz w:val="24"/>
          <w:szCs w:val="24"/>
        </w:rPr>
        <w:footnoteReference w:id="32"/>
      </w:r>
      <w:r w:rsidR="00687903" w:rsidRPr="007C10E3">
        <w:rPr>
          <w:rFonts w:ascii="Times New Roman" w:eastAsia="Times New Roman" w:hAnsi="Times New Roman" w:cs="Times New Roman"/>
          <w:color w:val="000000" w:themeColor="text1"/>
          <w:sz w:val="24"/>
          <w:szCs w:val="24"/>
        </w:rPr>
        <w:t xml:space="preserve"> </w:t>
      </w:r>
      <w:r w:rsidR="008709AA" w:rsidRPr="003E5AC9">
        <w:rPr>
          <w:rFonts w:ascii="Times New Roman" w:hAnsi="Times New Roman" w:cs="Times New Roman"/>
          <w:sz w:val="24"/>
          <w:szCs w:val="24"/>
        </w:rPr>
        <w:t xml:space="preserve">ECPM reported that </w:t>
      </w:r>
      <w:r w:rsidR="00727A37" w:rsidRPr="003E5AC9">
        <w:rPr>
          <w:rFonts w:ascii="Times New Roman" w:hAnsi="Times New Roman" w:cs="Times New Roman"/>
          <w:sz w:val="24"/>
          <w:szCs w:val="24"/>
        </w:rPr>
        <w:t xml:space="preserve">neither prison where women were under sentence of death provided hygiene products to the women, such as soap, toothpaste, detergent, cleaning products, or </w:t>
      </w:r>
      <w:r w:rsidR="004E6035">
        <w:rPr>
          <w:rFonts w:ascii="Times New Roman" w:hAnsi="Times New Roman" w:cs="Times New Roman"/>
          <w:sz w:val="24"/>
          <w:szCs w:val="24"/>
        </w:rPr>
        <w:t>menstrual hygiene products</w:t>
      </w:r>
      <w:r w:rsidR="00E8220B" w:rsidRPr="003E5AC9">
        <w:rPr>
          <w:rFonts w:ascii="Times New Roman" w:hAnsi="Times New Roman" w:cs="Times New Roman"/>
          <w:sz w:val="24"/>
          <w:szCs w:val="24"/>
        </w:rPr>
        <w:t>.</w:t>
      </w:r>
      <w:r w:rsidR="00E8220B" w:rsidRPr="003E5AC9">
        <w:rPr>
          <w:rStyle w:val="FootnoteReference"/>
          <w:rFonts w:ascii="Times New Roman" w:hAnsi="Times New Roman" w:cs="Times New Roman"/>
          <w:sz w:val="24"/>
          <w:szCs w:val="24"/>
        </w:rPr>
        <w:footnoteReference w:id="33"/>
      </w:r>
    </w:p>
    <w:p w14:paraId="62801FCC" w14:textId="03B0BF62" w:rsidR="001603EF" w:rsidRPr="002D5707" w:rsidRDefault="00687903" w:rsidP="002D5707">
      <w:pPr>
        <w:pStyle w:val="ListParagraph"/>
        <w:numPr>
          <w:ilvl w:val="0"/>
          <w:numId w:val="19"/>
        </w:numPr>
        <w:spacing w:before="240"/>
        <w:contextualSpacing w:val="0"/>
        <w:jc w:val="both"/>
        <w:rPr>
          <w:rFonts w:ascii="Times New Roman" w:eastAsia="Times New Roman" w:hAnsi="Times New Roman" w:cs="Times New Roman"/>
          <w:b/>
          <w:bCs/>
          <w:color w:val="000000" w:themeColor="text1"/>
          <w:sz w:val="24"/>
          <w:szCs w:val="24"/>
        </w:rPr>
      </w:pPr>
      <w:r w:rsidRPr="00284154">
        <w:rPr>
          <w:rFonts w:ascii="Times New Roman" w:eastAsia="Times New Roman" w:hAnsi="Times New Roman" w:cs="Times New Roman"/>
          <w:b/>
          <w:bCs/>
          <w:color w:val="000000" w:themeColor="text1"/>
          <w:sz w:val="24"/>
          <w:szCs w:val="24"/>
        </w:rPr>
        <w:t>Suggested recommendations</w:t>
      </w:r>
      <w:r w:rsidRPr="004A2102">
        <w:rPr>
          <w:rStyle w:val="FootnoteReference"/>
          <w:rFonts w:ascii="Times New Roman" w:eastAsia="Times New Roman" w:hAnsi="Times New Roman" w:cs="Times New Roman"/>
          <w:color w:val="000000" w:themeColor="text1"/>
          <w:sz w:val="24"/>
          <w:szCs w:val="24"/>
        </w:rPr>
        <w:footnoteReference w:id="34"/>
      </w:r>
      <w:r w:rsidRPr="004A2102">
        <w:rPr>
          <w:rFonts w:ascii="Times New Roman" w:eastAsia="Times New Roman" w:hAnsi="Times New Roman" w:cs="Times New Roman"/>
          <w:color w:val="000000" w:themeColor="text1"/>
          <w:sz w:val="24"/>
          <w:szCs w:val="24"/>
        </w:rPr>
        <w:t xml:space="preserve"> </w:t>
      </w:r>
      <w:r w:rsidR="62D370E7" w:rsidRPr="004A2102">
        <w:rPr>
          <w:rFonts w:ascii="Times New Roman" w:eastAsia="Times New Roman" w:hAnsi="Times New Roman" w:cs="Times New Roman"/>
          <w:color w:val="000000" w:themeColor="text1"/>
          <w:sz w:val="24"/>
          <w:szCs w:val="24"/>
        </w:rPr>
        <w:t xml:space="preserve">for the </w:t>
      </w:r>
      <w:r w:rsidR="007C10E3" w:rsidRPr="004A2102">
        <w:rPr>
          <w:rFonts w:ascii="Times New Roman" w:eastAsia="Times New Roman" w:hAnsi="Times New Roman" w:cs="Times New Roman"/>
          <w:color w:val="333333"/>
          <w:sz w:val="24"/>
          <w:szCs w:val="24"/>
        </w:rPr>
        <w:t>G</w:t>
      </w:r>
      <w:r w:rsidR="62D370E7" w:rsidRPr="004A2102">
        <w:rPr>
          <w:rFonts w:ascii="Times New Roman" w:eastAsia="Times New Roman" w:hAnsi="Times New Roman" w:cs="Times New Roman"/>
          <w:color w:val="333333"/>
          <w:sz w:val="24"/>
          <w:szCs w:val="24"/>
        </w:rPr>
        <w:t>overnment</w:t>
      </w:r>
      <w:r w:rsidR="62D370E7" w:rsidRPr="004A2102">
        <w:rPr>
          <w:rFonts w:ascii="Times New Roman" w:eastAsia="Times New Roman" w:hAnsi="Times New Roman" w:cs="Times New Roman"/>
          <w:color w:val="000000" w:themeColor="text1"/>
          <w:sz w:val="24"/>
          <w:szCs w:val="24"/>
        </w:rPr>
        <w:t xml:space="preserve"> of Lebanon</w:t>
      </w:r>
    </w:p>
    <w:p w14:paraId="7149B089" w14:textId="1288DB21" w:rsidR="002D5707" w:rsidRPr="002D5707" w:rsidRDefault="002D5707" w:rsidP="002D5707">
      <w:pPr>
        <w:numPr>
          <w:ilvl w:val="0"/>
          <w:numId w:val="16"/>
        </w:numPr>
        <w:spacing w:after="60" w:line="240" w:lineRule="auto"/>
        <w:jc w:val="both"/>
        <w:rPr>
          <w:rFonts w:ascii="Times New Roman" w:eastAsia="Times New Roman" w:hAnsi="Times New Roman" w:cs="Times New Roman"/>
          <w:color w:val="000000" w:themeColor="text1"/>
          <w:sz w:val="24"/>
          <w:szCs w:val="24"/>
        </w:rPr>
      </w:pPr>
      <w:r w:rsidRPr="002D5707">
        <w:rPr>
          <w:rFonts w:ascii="Times New Roman" w:eastAsia="Times New Roman" w:hAnsi="Times New Roman" w:cs="Times New Roman"/>
          <w:color w:val="000000" w:themeColor="text1"/>
          <w:sz w:val="24"/>
          <w:szCs w:val="24"/>
        </w:rPr>
        <w:t>The authors offer the following suggested recommendations for Lebanese authorities:</w:t>
      </w:r>
    </w:p>
    <w:p w14:paraId="181DD68D" w14:textId="43D27A06" w:rsidR="001603EF" w:rsidRPr="003E5AC9" w:rsidRDefault="62D370E7" w:rsidP="00670EF6">
      <w:pPr>
        <w:pStyle w:val="ListParagraph"/>
        <w:numPr>
          <w:ilvl w:val="0"/>
          <w:numId w:val="12"/>
        </w:numPr>
        <w:spacing w:before="5" w:after="5"/>
        <w:jc w:val="both"/>
        <w:rPr>
          <w:rFonts w:ascii="Times New Roman" w:eastAsia="Times New Roman" w:hAnsi="Times New Roman" w:cs="Times New Roman"/>
          <w:color w:val="000000" w:themeColor="text1"/>
          <w:sz w:val="24"/>
          <w:szCs w:val="24"/>
        </w:rPr>
      </w:pPr>
      <w:r w:rsidRPr="007C10E3">
        <w:rPr>
          <w:rFonts w:ascii="Times New Roman" w:eastAsia="Times New Roman" w:hAnsi="Times New Roman" w:cs="Times New Roman"/>
          <w:color w:val="000000" w:themeColor="text1"/>
          <w:sz w:val="24"/>
          <w:szCs w:val="24"/>
        </w:rPr>
        <w:t xml:space="preserve">Abolish the death penalty and replace it with a sentence that is fair, proportionate, and </w:t>
      </w:r>
      <w:r w:rsidRPr="003E5AC9">
        <w:rPr>
          <w:rFonts w:ascii="Times New Roman" w:eastAsia="Times New Roman" w:hAnsi="Times New Roman" w:cs="Times New Roman"/>
          <w:kern w:val="28"/>
          <w:sz w:val="24"/>
          <w:szCs w:val="24"/>
        </w:rPr>
        <w:t>consistent</w:t>
      </w:r>
      <w:r w:rsidRPr="007C10E3">
        <w:rPr>
          <w:rFonts w:ascii="Times New Roman" w:eastAsia="Times New Roman" w:hAnsi="Times New Roman" w:cs="Times New Roman"/>
          <w:color w:val="000000" w:themeColor="text1"/>
          <w:sz w:val="24"/>
          <w:szCs w:val="24"/>
        </w:rPr>
        <w:t xml:space="preserve"> with international human rights standards.</w:t>
      </w:r>
    </w:p>
    <w:p w14:paraId="02ECB0A3" w14:textId="33DE0BCA" w:rsidR="00FF1532" w:rsidRPr="00AB74DC" w:rsidRDefault="62D370E7" w:rsidP="00FF1532">
      <w:pPr>
        <w:pStyle w:val="ListParagraph"/>
        <w:numPr>
          <w:ilvl w:val="0"/>
          <w:numId w:val="12"/>
        </w:numPr>
        <w:spacing w:before="5" w:after="5"/>
        <w:jc w:val="both"/>
        <w:rPr>
          <w:rFonts w:ascii="Times New Roman" w:eastAsia="Times New Roman" w:hAnsi="Times New Roman" w:cs="Times New Roman"/>
          <w:color w:val="000000" w:themeColor="text1"/>
          <w:sz w:val="24"/>
          <w:szCs w:val="24"/>
        </w:rPr>
      </w:pPr>
      <w:r w:rsidRPr="00FF1532">
        <w:rPr>
          <w:rFonts w:ascii="Times New Roman" w:eastAsia="Times New Roman" w:hAnsi="Times New Roman" w:cs="Times New Roman"/>
          <w:color w:val="000000" w:themeColor="text1"/>
          <w:sz w:val="24"/>
          <w:szCs w:val="24"/>
        </w:rPr>
        <w:t>In the interim, eliminate the death</w:t>
      </w:r>
      <w:r w:rsidR="2D198933" w:rsidRPr="00FF1532">
        <w:rPr>
          <w:rFonts w:ascii="Times New Roman" w:eastAsia="Times New Roman" w:hAnsi="Times New Roman" w:cs="Times New Roman"/>
          <w:color w:val="000000" w:themeColor="text1"/>
          <w:sz w:val="24"/>
          <w:szCs w:val="24"/>
        </w:rPr>
        <w:t xml:space="preserve"> p</w:t>
      </w:r>
      <w:r w:rsidRPr="00FF1532">
        <w:rPr>
          <w:rFonts w:ascii="Times New Roman" w:eastAsia="Times New Roman" w:hAnsi="Times New Roman" w:cs="Times New Roman"/>
          <w:color w:val="000000" w:themeColor="text1"/>
          <w:sz w:val="24"/>
          <w:szCs w:val="24"/>
        </w:rPr>
        <w:t xml:space="preserve">enalty as a possible sentence for </w:t>
      </w:r>
      <w:r w:rsidR="00FF1532">
        <w:rPr>
          <w:rFonts w:ascii="Times New Roman" w:eastAsia="Times New Roman" w:hAnsi="Times New Roman" w:cs="Times New Roman"/>
          <w:color w:val="000000" w:themeColor="text1"/>
          <w:sz w:val="24"/>
          <w:szCs w:val="24"/>
        </w:rPr>
        <w:t>le</w:t>
      </w:r>
      <w:r w:rsidR="005F5F7F">
        <w:rPr>
          <w:rFonts w:ascii="Times New Roman" w:eastAsia="Times New Roman" w:hAnsi="Times New Roman" w:cs="Times New Roman"/>
          <w:color w:val="000000" w:themeColor="text1"/>
          <w:sz w:val="24"/>
          <w:szCs w:val="24"/>
        </w:rPr>
        <w:t>ss</w:t>
      </w:r>
      <w:r w:rsidR="00FF1532">
        <w:rPr>
          <w:rFonts w:ascii="Times New Roman" w:eastAsia="Times New Roman" w:hAnsi="Times New Roman" w:cs="Times New Roman"/>
          <w:color w:val="000000" w:themeColor="text1"/>
          <w:sz w:val="24"/>
          <w:szCs w:val="24"/>
        </w:rPr>
        <w:t xml:space="preserve"> serious </w:t>
      </w:r>
      <w:r w:rsidR="00FF1532" w:rsidRPr="00FF1532">
        <w:rPr>
          <w:rFonts w:ascii="Times New Roman" w:eastAsia="Times New Roman" w:hAnsi="Times New Roman" w:cs="Times New Roman"/>
          <w:color w:val="000000" w:themeColor="text1"/>
          <w:sz w:val="24"/>
          <w:szCs w:val="24"/>
        </w:rPr>
        <w:t xml:space="preserve">crimes </w:t>
      </w:r>
      <w:r w:rsidR="004443B9" w:rsidRPr="00FF1532">
        <w:rPr>
          <w:rFonts w:ascii="Times New Roman" w:eastAsia="Times New Roman" w:hAnsi="Times New Roman" w:cs="Times New Roman"/>
          <w:color w:val="000000" w:themeColor="text1"/>
          <w:sz w:val="24"/>
          <w:szCs w:val="24"/>
        </w:rPr>
        <w:t xml:space="preserve">and for other </w:t>
      </w:r>
      <w:r w:rsidRPr="00FF1532">
        <w:rPr>
          <w:rFonts w:ascii="Times New Roman" w:eastAsia="Times New Roman" w:hAnsi="Times New Roman" w:cs="Times New Roman"/>
          <w:color w:val="000000" w:themeColor="text1"/>
          <w:sz w:val="24"/>
          <w:szCs w:val="24"/>
        </w:rPr>
        <w:t>offenses that do not involve an intentional k</w:t>
      </w:r>
      <w:r w:rsidR="74D40A07" w:rsidRPr="00FF1532">
        <w:rPr>
          <w:rFonts w:ascii="Times New Roman" w:eastAsia="Times New Roman" w:hAnsi="Times New Roman" w:cs="Times New Roman"/>
          <w:color w:val="000000" w:themeColor="text1"/>
          <w:sz w:val="24"/>
          <w:szCs w:val="24"/>
        </w:rPr>
        <w:t xml:space="preserve">illing </w:t>
      </w:r>
      <w:r w:rsidR="004443B9" w:rsidRPr="00AB74DC">
        <w:rPr>
          <w:rFonts w:ascii="Times New Roman" w:eastAsia="Times New Roman" w:hAnsi="Times New Roman" w:cs="Times New Roman"/>
          <w:color w:val="000000" w:themeColor="text1"/>
          <w:sz w:val="24"/>
          <w:szCs w:val="24"/>
        </w:rPr>
        <w:t>committed by the person being sentenced</w:t>
      </w:r>
      <w:r w:rsidR="00605AA0" w:rsidRPr="00AB74DC">
        <w:rPr>
          <w:rFonts w:ascii="Times New Roman" w:eastAsia="Times New Roman" w:hAnsi="Times New Roman" w:cs="Times New Roman"/>
          <w:color w:val="000000" w:themeColor="text1"/>
          <w:sz w:val="24"/>
          <w:szCs w:val="24"/>
        </w:rPr>
        <w:t>,</w:t>
      </w:r>
      <w:r w:rsidR="3825F47F" w:rsidRPr="00AB74DC">
        <w:rPr>
          <w:rFonts w:ascii="Times New Roman" w:eastAsia="Times New Roman" w:hAnsi="Times New Roman" w:cs="Times New Roman"/>
          <w:color w:val="000000" w:themeColor="text1"/>
          <w:sz w:val="24"/>
          <w:szCs w:val="24"/>
        </w:rPr>
        <w:t xml:space="preserve"> in accordance with international</w:t>
      </w:r>
      <w:r w:rsidRPr="00AB74DC">
        <w:rPr>
          <w:rFonts w:ascii="Times New Roman" w:eastAsia="Times New Roman" w:hAnsi="Times New Roman" w:cs="Times New Roman"/>
          <w:color w:val="000000" w:themeColor="text1"/>
          <w:sz w:val="24"/>
          <w:szCs w:val="24"/>
        </w:rPr>
        <w:t xml:space="preserve"> human rights standards</w:t>
      </w:r>
      <w:r w:rsidR="00FF1532" w:rsidRPr="00AB74DC">
        <w:rPr>
          <w:rFonts w:ascii="Times New Roman" w:eastAsia="Times New Roman" w:hAnsi="Times New Roman" w:cs="Times New Roman"/>
          <w:color w:val="000000" w:themeColor="text1"/>
          <w:sz w:val="24"/>
          <w:szCs w:val="24"/>
        </w:rPr>
        <w:t xml:space="preserve"> and maintain the moratorium on the executions</w:t>
      </w:r>
      <w:r w:rsidR="00245CFD">
        <w:rPr>
          <w:rFonts w:ascii="Times New Roman" w:eastAsia="Times New Roman" w:hAnsi="Times New Roman" w:cs="Times New Roman"/>
          <w:color w:val="000000" w:themeColor="text1"/>
          <w:sz w:val="24"/>
          <w:szCs w:val="24"/>
        </w:rPr>
        <w:t>.</w:t>
      </w:r>
    </w:p>
    <w:p w14:paraId="59FDAC43" w14:textId="00F7AB38" w:rsidR="00AB7038" w:rsidRPr="00571225" w:rsidRDefault="00245CFD" w:rsidP="0027066C">
      <w:pPr>
        <w:pStyle w:val="ListParagraph"/>
        <w:numPr>
          <w:ilvl w:val="0"/>
          <w:numId w:val="12"/>
        </w:numPr>
        <w:spacing w:before="5" w:after="5"/>
        <w:jc w:val="both"/>
        <w:rPr>
          <w:rFonts w:ascii="Times New Roman" w:eastAsia="Times New Roman" w:hAnsi="Times New Roman" w:cs="Times New Roman"/>
          <w:color w:val="000000" w:themeColor="text1"/>
          <w:sz w:val="24"/>
          <w:szCs w:val="24"/>
        </w:rPr>
      </w:pPr>
      <w:r w:rsidRPr="00571225">
        <w:rPr>
          <w:rFonts w:ascii="Times New Roman" w:eastAsia="Times New Roman" w:hAnsi="Times New Roman" w:cs="Times New Roman"/>
          <w:color w:val="000000" w:themeColor="text1"/>
          <w:sz w:val="24"/>
          <w:szCs w:val="24"/>
        </w:rPr>
        <w:t>R</w:t>
      </w:r>
      <w:r w:rsidR="00FF1532" w:rsidRPr="00571225">
        <w:rPr>
          <w:rFonts w:ascii="Times New Roman" w:eastAsia="Times New Roman" w:hAnsi="Times New Roman" w:cs="Times New Roman"/>
          <w:color w:val="000000" w:themeColor="text1"/>
          <w:sz w:val="24"/>
          <w:szCs w:val="24"/>
        </w:rPr>
        <w:t xml:space="preserve">enew </w:t>
      </w:r>
      <w:r w:rsidR="00DC1E58">
        <w:rPr>
          <w:rFonts w:ascii="Times New Roman" w:eastAsia="Times New Roman" w:hAnsi="Times New Roman" w:cs="Times New Roman"/>
          <w:color w:val="000000" w:themeColor="text1"/>
          <w:sz w:val="24"/>
          <w:szCs w:val="24"/>
        </w:rPr>
        <w:t>Lebanon’s</w:t>
      </w:r>
      <w:r w:rsidRPr="00571225">
        <w:rPr>
          <w:rFonts w:ascii="Times New Roman" w:eastAsia="Times New Roman" w:hAnsi="Times New Roman" w:cs="Times New Roman"/>
          <w:color w:val="000000" w:themeColor="text1"/>
          <w:sz w:val="24"/>
          <w:szCs w:val="24"/>
        </w:rPr>
        <w:t xml:space="preserve"> </w:t>
      </w:r>
      <w:r w:rsidR="00FF1532" w:rsidRPr="00571225">
        <w:rPr>
          <w:rFonts w:ascii="Times New Roman" w:eastAsia="Times New Roman" w:hAnsi="Times New Roman" w:cs="Times New Roman"/>
          <w:color w:val="000000" w:themeColor="text1"/>
          <w:sz w:val="24"/>
          <w:szCs w:val="24"/>
        </w:rPr>
        <w:t xml:space="preserve">vote </w:t>
      </w:r>
      <w:r w:rsidRPr="00571225">
        <w:rPr>
          <w:rFonts w:ascii="Times New Roman" w:eastAsia="Times New Roman" w:hAnsi="Times New Roman" w:cs="Times New Roman"/>
          <w:color w:val="000000" w:themeColor="text1"/>
          <w:sz w:val="24"/>
          <w:szCs w:val="24"/>
        </w:rPr>
        <w:t>in favor of</w:t>
      </w:r>
      <w:r w:rsidR="00FF1532" w:rsidRPr="00571225">
        <w:rPr>
          <w:rFonts w:ascii="Times New Roman" w:eastAsia="Times New Roman" w:hAnsi="Times New Roman" w:cs="Times New Roman"/>
          <w:color w:val="000000" w:themeColor="text1"/>
          <w:sz w:val="24"/>
          <w:szCs w:val="24"/>
        </w:rPr>
        <w:t xml:space="preserve"> the UN</w:t>
      </w:r>
      <w:r w:rsidRPr="00571225">
        <w:rPr>
          <w:rFonts w:ascii="Times New Roman" w:eastAsia="Times New Roman" w:hAnsi="Times New Roman" w:cs="Times New Roman"/>
          <w:color w:val="000000" w:themeColor="text1"/>
          <w:sz w:val="24"/>
          <w:szCs w:val="24"/>
        </w:rPr>
        <w:t xml:space="preserve"> General Assembly</w:t>
      </w:r>
      <w:r w:rsidR="00FF1532" w:rsidRPr="00571225">
        <w:rPr>
          <w:rFonts w:ascii="Times New Roman" w:eastAsia="Times New Roman" w:hAnsi="Times New Roman" w:cs="Times New Roman"/>
          <w:color w:val="000000" w:themeColor="text1"/>
          <w:sz w:val="24"/>
          <w:szCs w:val="24"/>
        </w:rPr>
        <w:t xml:space="preserve"> Resolution calling for a universal moratorium on the application of the death penalty in 2022</w:t>
      </w:r>
      <w:r w:rsidR="004F35E7" w:rsidRPr="00571225">
        <w:rPr>
          <w:rFonts w:ascii="Times New Roman" w:eastAsia="Times New Roman" w:hAnsi="Times New Roman" w:cs="Times New Roman"/>
          <w:color w:val="000000" w:themeColor="text1"/>
          <w:sz w:val="24"/>
          <w:szCs w:val="24"/>
        </w:rPr>
        <w:t>.</w:t>
      </w:r>
    </w:p>
    <w:p w14:paraId="0A5875CB" w14:textId="6CA64F92" w:rsidR="00C443A9" w:rsidRPr="007C10E3" w:rsidRDefault="00CA3B3C" w:rsidP="00670EF6">
      <w:pPr>
        <w:pStyle w:val="ListParagraph"/>
        <w:numPr>
          <w:ilvl w:val="0"/>
          <w:numId w:val="12"/>
        </w:numPr>
        <w:spacing w:before="5" w:after="5"/>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In collaboration with civil society organizations, p</w:t>
      </w:r>
      <w:r w:rsidR="00C443A9" w:rsidRPr="007C10E3">
        <w:rPr>
          <w:rFonts w:ascii="Times New Roman" w:eastAsia="Times New Roman" w:hAnsi="Times New Roman" w:cs="Times New Roman"/>
          <w:color w:val="000000" w:themeColor="text1"/>
          <w:sz w:val="24"/>
          <w:szCs w:val="24"/>
        </w:rPr>
        <w:t>rovide all judges who have sentencing authority with comprehensive gender-sensitization training, including with respect to women and girls in conflict with the law who have experienced gender-based violence, focusing on gender-based discrimination, domestic violence, violence targeting women domestic workers, and tactics of coercive control that may lead women to commit death-eligible offenses.</w:t>
      </w:r>
    </w:p>
    <w:p w14:paraId="1F7339C0" w14:textId="641ED91F" w:rsidR="00C443A9" w:rsidRDefault="00355E29" w:rsidP="00670EF6">
      <w:pPr>
        <w:pStyle w:val="ListParagraph"/>
        <w:numPr>
          <w:ilvl w:val="0"/>
          <w:numId w:val="12"/>
        </w:numPr>
        <w:spacing w:before="5" w:after="5"/>
        <w:jc w:val="both"/>
        <w:rPr>
          <w:rFonts w:ascii="Times New Roman" w:eastAsia="Times New Roman" w:hAnsi="Times New Roman" w:cs="Times New Roman"/>
          <w:color w:val="000000" w:themeColor="text1"/>
          <w:sz w:val="24"/>
          <w:szCs w:val="24"/>
        </w:rPr>
      </w:pPr>
      <w:r w:rsidRPr="007C10E3">
        <w:rPr>
          <w:rFonts w:ascii="Times New Roman" w:eastAsia="Times New Roman" w:hAnsi="Times New Roman" w:cs="Times New Roman"/>
          <w:color w:val="000000" w:themeColor="text1"/>
          <w:sz w:val="24"/>
          <w:szCs w:val="24"/>
        </w:rPr>
        <w:t xml:space="preserve">Ensure that all women accused of capital crimes have access to free and effective legal representation by attorneys who specialize in capital representation </w:t>
      </w:r>
      <w:r w:rsidR="002814BD" w:rsidRPr="003E5AC9">
        <w:rPr>
          <w:rFonts w:ascii="Times New Roman" w:eastAsia="Times New Roman" w:hAnsi="Times New Roman" w:cs="Times New Roman"/>
          <w:color w:val="000000" w:themeColor="text1"/>
          <w:sz w:val="24"/>
          <w:szCs w:val="24"/>
        </w:rPr>
        <w:t xml:space="preserve">and ensure that the defense has sufficient funding to conduct a thorough investigation </w:t>
      </w:r>
      <w:r w:rsidR="00150AE6" w:rsidRPr="003E5AC9">
        <w:rPr>
          <w:rFonts w:ascii="Times New Roman" w:eastAsia="Times New Roman" w:hAnsi="Times New Roman" w:cs="Times New Roman"/>
          <w:color w:val="000000" w:themeColor="text1"/>
          <w:sz w:val="24"/>
          <w:szCs w:val="24"/>
        </w:rPr>
        <w:t>and secure relevant expert witnesses.</w:t>
      </w:r>
    </w:p>
    <w:p w14:paraId="5C1E429A" w14:textId="6E8A2AF2" w:rsidR="0065622B" w:rsidRPr="003E5AC9" w:rsidRDefault="00C41E05" w:rsidP="00670EF6">
      <w:pPr>
        <w:pStyle w:val="ListParagraph"/>
        <w:numPr>
          <w:ilvl w:val="0"/>
          <w:numId w:val="12"/>
        </w:numPr>
        <w:spacing w:before="5" w:after="5"/>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Guarantee that all woman migrant workers are afforded their rights to consular notification under the Vienna Convention on Consular Relations</w:t>
      </w:r>
      <w:r w:rsidR="00E26D53">
        <w:rPr>
          <w:rFonts w:ascii="Times New Roman" w:eastAsia="Times New Roman" w:hAnsi="Times New Roman" w:cs="Times New Roman"/>
          <w:color w:val="000000" w:themeColor="text1"/>
          <w:sz w:val="24"/>
          <w:szCs w:val="24"/>
        </w:rPr>
        <w:t xml:space="preserve"> and educate all arresting authorities of their obligation to provide such notification</w:t>
      </w:r>
      <w:r w:rsidR="0065622B">
        <w:rPr>
          <w:rFonts w:ascii="Times New Roman" w:eastAsia="Times New Roman" w:hAnsi="Times New Roman" w:cs="Times New Roman"/>
          <w:color w:val="000000" w:themeColor="text1"/>
          <w:sz w:val="24"/>
          <w:szCs w:val="24"/>
        </w:rPr>
        <w:t xml:space="preserve"> in a timely manner</w:t>
      </w:r>
      <w:r>
        <w:rPr>
          <w:rFonts w:ascii="Times New Roman" w:eastAsia="Times New Roman" w:hAnsi="Times New Roman" w:cs="Times New Roman"/>
          <w:color w:val="000000" w:themeColor="text1"/>
          <w:sz w:val="24"/>
          <w:szCs w:val="24"/>
        </w:rPr>
        <w:t>.</w:t>
      </w:r>
    </w:p>
    <w:p w14:paraId="504A4ED1" w14:textId="3245B8B2" w:rsidR="001603EF" w:rsidRPr="007C10E3" w:rsidRDefault="00AB7038" w:rsidP="00670EF6">
      <w:pPr>
        <w:pStyle w:val="ListParagraph"/>
        <w:numPr>
          <w:ilvl w:val="0"/>
          <w:numId w:val="12"/>
        </w:numPr>
        <w:spacing w:before="5" w:after="5"/>
        <w:jc w:val="both"/>
        <w:rPr>
          <w:rFonts w:ascii="Times New Roman" w:eastAsia="Times New Roman" w:hAnsi="Times New Roman" w:cs="Times New Roman"/>
          <w:color w:val="000000" w:themeColor="text1"/>
          <w:sz w:val="24"/>
          <w:szCs w:val="24"/>
        </w:rPr>
      </w:pPr>
      <w:r w:rsidRPr="007C10E3">
        <w:rPr>
          <w:rFonts w:ascii="Times New Roman" w:eastAsia="Times New Roman" w:hAnsi="Times New Roman" w:cs="Times New Roman"/>
          <w:color w:val="000000" w:themeColor="text1"/>
          <w:sz w:val="24"/>
          <w:szCs w:val="24"/>
        </w:rPr>
        <w:t>Ensure that all persons sentenced to death have access to legal aid to assist them in s</w:t>
      </w:r>
      <w:r w:rsidR="00520163" w:rsidRPr="007C10E3">
        <w:rPr>
          <w:rFonts w:ascii="Times New Roman" w:eastAsia="Times New Roman" w:hAnsi="Times New Roman" w:cs="Times New Roman"/>
          <w:color w:val="000000" w:themeColor="text1"/>
          <w:sz w:val="24"/>
          <w:szCs w:val="24"/>
        </w:rPr>
        <w:t xml:space="preserve">eeking </w:t>
      </w:r>
      <w:r w:rsidR="1D6399E7" w:rsidRPr="007C10E3">
        <w:rPr>
          <w:rFonts w:ascii="Times New Roman" w:eastAsia="Times New Roman" w:hAnsi="Times New Roman" w:cs="Times New Roman"/>
          <w:color w:val="000000" w:themeColor="text1"/>
          <w:sz w:val="24"/>
          <w:szCs w:val="24"/>
        </w:rPr>
        <w:t xml:space="preserve">amnesty </w:t>
      </w:r>
      <w:r w:rsidR="00520163" w:rsidRPr="007C10E3">
        <w:rPr>
          <w:rFonts w:ascii="Times New Roman" w:eastAsia="Times New Roman" w:hAnsi="Times New Roman" w:cs="Times New Roman"/>
          <w:color w:val="000000" w:themeColor="text1"/>
          <w:sz w:val="24"/>
          <w:szCs w:val="24"/>
        </w:rPr>
        <w:t xml:space="preserve">from </w:t>
      </w:r>
      <w:r w:rsidR="1D6399E7" w:rsidRPr="007C10E3">
        <w:rPr>
          <w:rFonts w:ascii="Times New Roman" w:eastAsia="Times New Roman" w:hAnsi="Times New Roman" w:cs="Times New Roman"/>
          <w:color w:val="000000" w:themeColor="text1"/>
          <w:sz w:val="24"/>
          <w:szCs w:val="24"/>
        </w:rPr>
        <w:t>the President.</w:t>
      </w:r>
    </w:p>
    <w:p w14:paraId="2F541432" w14:textId="2AB0D352" w:rsidR="001603EF" w:rsidRPr="003E5AC9" w:rsidRDefault="01F22BDC" w:rsidP="00670EF6">
      <w:pPr>
        <w:pStyle w:val="ListParagraph"/>
        <w:numPr>
          <w:ilvl w:val="0"/>
          <w:numId w:val="12"/>
        </w:numPr>
        <w:spacing w:before="5" w:after="5"/>
        <w:jc w:val="both"/>
        <w:rPr>
          <w:rFonts w:ascii="Times New Roman" w:hAnsi="Times New Roman" w:cs="Times New Roman"/>
          <w:color w:val="000000" w:themeColor="text1"/>
          <w:sz w:val="24"/>
          <w:szCs w:val="24"/>
        </w:rPr>
      </w:pPr>
      <w:r w:rsidRPr="007C10E3">
        <w:rPr>
          <w:rFonts w:ascii="Times New Roman" w:eastAsia="Times New Roman" w:hAnsi="Times New Roman" w:cs="Times New Roman"/>
          <w:sz w:val="24"/>
          <w:szCs w:val="24"/>
        </w:rPr>
        <w:t xml:space="preserve">Ensure that detention conditions </w:t>
      </w:r>
      <w:r w:rsidR="003839BB" w:rsidRPr="007C10E3">
        <w:rPr>
          <w:rFonts w:ascii="Times New Roman" w:eastAsia="Times New Roman" w:hAnsi="Times New Roman" w:cs="Times New Roman"/>
          <w:sz w:val="24"/>
          <w:szCs w:val="24"/>
        </w:rPr>
        <w:t xml:space="preserve">for women </w:t>
      </w:r>
      <w:r w:rsidRPr="007C10E3">
        <w:rPr>
          <w:rFonts w:ascii="Times New Roman" w:eastAsia="Times New Roman" w:hAnsi="Times New Roman" w:cs="Times New Roman"/>
          <w:sz w:val="24"/>
          <w:szCs w:val="24"/>
        </w:rPr>
        <w:t xml:space="preserve">are improved, particularly with respect to food, health care, sanitation, </w:t>
      </w:r>
      <w:r w:rsidR="00E71014" w:rsidRPr="007C10E3">
        <w:rPr>
          <w:rFonts w:ascii="Times New Roman" w:eastAsia="Times New Roman" w:hAnsi="Times New Roman" w:cs="Times New Roman"/>
          <w:sz w:val="24"/>
          <w:szCs w:val="24"/>
        </w:rPr>
        <w:t xml:space="preserve">personal hygiene, and </w:t>
      </w:r>
      <w:r w:rsidR="00455D1C" w:rsidRPr="007C10E3">
        <w:rPr>
          <w:rFonts w:ascii="Times New Roman" w:eastAsia="Times New Roman" w:hAnsi="Times New Roman" w:cs="Times New Roman"/>
          <w:sz w:val="24"/>
          <w:szCs w:val="24"/>
        </w:rPr>
        <w:t xml:space="preserve">ensure that all women have sufficient </w:t>
      </w:r>
      <w:r w:rsidR="003839BB" w:rsidRPr="007C10E3">
        <w:rPr>
          <w:rFonts w:ascii="Times New Roman" w:eastAsia="Times New Roman" w:hAnsi="Times New Roman" w:cs="Times New Roman"/>
          <w:sz w:val="24"/>
          <w:szCs w:val="24"/>
        </w:rPr>
        <w:t xml:space="preserve">access to </w:t>
      </w:r>
      <w:r w:rsidR="00B8459E" w:rsidRPr="007C10E3">
        <w:rPr>
          <w:rFonts w:ascii="Times New Roman" w:eastAsia="Times New Roman" w:hAnsi="Times New Roman" w:cs="Times New Roman"/>
          <w:sz w:val="24"/>
          <w:szCs w:val="24"/>
        </w:rPr>
        <w:t xml:space="preserve">free menstrual hygiene </w:t>
      </w:r>
      <w:r w:rsidR="003839BB" w:rsidRPr="007C10E3">
        <w:rPr>
          <w:rFonts w:ascii="Times New Roman" w:eastAsia="Times New Roman" w:hAnsi="Times New Roman" w:cs="Times New Roman"/>
          <w:sz w:val="24"/>
          <w:szCs w:val="24"/>
        </w:rPr>
        <w:t>products</w:t>
      </w:r>
      <w:r w:rsidRPr="007C10E3">
        <w:rPr>
          <w:rFonts w:ascii="Times New Roman" w:eastAsia="Times New Roman" w:hAnsi="Times New Roman" w:cs="Times New Roman"/>
          <w:sz w:val="24"/>
          <w:szCs w:val="24"/>
        </w:rPr>
        <w:t>.</w:t>
      </w:r>
    </w:p>
    <w:p w14:paraId="5CA2A924" w14:textId="77777777" w:rsidR="0069065F" w:rsidRPr="007C10E3" w:rsidRDefault="0069065F" w:rsidP="00670EF6">
      <w:pPr>
        <w:pStyle w:val="ListParagraph"/>
        <w:numPr>
          <w:ilvl w:val="0"/>
          <w:numId w:val="12"/>
        </w:numPr>
        <w:spacing w:before="5" w:after="5"/>
        <w:jc w:val="both"/>
        <w:rPr>
          <w:rFonts w:ascii="Times New Roman" w:eastAsia="Times New Roman" w:hAnsi="Times New Roman" w:cs="Times New Roman"/>
          <w:color w:val="000000" w:themeColor="text1"/>
          <w:sz w:val="24"/>
          <w:szCs w:val="24"/>
        </w:rPr>
      </w:pPr>
      <w:r w:rsidRPr="007C10E3">
        <w:rPr>
          <w:rFonts w:ascii="Times New Roman" w:eastAsia="Times New Roman" w:hAnsi="Times New Roman" w:cs="Times New Roman"/>
          <w:color w:val="000000" w:themeColor="text1"/>
          <w:sz w:val="24"/>
          <w:szCs w:val="24"/>
        </w:rPr>
        <w:t>Ensure that all prison authorities adopt gender-sensitive policies in relation to women’s detention, based on the Bangkok Rules and the Nelson Mandela Rules, ensuring women’s safety and security pre-trial, during admission to any detention facility, and while incarcerated.</w:t>
      </w:r>
    </w:p>
    <w:p w14:paraId="58BBDB17" w14:textId="3EE570D8" w:rsidR="001603EF" w:rsidRPr="003E5AC9" w:rsidRDefault="62D370E7" w:rsidP="00670EF6">
      <w:pPr>
        <w:pStyle w:val="ListParagraph"/>
        <w:numPr>
          <w:ilvl w:val="0"/>
          <w:numId w:val="12"/>
        </w:numPr>
        <w:spacing w:before="5" w:after="5"/>
        <w:jc w:val="both"/>
        <w:rPr>
          <w:rFonts w:ascii="Times New Roman" w:eastAsia="Times New Roman" w:hAnsi="Times New Roman" w:cs="Times New Roman"/>
          <w:color w:val="000000" w:themeColor="text1"/>
          <w:sz w:val="24"/>
          <w:szCs w:val="24"/>
        </w:rPr>
      </w:pPr>
      <w:r w:rsidRPr="007C10E3">
        <w:rPr>
          <w:rFonts w:ascii="Times New Roman" w:eastAsia="Times New Roman" w:hAnsi="Times New Roman" w:cs="Times New Roman"/>
          <w:color w:val="000000" w:themeColor="text1"/>
          <w:sz w:val="24"/>
          <w:szCs w:val="24"/>
        </w:rPr>
        <w:t xml:space="preserve">Implement legislative reforms to prevent the application of the death penalty </w:t>
      </w:r>
      <w:r w:rsidR="00455D1C" w:rsidRPr="007C10E3">
        <w:rPr>
          <w:rFonts w:ascii="Times New Roman" w:eastAsia="Times New Roman" w:hAnsi="Times New Roman" w:cs="Times New Roman"/>
          <w:color w:val="000000" w:themeColor="text1"/>
          <w:sz w:val="24"/>
          <w:szCs w:val="24"/>
        </w:rPr>
        <w:t xml:space="preserve">against </w:t>
      </w:r>
      <w:r w:rsidRPr="007C10E3">
        <w:rPr>
          <w:rFonts w:ascii="Times New Roman" w:eastAsia="Times New Roman" w:hAnsi="Times New Roman" w:cs="Times New Roman"/>
          <w:color w:val="000000" w:themeColor="text1"/>
          <w:sz w:val="24"/>
          <w:szCs w:val="24"/>
        </w:rPr>
        <w:t xml:space="preserve">women and girls </w:t>
      </w:r>
      <w:r w:rsidR="00F42D40" w:rsidRPr="007C10E3">
        <w:rPr>
          <w:rFonts w:ascii="Times New Roman" w:eastAsia="Times New Roman" w:hAnsi="Times New Roman" w:cs="Times New Roman"/>
          <w:color w:val="000000" w:themeColor="text1"/>
          <w:sz w:val="24"/>
          <w:szCs w:val="24"/>
        </w:rPr>
        <w:t xml:space="preserve">when they </w:t>
      </w:r>
      <w:r w:rsidRPr="007C10E3">
        <w:rPr>
          <w:rFonts w:ascii="Times New Roman" w:eastAsia="Times New Roman" w:hAnsi="Times New Roman" w:cs="Times New Roman"/>
          <w:color w:val="000000" w:themeColor="text1"/>
          <w:sz w:val="24"/>
          <w:szCs w:val="24"/>
        </w:rPr>
        <w:t xml:space="preserve">have experienced gender-based violence, including early and forced marriage as well as rape and sexual assault, </w:t>
      </w:r>
      <w:r w:rsidR="00F42D40" w:rsidRPr="007C10E3">
        <w:rPr>
          <w:rFonts w:ascii="Times New Roman" w:eastAsia="Times New Roman" w:hAnsi="Times New Roman" w:cs="Times New Roman"/>
          <w:color w:val="000000" w:themeColor="text1"/>
          <w:sz w:val="24"/>
          <w:szCs w:val="24"/>
        </w:rPr>
        <w:t xml:space="preserve">and subsequently </w:t>
      </w:r>
      <w:r w:rsidR="006F59A2" w:rsidRPr="007C10E3">
        <w:rPr>
          <w:rFonts w:ascii="Times New Roman" w:eastAsia="Times New Roman" w:hAnsi="Times New Roman" w:cs="Times New Roman"/>
          <w:color w:val="000000" w:themeColor="text1"/>
          <w:sz w:val="24"/>
          <w:szCs w:val="24"/>
        </w:rPr>
        <w:t xml:space="preserve">engage in criminal conduct </w:t>
      </w:r>
      <w:r w:rsidRPr="007C10E3">
        <w:rPr>
          <w:rFonts w:ascii="Times New Roman" w:eastAsia="Times New Roman" w:hAnsi="Times New Roman" w:cs="Times New Roman"/>
          <w:color w:val="000000" w:themeColor="text1"/>
          <w:sz w:val="24"/>
          <w:szCs w:val="24"/>
        </w:rPr>
        <w:t>against their abusers. Collaborate with civil society organizations to conduct trauma-informed gender</w:t>
      </w:r>
      <w:r w:rsidR="78827CB5" w:rsidRPr="007C10E3">
        <w:rPr>
          <w:rFonts w:ascii="Times New Roman" w:eastAsia="Times New Roman" w:hAnsi="Times New Roman" w:cs="Times New Roman"/>
          <w:color w:val="000000" w:themeColor="text1"/>
          <w:sz w:val="24"/>
          <w:szCs w:val="24"/>
        </w:rPr>
        <w:t>-</w:t>
      </w:r>
      <w:r w:rsidRPr="007C10E3">
        <w:rPr>
          <w:rFonts w:ascii="Times New Roman" w:eastAsia="Times New Roman" w:hAnsi="Times New Roman" w:cs="Times New Roman"/>
          <w:color w:val="000000" w:themeColor="text1"/>
          <w:sz w:val="24"/>
          <w:szCs w:val="24"/>
        </w:rPr>
        <w:t>sensitization training for all judges handling serious criminal cases.</w:t>
      </w:r>
    </w:p>
    <w:p w14:paraId="1260BDAF" w14:textId="3A9E3D14" w:rsidR="001603EF" w:rsidRPr="003E5AC9" w:rsidRDefault="62D370E7" w:rsidP="00670EF6">
      <w:pPr>
        <w:pStyle w:val="ListParagraph"/>
        <w:numPr>
          <w:ilvl w:val="0"/>
          <w:numId w:val="12"/>
        </w:numPr>
        <w:spacing w:before="5" w:after="5"/>
        <w:jc w:val="both"/>
        <w:rPr>
          <w:rFonts w:ascii="Times New Roman" w:eastAsia="Times New Roman" w:hAnsi="Times New Roman" w:cs="Times New Roman"/>
          <w:color w:val="000000" w:themeColor="text1"/>
          <w:sz w:val="24"/>
          <w:szCs w:val="24"/>
        </w:rPr>
      </w:pPr>
      <w:r w:rsidRPr="007C10E3">
        <w:rPr>
          <w:rFonts w:ascii="Times New Roman" w:eastAsia="Times New Roman" w:hAnsi="Times New Roman" w:cs="Times New Roman"/>
          <w:color w:val="000000" w:themeColor="text1"/>
          <w:sz w:val="24"/>
          <w:szCs w:val="24"/>
        </w:rPr>
        <w:t>Guarantee that each woman receives an individualized judicial process and is not charged through association with a male spouse, partner, or family member.</w:t>
      </w:r>
    </w:p>
    <w:p w14:paraId="52C37F87" w14:textId="02CFCACB" w:rsidR="001F745D" w:rsidRPr="003E5AC9" w:rsidRDefault="001F745D" w:rsidP="00670EF6">
      <w:pPr>
        <w:pStyle w:val="ListParagraph"/>
        <w:numPr>
          <w:ilvl w:val="0"/>
          <w:numId w:val="12"/>
        </w:numPr>
        <w:spacing w:before="5" w:after="5"/>
        <w:jc w:val="both"/>
        <w:rPr>
          <w:rFonts w:ascii="Times New Roman" w:eastAsia="Times New Roman" w:hAnsi="Times New Roman" w:cs="Times New Roman"/>
          <w:color w:val="000000" w:themeColor="text1"/>
          <w:sz w:val="24"/>
          <w:szCs w:val="24"/>
        </w:rPr>
      </w:pPr>
      <w:r w:rsidRPr="003E5AC9">
        <w:rPr>
          <w:rFonts w:ascii="Times New Roman" w:hAnsi="Times New Roman" w:cs="Times New Roman"/>
          <w:sz w:val="24"/>
          <w:szCs w:val="24"/>
        </w:rPr>
        <w:t xml:space="preserve">Commute the sentences of women sentenced to death for killing people in their family or household who perpetrated </w:t>
      </w:r>
      <w:r w:rsidRPr="007C10E3">
        <w:rPr>
          <w:rFonts w:ascii="Times New Roman" w:eastAsia="Times New Roman" w:hAnsi="Times New Roman" w:cs="Times New Roman"/>
          <w:color w:val="000000" w:themeColor="text1"/>
          <w:sz w:val="24"/>
          <w:szCs w:val="24"/>
        </w:rPr>
        <w:t>gender</w:t>
      </w:r>
      <w:r w:rsidRPr="003E5AC9">
        <w:rPr>
          <w:rFonts w:ascii="Times New Roman" w:hAnsi="Times New Roman" w:cs="Times New Roman"/>
          <w:sz w:val="24"/>
          <w:szCs w:val="24"/>
        </w:rPr>
        <w:t>-based violence against them.</w:t>
      </w:r>
    </w:p>
    <w:p w14:paraId="170616E4" w14:textId="68DBFF59" w:rsidR="00D0010E" w:rsidRPr="003E5AC9" w:rsidRDefault="00D0010E" w:rsidP="00670EF6">
      <w:pPr>
        <w:pStyle w:val="ListParagraph"/>
        <w:numPr>
          <w:ilvl w:val="0"/>
          <w:numId w:val="12"/>
        </w:numPr>
        <w:spacing w:before="5" w:after="5"/>
        <w:jc w:val="both"/>
        <w:rPr>
          <w:rFonts w:ascii="Times New Roman" w:eastAsia="Times New Roman" w:hAnsi="Times New Roman" w:cs="Times New Roman"/>
          <w:color w:val="000000" w:themeColor="text1"/>
          <w:sz w:val="24"/>
          <w:szCs w:val="24"/>
        </w:rPr>
      </w:pPr>
      <w:r>
        <w:rPr>
          <w:rFonts w:ascii="Times New Roman" w:hAnsi="Times New Roman" w:cs="Times New Roman"/>
          <w:sz w:val="24"/>
          <w:szCs w:val="24"/>
        </w:rPr>
        <w:t xml:space="preserve">Conduct a comprehensive awareness-raising campaign among </w:t>
      </w:r>
      <w:r w:rsidR="007C5AD7">
        <w:rPr>
          <w:rFonts w:ascii="Times New Roman" w:hAnsi="Times New Roman" w:cs="Times New Roman"/>
          <w:sz w:val="24"/>
          <w:szCs w:val="24"/>
        </w:rPr>
        <w:t xml:space="preserve">women migrant </w:t>
      </w:r>
      <w:r>
        <w:rPr>
          <w:rFonts w:ascii="Times New Roman" w:hAnsi="Times New Roman" w:cs="Times New Roman"/>
          <w:sz w:val="24"/>
          <w:szCs w:val="24"/>
        </w:rPr>
        <w:t xml:space="preserve">domestic workers about the hotline and ensure that the hotline is </w:t>
      </w:r>
      <w:r w:rsidR="004F1E5E">
        <w:rPr>
          <w:rFonts w:ascii="Times New Roman" w:hAnsi="Times New Roman" w:cs="Times New Roman"/>
          <w:sz w:val="24"/>
          <w:szCs w:val="24"/>
        </w:rPr>
        <w:t xml:space="preserve">adequately </w:t>
      </w:r>
      <w:r>
        <w:rPr>
          <w:rFonts w:ascii="Times New Roman" w:hAnsi="Times New Roman" w:cs="Times New Roman"/>
          <w:sz w:val="24"/>
          <w:szCs w:val="24"/>
        </w:rPr>
        <w:t>staffed</w:t>
      </w:r>
      <w:r w:rsidR="004607ED">
        <w:rPr>
          <w:rFonts w:ascii="Times New Roman" w:hAnsi="Times New Roman" w:cs="Times New Roman"/>
          <w:sz w:val="24"/>
          <w:szCs w:val="24"/>
        </w:rPr>
        <w:t>, 24 hours a day,</w:t>
      </w:r>
      <w:r>
        <w:rPr>
          <w:rFonts w:ascii="Times New Roman" w:hAnsi="Times New Roman" w:cs="Times New Roman"/>
          <w:sz w:val="24"/>
          <w:szCs w:val="24"/>
        </w:rPr>
        <w:t xml:space="preserve"> with trained responders</w:t>
      </w:r>
      <w:r w:rsidR="004F1E5E">
        <w:rPr>
          <w:rFonts w:ascii="Times New Roman" w:hAnsi="Times New Roman" w:cs="Times New Roman"/>
          <w:sz w:val="24"/>
          <w:szCs w:val="24"/>
        </w:rPr>
        <w:t xml:space="preserve"> who </w:t>
      </w:r>
      <w:r w:rsidR="007C5AD7">
        <w:rPr>
          <w:rFonts w:ascii="Times New Roman" w:hAnsi="Times New Roman" w:cs="Times New Roman"/>
          <w:sz w:val="24"/>
          <w:szCs w:val="24"/>
        </w:rPr>
        <w:t xml:space="preserve">can communicate in </w:t>
      </w:r>
      <w:r w:rsidR="004F1E5E">
        <w:rPr>
          <w:rFonts w:ascii="Times New Roman" w:hAnsi="Times New Roman" w:cs="Times New Roman"/>
          <w:sz w:val="24"/>
          <w:szCs w:val="24"/>
        </w:rPr>
        <w:t xml:space="preserve">the primary languages spoken by </w:t>
      </w:r>
      <w:r w:rsidR="007C5AD7">
        <w:rPr>
          <w:rFonts w:ascii="Times New Roman" w:hAnsi="Times New Roman" w:cs="Times New Roman"/>
          <w:sz w:val="24"/>
          <w:szCs w:val="24"/>
        </w:rPr>
        <w:t>women migrant domestic workers</w:t>
      </w:r>
      <w:r w:rsidR="004F1E5E">
        <w:rPr>
          <w:rFonts w:ascii="Times New Roman" w:hAnsi="Times New Roman" w:cs="Times New Roman"/>
          <w:sz w:val="24"/>
          <w:szCs w:val="24"/>
        </w:rPr>
        <w:t>.</w:t>
      </w:r>
      <w:r w:rsidR="004607ED">
        <w:rPr>
          <w:rFonts w:ascii="Times New Roman" w:hAnsi="Times New Roman" w:cs="Times New Roman"/>
          <w:sz w:val="24"/>
          <w:szCs w:val="24"/>
        </w:rPr>
        <w:t xml:space="preserve"> Maintain a database of calls to the hotline, including demographic information about each caller, topic of the call, response provided by hotline staff, and any relevant follow-up</w:t>
      </w:r>
      <w:r w:rsidR="00B61FBD">
        <w:rPr>
          <w:rFonts w:ascii="Times New Roman" w:hAnsi="Times New Roman" w:cs="Times New Roman"/>
          <w:sz w:val="24"/>
          <w:szCs w:val="24"/>
        </w:rPr>
        <w:t>, and regularly publish disaggregated data from the database to facilitate analysis of the hotline’s efficacy</w:t>
      </w:r>
      <w:r w:rsidR="004607ED">
        <w:rPr>
          <w:rFonts w:ascii="Times New Roman" w:hAnsi="Times New Roman" w:cs="Times New Roman"/>
          <w:sz w:val="24"/>
          <w:szCs w:val="24"/>
        </w:rPr>
        <w:t>.</w:t>
      </w:r>
    </w:p>
    <w:p w14:paraId="068C0053" w14:textId="652EF139" w:rsidR="004F3207" w:rsidRPr="007C10E3" w:rsidRDefault="62D370E7" w:rsidP="00670EF6">
      <w:pPr>
        <w:pStyle w:val="ListParagraph"/>
        <w:numPr>
          <w:ilvl w:val="0"/>
          <w:numId w:val="12"/>
        </w:numPr>
        <w:spacing w:before="5" w:after="5"/>
        <w:jc w:val="both"/>
        <w:rPr>
          <w:rFonts w:ascii="Times New Roman" w:eastAsia="Times New Roman" w:hAnsi="Times New Roman" w:cs="Times New Roman"/>
          <w:color w:val="000000" w:themeColor="text1"/>
          <w:sz w:val="24"/>
          <w:szCs w:val="24"/>
        </w:rPr>
      </w:pPr>
      <w:r w:rsidRPr="007C10E3">
        <w:rPr>
          <w:rFonts w:ascii="Times New Roman" w:eastAsia="Times New Roman" w:hAnsi="Times New Roman" w:cs="Times New Roman"/>
          <w:color w:val="000000" w:themeColor="text1"/>
          <w:sz w:val="24"/>
          <w:szCs w:val="24"/>
        </w:rPr>
        <w:t xml:space="preserve">Provide and publish transparent information on the number of women sentenced to death and on death row, disaggregated by age, age of dependent children (if any), nationality, </w:t>
      </w:r>
      <w:r w:rsidR="00292261" w:rsidRPr="007C10E3">
        <w:rPr>
          <w:rFonts w:ascii="Times New Roman" w:eastAsia="Times New Roman" w:hAnsi="Times New Roman" w:cs="Times New Roman"/>
          <w:color w:val="000000" w:themeColor="text1"/>
          <w:sz w:val="24"/>
          <w:szCs w:val="24"/>
        </w:rPr>
        <w:t xml:space="preserve">race / </w:t>
      </w:r>
      <w:r w:rsidRPr="007C10E3">
        <w:rPr>
          <w:rFonts w:ascii="Times New Roman" w:eastAsia="Times New Roman" w:hAnsi="Times New Roman" w:cs="Times New Roman"/>
          <w:color w:val="000000" w:themeColor="text1"/>
          <w:sz w:val="24"/>
          <w:szCs w:val="24"/>
        </w:rPr>
        <w:t>ethnic group</w:t>
      </w:r>
      <w:r w:rsidR="00292261" w:rsidRPr="007C10E3">
        <w:rPr>
          <w:rFonts w:ascii="Times New Roman" w:eastAsia="Times New Roman" w:hAnsi="Times New Roman" w:cs="Times New Roman"/>
          <w:color w:val="000000" w:themeColor="text1"/>
          <w:sz w:val="24"/>
          <w:szCs w:val="24"/>
        </w:rPr>
        <w:t>, relationship to the victim</w:t>
      </w:r>
      <w:r w:rsidRPr="007C10E3">
        <w:rPr>
          <w:rFonts w:ascii="Times New Roman" w:eastAsia="Times New Roman" w:hAnsi="Times New Roman" w:cs="Times New Roman"/>
          <w:color w:val="000000" w:themeColor="text1"/>
          <w:sz w:val="24"/>
          <w:szCs w:val="24"/>
        </w:rPr>
        <w:t>,</w:t>
      </w:r>
      <w:r w:rsidR="00A7289B">
        <w:rPr>
          <w:rFonts w:ascii="Times New Roman" w:eastAsia="Times New Roman" w:hAnsi="Times New Roman" w:cs="Times New Roman"/>
          <w:color w:val="000000" w:themeColor="text1"/>
          <w:sz w:val="24"/>
          <w:szCs w:val="24"/>
        </w:rPr>
        <w:t xml:space="preserve"> date of arrest, date of notification of the right to consular notification (if applicable),</w:t>
      </w:r>
      <w:r w:rsidRPr="007C10E3">
        <w:rPr>
          <w:rFonts w:ascii="Times New Roman" w:eastAsia="Times New Roman" w:hAnsi="Times New Roman" w:cs="Times New Roman"/>
          <w:color w:val="000000" w:themeColor="text1"/>
          <w:sz w:val="24"/>
          <w:szCs w:val="24"/>
        </w:rPr>
        <w:t xml:space="preserve"> crimes of conviction, date of conviction,</w:t>
      </w:r>
      <w:r w:rsidR="00F11EE4" w:rsidRPr="007C10E3">
        <w:rPr>
          <w:rFonts w:ascii="Times New Roman" w:eastAsia="Times New Roman" w:hAnsi="Times New Roman" w:cs="Times New Roman"/>
          <w:color w:val="000000" w:themeColor="text1"/>
          <w:sz w:val="24"/>
          <w:szCs w:val="24"/>
        </w:rPr>
        <w:t xml:space="preserve"> </w:t>
      </w:r>
      <w:r w:rsidRPr="007C10E3">
        <w:rPr>
          <w:rFonts w:ascii="Times New Roman" w:eastAsia="Times New Roman" w:hAnsi="Times New Roman" w:cs="Times New Roman"/>
          <w:color w:val="000000" w:themeColor="text1"/>
          <w:sz w:val="24"/>
          <w:szCs w:val="24"/>
        </w:rPr>
        <w:t>and date of execution (if applicable), to facilitate analysis of the demographics of women on death row.</w:t>
      </w:r>
    </w:p>
    <w:p w14:paraId="2C078E63" w14:textId="2DC27F43" w:rsidR="001603EF" w:rsidRPr="003E5AC9" w:rsidRDefault="007336D1" w:rsidP="00670EF6">
      <w:pPr>
        <w:pStyle w:val="ListParagraph"/>
        <w:numPr>
          <w:ilvl w:val="0"/>
          <w:numId w:val="12"/>
        </w:numPr>
        <w:spacing w:before="5" w:after="5"/>
        <w:jc w:val="both"/>
        <w:rPr>
          <w:rFonts w:ascii="Times New Roman" w:hAnsi="Times New Roman" w:cs="Times New Roman"/>
          <w:sz w:val="24"/>
          <w:szCs w:val="24"/>
        </w:rPr>
      </w:pPr>
      <w:r w:rsidRPr="003E5AC9">
        <w:rPr>
          <w:rFonts w:ascii="Times New Roman" w:hAnsi="Times New Roman" w:cs="Times New Roman"/>
          <w:sz w:val="24"/>
          <w:szCs w:val="24"/>
        </w:rPr>
        <w:t xml:space="preserve">Create a </w:t>
      </w:r>
      <w:r w:rsidR="00F46D79" w:rsidRPr="003E5AC9">
        <w:rPr>
          <w:rFonts w:ascii="Times New Roman" w:hAnsi="Times New Roman" w:cs="Times New Roman"/>
          <w:sz w:val="24"/>
          <w:szCs w:val="24"/>
        </w:rPr>
        <w:t xml:space="preserve">centralized reporting </w:t>
      </w:r>
      <w:r w:rsidR="004F3207" w:rsidRPr="003E5AC9">
        <w:rPr>
          <w:rFonts w:ascii="Times New Roman" w:hAnsi="Times New Roman" w:cs="Times New Roman"/>
          <w:sz w:val="24"/>
          <w:szCs w:val="24"/>
        </w:rPr>
        <w:t xml:space="preserve">database and </w:t>
      </w:r>
      <w:r w:rsidR="00BB7F92" w:rsidRPr="003E5AC9">
        <w:rPr>
          <w:rFonts w:ascii="Times New Roman" w:hAnsi="Times New Roman" w:cs="Times New Roman"/>
          <w:sz w:val="24"/>
          <w:szCs w:val="24"/>
        </w:rPr>
        <w:t xml:space="preserve">mandate the </w:t>
      </w:r>
      <w:r w:rsidR="00137903" w:rsidRPr="003E5AC9">
        <w:rPr>
          <w:rFonts w:ascii="Times New Roman" w:hAnsi="Times New Roman" w:cs="Times New Roman"/>
          <w:sz w:val="24"/>
          <w:szCs w:val="24"/>
        </w:rPr>
        <w:t xml:space="preserve">regular </w:t>
      </w:r>
      <w:r w:rsidR="00F46D79" w:rsidRPr="003E5AC9">
        <w:rPr>
          <w:rFonts w:ascii="Times New Roman" w:hAnsi="Times New Roman" w:cs="Times New Roman"/>
          <w:sz w:val="24"/>
          <w:szCs w:val="24"/>
        </w:rPr>
        <w:t xml:space="preserve">reporting and </w:t>
      </w:r>
      <w:r w:rsidR="00BB7F92" w:rsidRPr="003E5AC9">
        <w:rPr>
          <w:rFonts w:ascii="Times New Roman" w:hAnsi="Times New Roman" w:cs="Times New Roman"/>
          <w:sz w:val="24"/>
          <w:szCs w:val="24"/>
        </w:rPr>
        <w:t xml:space="preserve">collection </w:t>
      </w:r>
      <w:r w:rsidR="00137903" w:rsidRPr="003E5AC9">
        <w:rPr>
          <w:rFonts w:ascii="Times New Roman" w:hAnsi="Times New Roman" w:cs="Times New Roman"/>
          <w:sz w:val="24"/>
          <w:szCs w:val="24"/>
        </w:rPr>
        <w:t xml:space="preserve">of </w:t>
      </w:r>
      <w:r w:rsidR="004F3207" w:rsidRPr="003E5AC9">
        <w:rPr>
          <w:rFonts w:ascii="Times New Roman" w:hAnsi="Times New Roman" w:cs="Times New Roman"/>
          <w:sz w:val="24"/>
          <w:szCs w:val="24"/>
        </w:rPr>
        <w:t xml:space="preserve">the </w:t>
      </w:r>
      <w:r w:rsidRPr="003E5AC9">
        <w:rPr>
          <w:rFonts w:ascii="Times New Roman" w:eastAsia="Times New Roman" w:hAnsi="Times New Roman" w:cs="Times New Roman"/>
          <w:color w:val="000000" w:themeColor="text1"/>
          <w:sz w:val="24"/>
          <w:szCs w:val="24"/>
        </w:rPr>
        <w:t>number of reported cases of violence against women and the number of prosecutions, convictions</w:t>
      </w:r>
      <w:r w:rsidR="00F46D79" w:rsidRPr="007C10E3">
        <w:rPr>
          <w:rFonts w:ascii="Times New Roman" w:eastAsia="Times New Roman" w:hAnsi="Times New Roman" w:cs="Times New Roman"/>
          <w:color w:val="000000" w:themeColor="text1"/>
          <w:sz w:val="24"/>
          <w:szCs w:val="24"/>
        </w:rPr>
        <w:t>,</w:t>
      </w:r>
      <w:r w:rsidRPr="003E5AC9">
        <w:rPr>
          <w:rFonts w:ascii="Times New Roman" w:eastAsia="Times New Roman" w:hAnsi="Times New Roman" w:cs="Times New Roman"/>
          <w:color w:val="000000" w:themeColor="text1"/>
          <w:sz w:val="24"/>
          <w:szCs w:val="24"/>
        </w:rPr>
        <w:t xml:space="preserve"> and sentences imposed on perpetrators</w:t>
      </w:r>
      <w:r w:rsidR="00F46D79" w:rsidRPr="007C10E3">
        <w:rPr>
          <w:rFonts w:ascii="Times New Roman" w:eastAsia="Times New Roman" w:hAnsi="Times New Roman" w:cs="Times New Roman"/>
          <w:color w:val="000000" w:themeColor="text1"/>
          <w:sz w:val="24"/>
          <w:szCs w:val="24"/>
        </w:rPr>
        <w:t>,</w:t>
      </w:r>
      <w:r w:rsidRPr="003E5AC9">
        <w:rPr>
          <w:rFonts w:ascii="Times New Roman" w:eastAsia="Times New Roman" w:hAnsi="Times New Roman" w:cs="Times New Roman"/>
          <w:color w:val="000000" w:themeColor="text1"/>
          <w:sz w:val="24"/>
          <w:szCs w:val="24"/>
        </w:rPr>
        <w:t xml:space="preserve"> disaggregated by nationality and relationship between the victim and the perpetrator</w:t>
      </w:r>
      <w:r w:rsidR="00137903" w:rsidRPr="007C10E3">
        <w:rPr>
          <w:rFonts w:ascii="Times New Roman" w:eastAsia="Times New Roman" w:hAnsi="Times New Roman" w:cs="Times New Roman"/>
          <w:color w:val="000000" w:themeColor="text1"/>
          <w:sz w:val="24"/>
          <w:szCs w:val="24"/>
        </w:rPr>
        <w:t>, and publish this information on at least an annual basis.</w:t>
      </w:r>
    </w:p>
    <w:sectPr w:rsidR="001603EF" w:rsidRPr="003E5AC9" w:rsidSect="003E5AC9">
      <w:headerReference w:type="default" r:id="rId15"/>
      <w:footerReference w:type="default" r:id="rId16"/>
      <w:headerReference w:type="first" r:id="rId17"/>
      <w:foot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FCBADF" w14:textId="77777777" w:rsidR="004D6388" w:rsidRDefault="004D6388">
      <w:pPr>
        <w:spacing w:after="0" w:line="240" w:lineRule="auto"/>
      </w:pPr>
      <w:r>
        <w:separator/>
      </w:r>
    </w:p>
  </w:endnote>
  <w:endnote w:type="continuationSeparator" w:id="0">
    <w:p w14:paraId="38BC8DF0" w14:textId="77777777" w:rsidR="004D6388" w:rsidRDefault="004D63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416876494"/>
      <w:docPartObj>
        <w:docPartGallery w:val="Page Numbers (Bottom of Page)"/>
        <w:docPartUnique/>
      </w:docPartObj>
    </w:sdtPr>
    <w:sdtEndPr>
      <w:rPr>
        <w:noProof/>
      </w:rPr>
    </w:sdtEndPr>
    <w:sdtContent>
      <w:p w14:paraId="0FDF429D" w14:textId="464B5404" w:rsidR="00F04268" w:rsidRPr="004E7978" w:rsidRDefault="00F04268">
        <w:pPr>
          <w:pStyle w:val="Footer"/>
          <w:jc w:val="center"/>
          <w:rPr>
            <w:rFonts w:ascii="Times New Roman" w:hAnsi="Times New Roman" w:cs="Times New Roman"/>
            <w:sz w:val="24"/>
            <w:szCs w:val="24"/>
          </w:rPr>
        </w:pPr>
        <w:r w:rsidRPr="004E7978">
          <w:rPr>
            <w:rFonts w:ascii="Times New Roman" w:hAnsi="Times New Roman" w:cs="Times New Roman"/>
            <w:sz w:val="24"/>
            <w:szCs w:val="24"/>
          </w:rPr>
          <w:fldChar w:fldCharType="begin"/>
        </w:r>
        <w:r w:rsidRPr="004E7978">
          <w:rPr>
            <w:rFonts w:ascii="Times New Roman" w:hAnsi="Times New Roman" w:cs="Times New Roman"/>
            <w:sz w:val="24"/>
            <w:szCs w:val="24"/>
          </w:rPr>
          <w:instrText xml:space="preserve"> PAGE   \* MERGEFORMAT </w:instrText>
        </w:r>
        <w:r w:rsidRPr="004E7978">
          <w:rPr>
            <w:rFonts w:ascii="Times New Roman" w:hAnsi="Times New Roman" w:cs="Times New Roman"/>
            <w:sz w:val="24"/>
            <w:szCs w:val="24"/>
          </w:rPr>
          <w:fldChar w:fldCharType="separate"/>
        </w:r>
        <w:r w:rsidR="00E72D47">
          <w:rPr>
            <w:rFonts w:ascii="Times New Roman" w:hAnsi="Times New Roman" w:cs="Times New Roman"/>
            <w:noProof/>
            <w:sz w:val="24"/>
            <w:szCs w:val="24"/>
          </w:rPr>
          <w:t>8</w:t>
        </w:r>
        <w:r w:rsidRPr="004E7978">
          <w:rPr>
            <w:rFonts w:ascii="Times New Roman" w:hAnsi="Times New Roman" w:cs="Times New Roman"/>
            <w:noProof/>
            <w:sz w:val="24"/>
            <w:szCs w:val="24"/>
          </w:rPr>
          <w:fldChar w:fldCharType="end"/>
        </w:r>
      </w:p>
    </w:sdtContent>
  </w:sdt>
  <w:p w14:paraId="1C7085D1" w14:textId="5D134F78" w:rsidR="2E5E8EFA" w:rsidRDefault="2E5E8EFA" w:rsidP="2E5E8E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AB254" w14:textId="77777777" w:rsidR="003B23C0" w:rsidRDefault="003B23C0" w:rsidP="003B23C0">
    <w:pPr>
      <w:widowControl w:val="0"/>
      <w:jc w:val="center"/>
      <w:rPr>
        <w:rFonts w:ascii="Gill Sans MT" w:hAnsi="Gill Sans MT"/>
        <w:color w:val="333333"/>
        <w:lang w:val="en"/>
      </w:rPr>
    </w:pPr>
    <w:r>
      <w:rPr>
        <w:rFonts w:ascii="Calisto MT" w:hAnsi="Calisto MT"/>
        <w:noProof/>
        <w:color w:val="800080"/>
        <w:sz w:val="26"/>
        <w:szCs w:val="26"/>
        <w:lang w:val="en-GB" w:eastAsia="en-GB"/>
      </w:rPr>
      <mc:AlternateContent>
        <mc:Choice Requires="wps">
          <w:drawing>
            <wp:anchor distT="0" distB="0" distL="114300" distR="114300" simplePos="0" relativeHeight="251661312" behindDoc="0" locked="0" layoutInCell="1" allowOverlap="1" wp14:anchorId="79778872" wp14:editId="79BA8448">
              <wp:simplePos x="0" y="0"/>
              <wp:positionH relativeFrom="column">
                <wp:posOffset>-356235</wp:posOffset>
              </wp:positionH>
              <wp:positionV relativeFrom="paragraph">
                <wp:posOffset>132715</wp:posOffset>
              </wp:positionV>
              <wp:extent cx="6649720" cy="0"/>
              <wp:effectExtent l="5715" t="8890" r="12065" b="10160"/>
              <wp:wrapNone/>
              <wp:docPr id="5"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EF4464B" id="Line 20"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671842BD" w14:textId="62511EBB" w:rsidR="003B23C0" w:rsidRPr="00345B90" w:rsidRDefault="004E7978" w:rsidP="003B23C0">
    <w:pPr>
      <w:widowControl w:val="0"/>
      <w:spacing w:after="0" w:line="240" w:lineRule="auto"/>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3B23C0">
      <w:rPr>
        <w:rFonts w:ascii="Gill Sans MT" w:hAnsi="Gill Sans MT"/>
        <w:color w:val="333333"/>
        <w:sz w:val="18"/>
        <w:szCs w:val="18"/>
        <w:lang w:val="en"/>
      </w:rPr>
      <w:t>330</w:t>
    </w:r>
    <w:r w:rsidR="003B23C0" w:rsidRPr="008856D7">
      <w:rPr>
        <w:rFonts w:ascii="Gill Sans MT" w:hAnsi="Gill Sans MT"/>
        <w:color w:val="333333"/>
        <w:sz w:val="18"/>
        <w:szCs w:val="18"/>
        <w:lang w:val="en"/>
      </w:rPr>
      <w:t xml:space="preserve"> </w:t>
    </w:r>
    <w:r w:rsidR="003B23C0">
      <w:rPr>
        <w:rFonts w:ascii="Gill Sans MT" w:hAnsi="Gill Sans MT"/>
        <w:color w:val="333333"/>
        <w:sz w:val="18"/>
        <w:szCs w:val="18"/>
        <w:lang w:val="en"/>
      </w:rPr>
      <w:t>Second</w:t>
    </w:r>
    <w:r w:rsidR="003B23C0" w:rsidRPr="008856D7">
      <w:rPr>
        <w:rFonts w:ascii="Gill Sans MT" w:hAnsi="Gill Sans MT"/>
        <w:color w:val="333333"/>
        <w:sz w:val="18"/>
        <w:szCs w:val="18"/>
        <w:lang w:val="en"/>
      </w:rPr>
      <w:t xml:space="preserve"> Avenue South </w:t>
    </w:r>
    <w:r w:rsidR="003B23C0" w:rsidRPr="008856D7">
      <w:rPr>
        <w:rFonts w:ascii="Verdana" w:hAnsi="Verdana"/>
        <w:color w:val="333333"/>
        <w:sz w:val="18"/>
        <w:szCs w:val="18"/>
        <w:lang w:val="en"/>
      </w:rPr>
      <w:t>•</w:t>
    </w:r>
    <w:r w:rsidR="003B23C0" w:rsidRPr="008856D7">
      <w:rPr>
        <w:rFonts w:ascii="Gill Sans MT" w:hAnsi="Gill Sans MT"/>
        <w:color w:val="333333"/>
        <w:sz w:val="18"/>
        <w:szCs w:val="18"/>
        <w:lang w:val="en"/>
      </w:rPr>
      <w:t xml:space="preserve"> Suite </w:t>
    </w:r>
    <w:r w:rsidR="003B23C0">
      <w:rPr>
        <w:rFonts w:ascii="Gill Sans MT" w:hAnsi="Gill Sans MT"/>
        <w:color w:val="333333"/>
        <w:sz w:val="18"/>
        <w:szCs w:val="18"/>
        <w:lang w:val="en"/>
      </w:rPr>
      <w:t>800</w:t>
    </w:r>
    <w:r w:rsidR="003B23C0" w:rsidRPr="008856D7">
      <w:rPr>
        <w:rFonts w:ascii="Gill Sans MT" w:hAnsi="Gill Sans MT"/>
        <w:color w:val="333333"/>
        <w:sz w:val="18"/>
        <w:szCs w:val="18"/>
        <w:lang w:val="en"/>
      </w:rPr>
      <w:t xml:space="preserve"> </w:t>
    </w:r>
    <w:r w:rsidR="003B23C0" w:rsidRPr="008856D7">
      <w:rPr>
        <w:rFonts w:ascii="Verdana" w:hAnsi="Verdana"/>
        <w:color w:val="333333"/>
        <w:sz w:val="18"/>
        <w:szCs w:val="18"/>
        <w:lang w:val="en"/>
      </w:rPr>
      <w:t>•</w:t>
    </w:r>
    <w:r w:rsidR="003B23C0" w:rsidRPr="008856D7">
      <w:rPr>
        <w:rFonts w:ascii="Gill Sans MT" w:hAnsi="Gill Sans MT"/>
        <w:color w:val="333333"/>
        <w:sz w:val="18"/>
        <w:szCs w:val="18"/>
        <w:lang w:val="en"/>
      </w:rPr>
      <w:t xml:space="preserve"> Minneapolis, MN  5540</w:t>
    </w:r>
    <w:r w:rsidR="003B23C0">
      <w:rPr>
        <w:rFonts w:ascii="Gill Sans MT" w:hAnsi="Gill Sans MT"/>
        <w:color w:val="333333"/>
        <w:sz w:val="18"/>
        <w:szCs w:val="18"/>
        <w:lang w:val="en"/>
      </w:rPr>
      <w:t>1</w:t>
    </w:r>
    <w:r w:rsidR="003B23C0" w:rsidRPr="008856D7">
      <w:rPr>
        <w:rFonts w:ascii="Gill Sans MT" w:hAnsi="Gill Sans MT"/>
        <w:color w:val="333333"/>
        <w:sz w:val="18"/>
        <w:szCs w:val="18"/>
        <w:lang w:val="en"/>
      </w:rPr>
      <w:t xml:space="preserve"> </w:t>
    </w:r>
    <w:r w:rsidR="003B23C0" w:rsidRPr="008856D7">
      <w:rPr>
        <w:rFonts w:ascii="Verdana" w:hAnsi="Verdana"/>
        <w:color w:val="333333"/>
        <w:sz w:val="18"/>
        <w:szCs w:val="18"/>
        <w:lang w:val="en"/>
      </w:rPr>
      <w:t>•</w:t>
    </w:r>
    <w:r w:rsidR="003B23C0" w:rsidRPr="008856D7">
      <w:rPr>
        <w:rFonts w:ascii="Gill Sans MT" w:hAnsi="Gill Sans MT"/>
        <w:color w:val="333333"/>
        <w:sz w:val="18"/>
        <w:szCs w:val="18"/>
        <w:lang w:val="en"/>
      </w:rPr>
      <w:t xml:space="preserve"> USA </w:t>
    </w:r>
  </w:p>
  <w:p w14:paraId="32622022" w14:textId="738BE9F9" w:rsidR="003B23C0" w:rsidRDefault="003B23C0" w:rsidP="003B23C0">
    <w:pPr>
      <w:widowControl w:val="0"/>
      <w:spacing w:after="0" w:line="240" w:lineRule="auto"/>
      <w:jc w:val="center"/>
    </w:pPr>
    <w:r w:rsidRPr="008856D7">
      <w:rPr>
        <w:rFonts w:ascii="Gill Sans MT" w:hAnsi="Gill Sans MT"/>
        <w:color w:val="333333"/>
        <w:sz w:val="18"/>
        <w:szCs w:val="18"/>
        <w:lang w:val="en"/>
      </w:rPr>
      <w:t>Tel</w:t>
    </w:r>
    <w:r>
      <w:rPr>
        <w:rFonts w:ascii="Gill Sans MT" w:hAnsi="Gill Sans MT"/>
        <w:color w:val="333333"/>
        <w:sz w:val="18"/>
        <w:szCs w:val="18"/>
        <w:lang w:val="en"/>
      </w:rPr>
      <w:t>:  612-341-3302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www.TheAdvocatesForHumanR</w:t>
    </w:r>
    <w:r w:rsidRPr="008856D7">
      <w:rPr>
        <w:rFonts w:ascii="Gill Sans MT" w:hAnsi="Gill Sans MT"/>
        <w:color w:val="333333"/>
        <w:sz w:val="18"/>
        <w:szCs w:val="18"/>
        <w:lang w:val="en"/>
      </w:rPr>
      <w:t xml:space="preserve">ights.org </w:t>
    </w:r>
  </w:p>
  <w:p w14:paraId="416909EC" w14:textId="77777777" w:rsidR="003B23C0" w:rsidRDefault="003B23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879121" w14:textId="77777777" w:rsidR="004D6388" w:rsidRDefault="004D6388">
      <w:pPr>
        <w:spacing w:after="0" w:line="240" w:lineRule="auto"/>
      </w:pPr>
      <w:r>
        <w:separator/>
      </w:r>
    </w:p>
  </w:footnote>
  <w:footnote w:type="continuationSeparator" w:id="0">
    <w:p w14:paraId="2A1EA9EC" w14:textId="77777777" w:rsidR="004D6388" w:rsidRDefault="004D6388">
      <w:pPr>
        <w:spacing w:after="0" w:line="240" w:lineRule="auto"/>
      </w:pPr>
      <w:r>
        <w:continuationSeparator/>
      </w:r>
    </w:p>
  </w:footnote>
  <w:footnote w:id="1">
    <w:p w14:paraId="75228795" w14:textId="6F99623E" w:rsidR="00986CDD" w:rsidRPr="00C316AB" w:rsidRDefault="00986CDD" w:rsidP="00986CDD">
      <w:pPr>
        <w:spacing w:after="0" w:line="240" w:lineRule="auto"/>
        <w:jc w:val="both"/>
        <w:rPr>
          <w:rFonts w:ascii="Times New Roman" w:eastAsia="Times New Roman" w:hAnsi="Times New Roman" w:cs="Times New Roman"/>
          <w:color w:val="000000" w:themeColor="text1"/>
          <w:sz w:val="20"/>
          <w:szCs w:val="20"/>
          <w:lang w:val="fr-FR"/>
        </w:rPr>
      </w:pPr>
      <w:r w:rsidRPr="00C316AB">
        <w:rPr>
          <w:rStyle w:val="FootnoteReference"/>
          <w:rFonts w:ascii="Times New Roman" w:hAnsi="Times New Roman" w:cs="Times New Roman"/>
          <w:color w:val="000000" w:themeColor="text1"/>
          <w:sz w:val="20"/>
          <w:szCs w:val="20"/>
        </w:rPr>
        <w:footnoteRef/>
      </w:r>
      <w:r w:rsidR="007155AA" w:rsidRPr="00C316AB">
        <w:rPr>
          <w:rFonts w:ascii="Times New Roman" w:hAnsi="Times New Roman" w:cs="Times New Roman"/>
          <w:color w:val="000000" w:themeColor="text1"/>
          <w:sz w:val="20"/>
          <w:szCs w:val="20"/>
          <w:lang w:val="fr-FR"/>
        </w:rPr>
        <w:t xml:space="preserve"> </w:t>
      </w:r>
      <w:r w:rsidR="00614327" w:rsidRPr="00C316AB">
        <w:rPr>
          <w:rFonts w:ascii="Times New Roman" w:hAnsi="Times New Roman" w:cs="Times New Roman"/>
          <w:color w:val="000000" w:themeColor="text1"/>
          <w:sz w:val="20"/>
          <w:szCs w:val="20"/>
          <w:lang w:val="fr-FR"/>
        </w:rPr>
        <w:t xml:space="preserve">ECPM, AJEM, LACR, </w:t>
      </w:r>
      <w:r w:rsidR="00614327" w:rsidRPr="00C316AB">
        <w:rPr>
          <w:rFonts w:ascii="Times New Roman" w:hAnsi="Times New Roman" w:cs="Times New Roman"/>
          <w:i/>
          <w:iCs/>
          <w:color w:val="000000" w:themeColor="text1"/>
          <w:sz w:val="20"/>
          <w:szCs w:val="20"/>
          <w:lang w:val="fr-FR"/>
        </w:rPr>
        <w:t>Vivants, Sans l’être: Mission d’Enquête Liban</w:t>
      </w:r>
      <w:r w:rsidR="00614327" w:rsidRPr="00C316AB">
        <w:rPr>
          <w:rFonts w:ascii="Times New Roman" w:hAnsi="Times New Roman" w:cs="Times New Roman"/>
          <w:color w:val="000000" w:themeColor="text1"/>
          <w:sz w:val="20"/>
          <w:szCs w:val="20"/>
          <w:lang w:val="fr-FR"/>
        </w:rPr>
        <w:t xml:space="preserve"> (2020), at </w:t>
      </w:r>
      <w:r w:rsidR="00766597" w:rsidRPr="00C316AB">
        <w:rPr>
          <w:rFonts w:ascii="Times New Roman" w:hAnsi="Times New Roman" w:cs="Times New Roman"/>
          <w:color w:val="000000" w:themeColor="text1"/>
          <w:sz w:val="20"/>
          <w:szCs w:val="20"/>
          <w:lang w:val="fr-FR"/>
        </w:rPr>
        <w:t>26</w:t>
      </w:r>
      <w:r w:rsidR="00614327" w:rsidRPr="00C316AB">
        <w:rPr>
          <w:rFonts w:ascii="Times New Roman" w:hAnsi="Times New Roman" w:cs="Times New Roman"/>
          <w:color w:val="000000" w:themeColor="text1"/>
          <w:sz w:val="20"/>
          <w:szCs w:val="20"/>
          <w:lang w:val="fr-FR"/>
        </w:rPr>
        <w:t xml:space="preserve">, available at </w:t>
      </w:r>
      <w:hyperlink r:id="rId1">
        <w:r w:rsidR="00614327" w:rsidRPr="00C316AB">
          <w:rPr>
            <w:rStyle w:val="Hyperlink"/>
            <w:rFonts w:ascii="Times New Roman" w:hAnsi="Times New Roman" w:cs="Times New Roman"/>
            <w:color w:val="000000" w:themeColor="text1"/>
            <w:sz w:val="20"/>
            <w:szCs w:val="20"/>
            <w:u w:val="none"/>
            <w:lang w:val="fr-FR"/>
          </w:rPr>
          <w:t>https://www.ecpm.org/wp-content/uploads/mission-enquette-LIBAN-FR-2020-120120-WEB.pdf</w:t>
        </w:r>
      </w:hyperlink>
      <w:r w:rsidR="00766597" w:rsidRPr="00C316AB">
        <w:rPr>
          <w:rFonts w:ascii="Times New Roman" w:hAnsi="Times New Roman" w:cs="Times New Roman"/>
          <w:color w:val="000000" w:themeColor="text1"/>
          <w:sz w:val="20"/>
          <w:szCs w:val="20"/>
          <w:lang w:val="fr-FR"/>
        </w:rPr>
        <w:t>.</w:t>
      </w:r>
    </w:p>
  </w:footnote>
  <w:footnote w:id="2">
    <w:p w14:paraId="63E2D8D6" w14:textId="6124DD0F" w:rsidR="00F837C1" w:rsidRPr="00C316AB" w:rsidRDefault="00F837C1">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rPr>
        <w:t xml:space="preserve"> Amnesty International,</w:t>
      </w:r>
      <w:r w:rsidR="00776496" w:rsidRPr="00C316AB">
        <w:rPr>
          <w:rFonts w:ascii="Times New Roman" w:hAnsi="Times New Roman" w:cs="Times New Roman"/>
          <w:color w:val="000000" w:themeColor="text1"/>
        </w:rPr>
        <w:t xml:space="preserve"> </w:t>
      </w:r>
      <w:r w:rsidR="00776496" w:rsidRPr="00C316AB">
        <w:rPr>
          <w:rFonts w:ascii="Times New Roman" w:hAnsi="Times New Roman" w:cs="Times New Roman"/>
          <w:i/>
          <w:iCs/>
          <w:color w:val="000000" w:themeColor="text1"/>
        </w:rPr>
        <w:t>Death Sentences and Executions 2020</w:t>
      </w:r>
      <w:r w:rsidR="00776496" w:rsidRPr="00C316AB">
        <w:rPr>
          <w:rFonts w:ascii="Times New Roman" w:hAnsi="Times New Roman" w:cs="Times New Roman"/>
          <w:color w:val="000000" w:themeColor="text1"/>
        </w:rPr>
        <w:t>,</w:t>
      </w:r>
      <w:r w:rsidRPr="00C316AB">
        <w:rPr>
          <w:rFonts w:ascii="Times New Roman" w:hAnsi="Times New Roman" w:cs="Times New Roman"/>
          <w:color w:val="000000" w:themeColor="text1"/>
        </w:rPr>
        <w:t xml:space="preserve"> at 13</w:t>
      </w:r>
      <w:r w:rsidR="00776496" w:rsidRPr="00C316AB">
        <w:rPr>
          <w:rFonts w:ascii="Times New Roman" w:hAnsi="Times New Roman" w:cs="Times New Roman"/>
          <w:color w:val="000000" w:themeColor="text1"/>
        </w:rPr>
        <w:t>, available at https://www.amnesty.org/en/wp-content/uploads/2021/05/ACT5037602021ENGLISH.pdf.</w:t>
      </w:r>
    </w:p>
  </w:footnote>
  <w:footnote w:id="3">
    <w:p w14:paraId="14C60C07" w14:textId="168DE1DE" w:rsidR="00862D9C" w:rsidRPr="00C316AB" w:rsidRDefault="00862D9C" w:rsidP="00862D9C">
      <w:pPr>
        <w:pStyle w:val="FootnoteText"/>
        <w:rPr>
          <w:rFonts w:ascii="Times New Roman" w:hAnsi="Times New Roman" w:cs="Times New Roman"/>
          <w:color w:val="000000" w:themeColor="text1"/>
          <w:lang w:val="fr-FR"/>
        </w:rPr>
      </w:pPr>
      <w:r w:rsidRPr="00C316AB">
        <w:rPr>
          <w:rStyle w:val="FootnoteReference"/>
          <w:rFonts w:ascii="Times New Roman" w:hAnsi="Times New Roman" w:cs="Times New Roman"/>
          <w:color w:val="000000" w:themeColor="text1"/>
        </w:rPr>
        <w:footnoteRef/>
      </w:r>
      <w:r w:rsidR="004E187F" w:rsidRPr="00C316AB">
        <w:rPr>
          <w:rFonts w:ascii="Times New Roman" w:hAnsi="Times New Roman" w:cs="Times New Roman"/>
          <w:color w:val="000000" w:themeColor="text1"/>
          <w:lang w:val="fr-FR"/>
        </w:rPr>
        <w:t xml:space="preserve"> </w:t>
      </w:r>
      <w:r w:rsidR="00FF1532" w:rsidRPr="00C316AB">
        <w:rPr>
          <w:rFonts w:ascii="Times New Roman" w:hAnsi="Times New Roman" w:cs="Times New Roman"/>
          <w:color w:val="000000" w:themeColor="text1"/>
          <w:lang w:val="fr-FR"/>
        </w:rPr>
        <w:t>ECPM, AJEM, LACR</w:t>
      </w:r>
      <w:r w:rsidR="004B2C0E" w:rsidRPr="00C316AB">
        <w:rPr>
          <w:rFonts w:ascii="Times New Roman" w:hAnsi="Times New Roman" w:cs="Times New Roman"/>
          <w:color w:val="000000" w:themeColor="text1"/>
          <w:lang w:val="fr-FR"/>
        </w:rPr>
        <w:t xml:space="preserve">, </w:t>
      </w:r>
      <w:r w:rsidR="004B2C0E" w:rsidRPr="00C316AB">
        <w:rPr>
          <w:rFonts w:ascii="Times New Roman" w:hAnsi="Times New Roman" w:cs="Times New Roman"/>
          <w:i/>
          <w:iCs/>
          <w:color w:val="000000" w:themeColor="text1"/>
          <w:lang w:val="fr-FR"/>
        </w:rPr>
        <w:t>Vivants, Sans l’être: Mission d’Enqu</w:t>
      </w:r>
      <w:r w:rsidR="00EF0472" w:rsidRPr="00C316AB">
        <w:rPr>
          <w:rFonts w:ascii="Times New Roman" w:hAnsi="Times New Roman" w:cs="Times New Roman"/>
          <w:i/>
          <w:iCs/>
          <w:color w:val="000000" w:themeColor="text1"/>
          <w:lang w:val="fr-FR"/>
        </w:rPr>
        <w:t>ête Liban</w:t>
      </w:r>
      <w:r w:rsidR="00EF0472" w:rsidRPr="00C316AB">
        <w:rPr>
          <w:rFonts w:ascii="Times New Roman" w:hAnsi="Times New Roman" w:cs="Times New Roman"/>
          <w:color w:val="000000" w:themeColor="text1"/>
          <w:lang w:val="fr-FR"/>
        </w:rPr>
        <w:t xml:space="preserve"> (</w:t>
      </w:r>
      <w:r w:rsidR="00CC0BC4" w:rsidRPr="00C316AB">
        <w:rPr>
          <w:rFonts w:ascii="Times New Roman" w:hAnsi="Times New Roman" w:cs="Times New Roman"/>
          <w:color w:val="000000" w:themeColor="text1"/>
          <w:lang w:val="fr-FR"/>
        </w:rPr>
        <w:t>2020), at 30, available at</w:t>
      </w:r>
      <w:r w:rsidRPr="00C316AB">
        <w:rPr>
          <w:rFonts w:ascii="Times New Roman" w:hAnsi="Times New Roman" w:cs="Times New Roman"/>
          <w:color w:val="000000" w:themeColor="text1"/>
          <w:lang w:val="fr-FR"/>
        </w:rPr>
        <w:t xml:space="preserve"> </w:t>
      </w:r>
      <w:hyperlink r:id="rId2">
        <w:r w:rsidRPr="00C316AB">
          <w:rPr>
            <w:rStyle w:val="Hyperlink"/>
            <w:rFonts w:ascii="Times New Roman" w:hAnsi="Times New Roman" w:cs="Times New Roman"/>
            <w:color w:val="000000" w:themeColor="text1"/>
            <w:u w:val="none"/>
            <w:lang w:val="fr-FR"/>
          </w:rPr>
          <w:t>https://www.ecpm.org/wp-content/uploads/mission-enquette-LIBAN-FR-2020-120120-WEB.pdf</w:t>
        </w:r>
      </w:hyperlink>
      <w:r w:rsidR="00CC0BC4" w:rsidRPr="00C316AB">
        <w:rPr>
          <w:rFonts w:ascii="Times New Roman" w:hAnsi="Times New Roman" w:cs="Times New Roman"/>
          <w:color w:val="000000" w:themeColor="text1"/>
          <w:lang w:val="fr-FR"/>
        </w:rPr>
        <w:t>.</w:t>
      </w:r>
    </w:p>
  </w:footnote>
  <w:footnote w:id="4">
    <w:p w14:paraId="6CC64EBD" w14:textId="7260C43C" w:rsidR="003A36EC" w:rsidRPr="00C316AB" w:rsidRDefault="003A36EC">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rPr>
        <w:t xml:space="preserve"> Offenses punishable by death include aggravated murder, murder, acts of terrorism</w:t>
      </w:r>
      <w:r w:rsidR="00CB0B5B" w:rsidRPr="00C316AB">
        <w:rPr>
          <w:rFonts w:ascii="Times New Roman" w:hAnsi="Times New Roman" w:cs="Times New Roman"/>
          <w:color w:val="000000" w:themeColor="text1"/>
        </w:rPr>
        <w:t>, destruction of a building containing one or more persons, gang robbery, certain types of arson, espionage, treason, bearing arms against Lebanon</w:t>
      </w:r>
      <w:r w:rsidR="002E055F" w:rsidRPr="00C316AB">
        <w:rPr>
          <w:rFonts w:ascii="Times New Roman" w:hAnsi="Times New Roman" w:cs="Times New Roman"/>
          <w:color w:val="000000" w:themeColor="text1"/>
        </w:rPr>
        <w:t xml:space="preserve">, sedition, importing hazardous waste, and certain military crimes. </w:t>
      </w:r>
      <w:r w:rsidR="00C1699F" w:rsidRPr="00C316AB">
        <w:rPr>
          <w:rFonts w:ascii="Times New Roman" w:hAnsi="Times New Roman" w:cs="Times New Roman"/>
          <w:color w:val="000000" w:themeColor="text1"/>
        </w:rPr>
        <w:t>Lebanon Penal Code arts.</w:t>
      </w:r>
      <w:r w:rsidR="00227EDD" w:rsidRPr="00C316AB">
        <w:rPr>
          <w:rFonts w:ascii="Times New Roman" w:hAnsi="Times New Roman" w:cs="Times New Roman"/>
          <w:color w:val="000000" w:themeColor="text1"/>
        </w:rPr>
        <w:t xml:space="preserve"> 110-35, 152-71,</w:t>
      </w:r>
      <w:r w:rsidR="00C1699F" w:rsidRPr="00C316AB">
        <w:rPr>
          <w:rFonts w:ascii="Times New Roman" w:hAnsi="Times New Roman" w:cs="Times New Roman"/>
          <w:color w:val="000000" w:themeColor="text1"/>
        </w:rPr>
        <w:t xml:space="preserve"> </w:t>
      </w:r>
      <w:r w:rsidR="00C95C57" w:rsidRPr="00C316AB">
        <w:rPr>
          <w:rFonts w:ascii="Times New Roman" w:hAnsi="Times New Roman" w:cs="Times New Roman"/>
          <w:color w:val="000000" w:themeColor="text1"/>
        </w:rPr>
        <w:t xml:space="preserve">257, 273-76, </w:t>
      </w:r>
      <w:r w:rsidR="008C028C" w:rsidRPr="00C316AB">
        <w:rPr>
          <w:rFonts w:ascii="Times New Roman" w:hAnsi="Times New Roman" w:cs="Times New Roman"/>
          <w:color w:val="000000" w:themeColor="text1"/>
        </w:rPr>
        <w:t xml:space="preserve">282, 284, </w:t>
      </w:r>
      <w:r w:rsidR="00C95C57" w:rsidRPr="00C316AB">
        <w:rPr>
          <w:rFonts w:ascii="Times New Roman" w:hAnsi="Times New Roman" w:cs="Times New Roman"/>
          <w:color w:val="000000" w:themeColor="text1"/>
        </w:rPr>
        <w:t xml:space="preserve">308, </w:t>
      </w:r>
      <w:r w:rsidR="00C94DBD" w:rsidRPr="00C316AB">
        <w:rPr>
          <w:rFonts w:ascii="Times New Roman" w:hAnsi="Times New Roman" w:cs="Times New Roman"/>
          <w:color w:val="000000" w:themeColor="text1"/>
        </w:rPr>
        <w:t xml:space="preserve">314-15, </w:t>
      </w:r>
      <w:r w:rsidR="008C028C" w:rsidRPr="00C316AB">
        <w:rPr>
          <w:rFonts w:ascii="Times New Roman" w:hAnsi="Times New Roman" w:cs="Times New Roman"/>
          <w:color w:val="000000" w:themeColor="text1"/>
        </w:rPr>
        <w:t xml:space="preserve">336, </w:t>
      </w:r>
      <w:r w:rsidR="00C94DBD" w:rsidRPr="00C316AB">
        <w:rPr>
          <w:rFonts w:ascii="Times New Roman" w:hAnsi="Times New Roman" w:cs="Times New Roman"/>
          <w:color w:val="000000" w:themeColor="text1"/>
        </w:rPr>
        <w:t>549,</w:t>
      </w:r>
      <w:r w:rsidR="008C028C" w:rsidRPr="00C316AB">
        <w:rPr>
          <w:rFonts w:ascii="Times New Roman" w:hAnsi="Times New Roman" w:cs="Times New Roman"/>
          <w:color w:val="000000" w:themeColor="text1"/>
        </w:rPr>
        <w:t xml:space="preserve"> 591, 599,</w:t>
      </w:r>
      <w:r w:rsidR="00C94DBD" w:rsidRPr="00C316AB">
        <w:rPr>
          <w:rFonts w:ascii="Times New Roman" w:hAnsi="Times New Roman" w:cs="Times New Roman"/>
          <w:color w:val="000000" w:themeColor="text1"/>
        </w:rPr>
        <w:t xml:space="preserve"> 643, 673</w:t>
      </w:r>
      <w:r w:rsidR="00227EDD" w:rsidRPr="00C316AB">
        <w:rPr>
          <w:rFonts w:ascii="Times New Roman" w:hAnsi="Times New Roman" w:cs="Times New Roman"/>
          <w:color w:val="000000" w:themeColor="text1"/>
        </w:rPr>
        <w:t xml:space="preserve">; </w:t>
      </w:r>
      <w:r w:rsidR="00227EDD" w:rsidRPr="00C316AB">
        <w:rPr>
          <w:rFonts w:ascii="Times New Roman" w:eastAsia="Times New Roman" w:hAnsi="Times New Roman" w:cs="Times New Roman"/>
          <w:color w:val="000000" w:themeColor="text1"/>
        </w:rPr>
        <w:t xml:space="preserve">Law of the Maintenance of the Environment from Pollution by Hazardous Waste and Materials, art. 10, 11, No. 64 of 1988, amended by Law No. 266 of 1993. See also Human Rights Committee, </w:t>
      </w:r>
      <w:r w:rsidR="00227EDD" w:rsidRPr="00C316AB">
        <w:rPr>
          <w:rFonts w:ascii="Times New Roman" w:eastAsia="Times New Roman" w:hAnsi="Times New Roman" w:cs="Times New Roman"/>
          <w:i/>
          <w:iCs/>
          <w:color w:val="000000" w:themeColor="text1"/>
        </w:rPr>
        <w:t>Consideration of reports submitted by States parties under article 40 of the Covenant: Third periodic reports of States parties due in 1999: Lebanon</w:t>
      </w:r>
      <w:r w:rsidR="00227EDD" w:rsidRPr="00C316AB">
        <w:rPr>
          <w:rFonts w:ascii="Times New Roman" w:eastAsia="Times New Roman" w:hAnsi="Times New Roman" w:cs="Times New Roman"/>
          <w:color w:val="000000" w:themeColor="text1"/>
        </w:rPr>
        <w:t xml:space="preserve">, (Dec. 28, 2016), U.N. Doc CCPR/C/LBN/3, ¶ </w:t>
      </w:r>
      <w:r w:rsidR="006B476A" w:rsidRPr="00C316AB">
        <w:rPr>
          <w:rFonts w:ascii="Times New Roman" w:eastAsia="Times New Roman" w:hAnsi="Times New Roman" w:cs="Times New Roman"/>
          <w:color w:val="000000" w:themeColor="text1"/>
        </w:rPr>
        <w:t>53-</w:t>
      </w:r>
      <w:r w:rsidR="00227EDD" w:rsidRPr="00C316AB">
        <w:rPr>
          <w:rFonts w:ascii="Times New Roman" w:eastAsia="Times New Roman" w:hAnsi="Times New Roman" w:cs="Times New Roman"/>
          <w:color w:val="000000" w:themeColor="text1"/>
        </w:rPr>
        <w:t>54.</w:t>
      </w:r>
    </w:p>
  </w:footnote>
  <w:footnote w:id="5">
    <w:p w14:paraId="466B27A0" w14:textId="63416B24" w:rsidR="00D745F7" w:rsidRPr="00C316AB" w:rsidRDefault="00D745F7" w:rsidP="00D745F7">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00937E37" w:rsidRPr="00C316AB">
        <w:rPr>
          <w:rFonts w:ascii="Times New Roman" w:hAnsi="Times New Roman" w:cs="Times New Roman"/>
          <w:color w:val="000000" w:themeColor="text1"/>
        </w:rPr>
        <w:t xml:space="preserve"> Cornell Center on the Death Penalty Worldwide, available at</w:t>
      </w:r>
      <w:r w:rsidRPr="00C316AB">
        <w:rPr>
          <w:rFonts w:ascii="Times New Roman" w:hAnsi="Times New Roman" w:cs="Times New Roman"/>
          <w:color w:val="000000" w:themeColor="text1"/>
        </w:rPr>
        <w:t xml:space="preserve"> </w:t>
      </w:r>
      <w:hyperlink r:id="rId3" w:anchor="/results/country?id=41" w:history="1">
        <w:r w:rsidR="00937E37" w:rsidRPr="00C316AB">
          <w:rPr>
            <w:rStyle w:val="Hyperlink"/>
            <w:rFonts w:ascii="Times New Roman" w:hAnsi="Times New Roman" w:cs="Times New Roman"/>
            <w:color w:val="000000" w:themeColor="text1"/>
            <w:u w:val="none"/>
          </w:rPr>
          <w:t>https://deathpenaltyworldwide.org/database/#/results/country?id=41</w:t>
        </w:r>
      </w:hyperlink>
      <w:r w:rsidR="00937E37" w:rsidRPr="00C316AB">
        <w:rPr>
          <w:rFonts w:ascii="Times New Roman" w:hAnsi="Times New Roman" w:cs="Times New Roman"/>
          <w:color w:val="000000" w:themeColor="text1"/>
        </w:rPr>
        <w:t xml:space="preserve"> (last visited Jan. 10, 2022).</w:t>
      </w:r>
    </w:p>
  </w:footnote>
  <w:footnote w:id="6">
    <w:p w14:paraId="6D4A26B8" w14:textId="1211AB9A" w:rsidR="001A30B1" w:rsidRPr="00C316AB" w:rsidRDefault="001A30B1" w:rsidP="001A30B1">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00937E37" w:rsidRPr="00C316AB">
        <w:rPr>
          <w:rFonts w:ascii="Times New Roman" w:hAnsi="Times New Roman" w:cs="Times New Roman"/>
          <w:color w:val="000000" w:themeColor="text1"/>
        </w:rPr>
        <w:t xml:space="preserve"> Penal Reform </w:t>
      </w:r>
      <w:r w:rsidR="00FE4C3A" w:rsidRPr="00C316AB">
        <w:rPr>
          <w:rFonts w:ascii="Times New Roman" w:hAnsi="Times New Roman" w:cs="Times New Roman"/>
          <w:color w:val="000000" w:themeColor="text1"/>
        </w:rPr>
        <w:t>I</w:t>
      </w:r>
      <w:r w:rsidR="00937E37" w:rsidRPr="00C316AB">
        <w:rPr>
          <w:rFonts w:ascii="Times New Roman" w:hAnsi="Times New Roman" w:cs="Times New Roman"/>
          <w:color w:val="000000" w:themeColor="text1"/>
        </w:rPr>
        <w:t xml:space="preserve">nternational, </w:t>
      </w:r>
      <w:r w:rsidR="00937E37" w:rsidRPr="00C316AB">
        <w:rPr>
          <w:rFonts w:ascii="Times New Roman" w:hAnsi="Times New Roman" w:cs="Times New Roman"/>
          <w:i/>
          <w:iCs/>
          <w:color w:val="000000" w:themeColor="text1"/>
        </w:rPr>
        <w:t>Towards the abolition of the death penalty and its alternative sanctions in the Middle East and North Africa: Algeria, Egypt, Jordan, Lebanon, Morocco, Tunisia and Yemen</w:t>
      </w:r>
      <w:r w:rsidR="00937E37" w:rsidRPr="00C316AB">
        <w:rPr>
          <w:rFonts w:ascii="Times New Roman" w:hAnsi="Times New Roman" w:cs="Times New Roman"/>
          <w:color w:val="000000" w:themeColor="text1"/>
        </w:rPr>
        <w:t>, (March 2012), at 30, available at</w:t>
      </w:r>
      <w:r w:rsidRPr="00C316AB">
        <w:rPr>
          <w:rFonts w:ascii="Times New Roman" w:hAnsi="Times New Roman" w:cs="Times New Roman"/>
          <w:color w:val="000000" w:themeColor="text1"/>
        </w:rPr>
        <w:t xml:space="preserve"> </w:t>
      </w:r>
      <w:hyperlink r:id="rId4">
        <w:r w:rsidRPr="00C316AB">
          <w:rPr>
            <w:rStyle w:val="Hyperlink"/>
            <w:rFonts w:ascii="Times New Roman" w:hAnsi="Times New Roman" w:cs="Times New Roman"/>
            <w:color w:val="000000" w:themeColor="text1"/>
            <w:u w:val="none"/>
          </w:rPr>
          <w:t>https://cdn.penalreform.org/wp-content/uploads/2013/05/MENA-research-report-on-death-penalty-and-alternative-sanctions-ENGLISH-March-20121.pdf</w:t>
        </w:r>
      </w:hyperlink>
      <w:r w:rsidR="00937E37" w:rsidRPr="00C316AB">
        <w:rPr>
          <w:rFonts w:ascii="Times New Roman" w:hAnsi="Times New Roman" w:cs="Times New Roman"/>
          <w:color w:val="000000" w:themeColor="text1"/>
        </w:rPr>
        <w:t>.</w:t>
      </w:r>
    </w:p>
  </w:footnote>
  <w:footnote w:id="7">
    <w:p w14:paraId="50BC6431" w14:textId="1F8AB9DE" w:rsidR="001A30B1" w:rsidRPr="00C316AB" w:rsidRDefault="001A30B1" w:rsidP="001A30B1">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rPr>
        <w:t xml:space="preserve"> </w:t>
      </w:r>
      <w:r w:rsidR="00937E37" w:rsidRPr="00C316AB">
        <w:rPr>
          <w:rFonts w:ascii="Times New Roman" w:hAnsi="Times New Roman" w:cs="Times New Roman"/>
          <w:i/>
          <w:iCs/>
          <w:color w:val="000000" w:themeColor="text1"/>
        </w:rPr>
        <w:t>Id.</w:t>
      </w:r>
      <w:r w:rsidR="00937E37" w:rsidRPr="00C316AB">
        <w:rPr>
          <w:rFonts w:ascii="Times New Roman" w:hAnsi="Times New Roman" w:cs="Times New Roman"/>
          <w:color w:val="000000" w:themeColor="text1"/>
        </w:rPr>
        <w:t xml:space="preserve"> at</w:t>
      </w:r>
      <w:r w:rsidRPr="00C316AB">
        <w:rPr>
          <w:rFonts w:ascii="Times New Roman" w:hAnsi="Times New Roman" w:cs="Times New Roman"/>
          <w:color w:val="000000" w:themeColor="text1"/>
        </w:rPr>
        <w:t xml:space="preserve"> 49</w:t>
      </w:r>
      <w:r w:rsidR="00937E37" w:rsidRPr="00C316AB">
        <w:rPr>
          <w:rFonts w:ascii="Times New Roman" w:hAnsi="Times New Roman" w:cs="Times New Roman"/>
          <w:color w:val="000000" w:themeColor="text1"/>
        </w:rPr>
        <w:t>.</w:t>
      </w:r>
    </w:p>
  </w:footnote>
  <w:footnote w:id="8">
    <w:p w14:paraId="59FF0A6F" w14:textId="21AE5B42" w:rsidR="00665475" w:rsidRPr="00C316AB" w:rsidRDefault="00665475">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rPr>
        <w:t xml:space="preserve"> </w:t>
      </w:r>
      <w:r w:rsidR="00A30C16" w:rsidRPr="00C316AB">
        <w:rPr>
          <w:rFonts w:ascii="Times New Roman" w:hAnsi="Times New Roman" w:cs="Times New Roman"/>
          <w:color w:val="000000" w:themeColor="text1"/>
        </w:rPr>
        <w:t xml:space="preserve">Committee on the Elimination of Discrimination against Women, </w:t>
      </w:r>
      <w:r w:rsidR="00A30C16" w:rsidRPr="00C316AB">
        <w:rPr>
          <w:rFonts w:ascii="Times New Roman" w:hAnsi="Times New Roman" w:cs="Times New Roman"/>
          <w:i/>
          <w:iCs/>
          <w:color w:val="000000" w:themeColor="text1"/>
        </w:rPr>
        <w:t>List of issues and questions in relation to the sixth periodic report of Lebanon</w:t>
      </w:r>
      <w:r w:rsidR="00A30C16" w:rsidRPr="00C316AB">
        <w:rPr>
          <w:rFonts w:ascii="Times New Roman" w:hAnsi="Times New Roman" w:cs="Times New Roman"/>
          <w:color w:val="000000" w:themeColor="text1"/>
        </w:rPr>
        <w:t xml:space="preserve">, UN Doc. No. CEDAW/C/LBN/Q/6 (17 Nov. 2020), </w:t>
      </w:r>
      <w:r w:rsidR="002D417E" w:rsidRPr="00C316AB">
        <w:rPr>
          <w:rFonts w:ascii="Times New Roman" w:hAnsi="Times New Roman" w:cs="Times New Roman"/>
          <w:color w:val="000000" w:themeColor="text1"/>
        </w:rPr>
        <w:t>¶ 18.</w:t>
      </w:r>
    </w:p>
  </w:footnote>
  <w:footnote w:id="9">
    <w:p w14:paraId="1462F0AB" w14:textId="439B0077" w:rsidR="00780993" w:rsidRPr="00C316AB" w:rsidRDefault="00780993">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005610DA" w:rsidRPr="00C316AB">
        <w:rPr>
          <w:rFonts w:ascii="Times New Roman" w:hAnsi="Times New Roman" w:cs="Times New Roman"/>
          <w:color w:val="000000" w:themeColor="text1"/>
        </w:rPr>
        <w:t xml:space="preserve"> </w:t>
      </w:r>
      <w:r w:rsidR="00043272" w:rsidRPr="00C316AB">
        <w:rPr>
          <w:rFonts w:ascii="Times New Roman" w:hAnsi="Times New Roman" w:cs="Times New Roman"/>
          <w:color w:val="000000" w:themeColor="text1"/>
        </w:rPr>
        <w:t xml:space="preserve">Committee on the Elimination of Discrimination against Women, </w:t>
      </w:r>
      <w:r w:rsidR="005610DA" w:rsidRPr="00C316AB">
        <w:rPr>
          <w:rFonts w:ascii="Times New Roman" w:hAnsi="Times New Roman" w:cs="Times New Roman"/>
          <w:i/>
          <w:iCs/>
          <w:color w:val="000000" w:themeColor="text1"/>
        </w:rPr>
        <w:t>Replies of Lebanon to the list of issues and questions in relation to its sixth periodic report</w:t>
      </w:r>
      <w:r w:rsidR="005610DA" w:rsidRPr="00C316AB">
        <w:rPr>
          <w:rFonts w:ascii="Times New Roman" w:hAnsi="Times New Roman" w:cs="Times New Roman"/>
          <w:color w:val="000000" w:themeColor="text1"/>
        </w:rPr>
        <w:t>, UN Doc. No. CEDAW/C/LBN/RQ/6,</w:t>
      </w:r>
      <w:r w:rsidRPr="00C316AB">
        <w:rPr>
          <w:rFonts w:ascii="Times New Roman" w:hAnsi="Times New Roman" w:cs="Times New Roman"/>
          <w:color w:val="000000" w:themeColor="text1"/>
        </w:rPr>
        <w:t xml:space="preserve"> at 20</w:t>
      </w:r>
      <w:r w:rsidR="005610DA" w:rsidRPr="00C316AB">
        <w:rPr>
          <w:rFonts w:ascii="Times New Roman" w:hAnsi="Times New Roman" w:cs="Times New Roman"/>
          <w:color w:val="000000" w:themeColor="text1"/>
        </w:rPr>
        <w:t xml:space="preserve"> (18 Feb. 2021)</w:t>
      </w:r>
      <w:r w:rsidRPr="00C316AB">
        <w:rPr>
          <w:rFonts w:ascii="Times New Roman" w:hAnsi="Times New Roman" w:cs="Times New Roman"/>
          <w:color w:val="000000" w:themeColor="text1"/>
        </w:rPr>
        <w:t>.</w:t>
      </w:r>
    </w:p>
  </w:footnote>
  <w:footnote w:id="10">
    <w:p w14:paraId="1143859F" w14:textId="0149D874" w:rsidR="003B1594" w:rsidRPr="00C316AB" w:rsidRDefault="003B1594">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rPr>
        <w:t xml:space="preserve"> Ibid.</w:t>
      </w:r>
    </w:p>
  </w:footnote>
  <w:footnote w:id="11">
    <w:p w14:paraId="239D1F72" w14:textId="2CEEDA75" w:rsidR="00FD7185" w:rsidRPr="00C316AB" w:rsidRDefault="00FD7185">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rPr>
        <w:t xml:space="preserve"> Ibid.</w:t>
      </w:r>
    </w:p>
  </w:footnote>
  <w:footnote w:id="12">
    <w:p w14:paraId="686DA333" w14:textId="3D28C879" w:rsidR="003B75CE" w:rsidRPr="00C316AB" w:rsidRDefault="003B75CE">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rPr>
        <w:t xml:space="preserve"> Committee on the Elimination of Discrimination against Women, </w:t>
      </w:r>
      <w:r w:rsidRPr="00C316AB">
        <w:rPr>
          <w:rFonts w:ascii="Times New Roman" w:hAnsi="Times New Roman" w:cs="Times New Roman"/>
          <w:i/>
          <w:iCs/>
          <w:color w:val="000000" w:themeColor="text1"/>
        </w:rPr>
        <w:t>List of issues and questions in relation to the sixth periodic report of Lebanon</w:t>
      </w:r>
      <w:r w:rsidRPr="00C316AB">
        <w:rPr>
          <w:rFonts w:ascii="Times New Roman" w:hAnsi="Times New Roman" w:cs="Times New Roman"/>
          <w:color w:val="000000" w:themeColor="text1"/>
        </w:rPr>
        <w:t>, UN Doc. No. CEDAW/C/LBN/Q/6 (17 Nov. 2020), ¶¶ 9-10.</w:t>
      </w:r>
    </w:p>
  </w:footnote>
  <w:footnote w:id="13">
    <w:p w14:paraId="0A5BF357" w14:textId="66D0096F" w:rsidR="00440BDE" w:rsidRPr="00C316AB" w:rsidRDefault="00440BDE">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rPr>
        <w:t xml:space="preserve"> </w:t>
      </w:r>
      <w:r w:rsidR="00911820" w:rsidRPr="00C316AB">
        <w:rPr>
          <w:rFonts w:ascii="Times New Roman" w:hAnsi="Times New Roman" w:cs="Times New Roman"/>
          <w:color w:val="000000" w:themeColor="text1"/>
        </w:rPr>
        <w:t xml:space="preserve">Committee on the Elimination of Discrimination against Women, </w:t>
      </w:r>
      <w:r w:rsidR="00911820" w:rsidRPr="00C316AB">
        <w:rPr>
          <w:rFonts w:ascii="Times New Roman" w:hAnsi="Times New Roman" w:cs="Times New Roman"/>
          <w:i/>
          <w:iCs/>
          <w:color w:val="000000" w:themeColor="text1"/>
        </w:rPr>
        <w:t>Replies of Lebanon to the list of issues and questions in relation to its sixth periodic report</w:t>
      </w:r>
      <w:r w:rsidR="00911820" w:rsidRPr="00C316AB">
        <w:rPr>
          <w:rFonts w:ascii="Times New Roman" w:hAnsi="Times New Roman" w:cs="Times New Roman"/>
          <w:color w:val="000000" w:themeColor="text1"/>
        </w:rPr>
        <w:t>, UN Doc. No. CEDAW/C/LBN/RQ/6, at 14 (18 Feb. 2021).</w:t>
      </w:r>
    </w:p>
  </w:footnote>
  <w:footnote w:id="14">
    <w:p w14:paraId="03C2AAC2" w14:textId="4B841951" w:rsidR="00817ACB" w:rsidRPr="00C316AB" w:rsidRDefault="00817ACB">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rPr>
        <w:t xml:space="preserve"> Committee on the Elimination of Discrimination against Women, </w:t>
      </w:r>
      <w:r w:rsidRPr="00C316AB">
        <w:rPr>
          <w:rFonts w:ascii="Times New Roman" w:hAnsi="Times New Roman" w:cs="Times New Roman"/>
          <w:i/>
          <w:iCs/>
          <w:color w:val="000000" w:themeColor="text1"/>
        </w:rPr>
        <w:t>Replies of Lebanon to the list of issues and questions in relation to its sixth periodic report</w:t>
      </w:r>
      <w:r w:rsidRPr="00C316AB">
        <w:rPr>
          <w:rFonts w:ascii="Times New Roman" w:hAnsi="Times New Roman" w:cs="Times New Roman"/>
          <w:color w:val="000000" w:themeColor="text1"/>
        </w:rPr>
        <w:t>, UN Doc. No. CEDAW/C/LBN/RQ/6, at 14-15 (18 Feb. 2021).</w:t>
      </w:r>
    </w:p>
  </w:footnote>
  <w:footnote w:id="15">
    <w:p w14:paraId="4EB1B49A" w14:textId="1FE0EC44" w:rsidR="00F92AE9" w:rsidRPr="00C316AB" w:rsidRDefault="00F92AE9">
      <w:pPr>
        <w:pStyle w:val="FootnoteText"/>
        <w:rPr>
          <w:rFonts w:ascii="Times New Roman" w:hAnsi="Times New Roman" w:cs="Times New Roman"/>
          <w:color w:val="000000" w:themeColor="text1"/>
          <w:lang w:val="fr-FR"/>
        </w:rPr>
      </w:pPr>
      <w:r w:rsidRPr="00C316AB">
        <w:rPr>
          <w:rStyle w:val="FootnoteReference"/>
          <w:rFonts w:ascii="Times New Roman" w:hAnsi="Times New Roman" w:cs="Times New Roman"/>
          <w:color w:val="000000" w:themeColor="text1"/>
        </w:rPr>
        <w:footnoteRef/>
      </w:r>
      <w:r w:rsidR="002A7C47" w:rsidRPr="00C316AB">
        <w:rPr>
          <w:rFonts w:ascii="Times New Roman" w:hAnsi="Times New Roman" w:cs="Times New Roman"/>
          <w:color w:val="000000" w:themeColor="text1"/>
          <w:lang w:val="fr-FR"/>
        </w:rPr>
        <w:t xml:space="preserve"> </w:t>
      </w:r>
      <w:r w:rsidR="00FF1532" w:rsidRPr="00C316AB">
        <w:rPr>
          <w:rFonts w:ascii="Times New Roman" w:hAnsi="Times New Roman" w:cs="Times New Roman"/>
          <w:color w:val="000000" w:themeColor="text1"/>
          <w:lang w:val="fr-FR"/>
        </w:rPr>
        <w:t xml:space="preserve">ECPM, AJEM, LACR, </w:t>
      </w:r>
      <w:r w:rsidR="00F40D29" w:rsidRPr="00C316AB">
        <w:rPr>
          <w:rFonts w:ascii="Times New Roman" w:hAnsi="Times New Roman" w:cs="Times New Roman"/>
          <w:i/>
          <w:iCs/>
          <w:color w:val="000000" w:themeColor="text1"/>
          <w:lang w:val="fr-FR"/>
        </w:rPr>
        <w:t>Vivants, Sans l’être: Mission d’Enquête Liban</w:t>
      </w:r>
      <w:r w:rsidR="00F40D29" w:rsidRPr="00C316AB">
        <w:rPr>
          <w:rFonts w:ascii="Times New Roman" w:hAnsi="Times New Roman" w:cs="Times New Roman"/>
          <w:color w:val="000000" w:themeColor="text1"/>
          <w:lang w:val="fr-FR"/>
        </w:rPr>
        <w:t xml:space="preserve"> (2020), at 34, available at </w:t>
      </w:r>
      <w:hyperlink r:id="rId5">
        <w:r w:rsidR="00F40D29" w:rsidRPr="00C316AB">
          <w:rPr>
            <w:rStyle w:val="Hyperlink"/>
            <w:rFonts w:ascii="Times New Roman" w:hAnsi="Times New Roman" w:cs="Times New Roman"/>
            <w:color w:val="000000" w:themeColor="text1"/>
            <w:u w:val="none"/>
            <w:lang w:val="fr-FR"/>
          </w:rPr>
          <w:t>https://www.ecpm.org/wp-content/uploads/mission-enquette-LIBAN-FR-2020-120120-WEB.pdf</w:t>
        </w:r>
      </w:hyperlink>
      <w:r w:rsidR="00F40D29" w:rsidRPr="00C316AB">
        <w:rPr>
          <w:rFonts w:ascii="Times New Roman" w:hAnsi="Times New Roman" w:cs="Times New Roman"/>
          <w:color w:val="000000" w:themeColor="text1"/>
          <w:lang w:val="fr-FR"/>
        </w:rPr>
        <w:t>.</w:t>
      </w:r>
    </w:p>
  </w:footnote>
  <w:footnote w:id="16">
    <w:p w14:paraId="7AADA8BA" w14:textId="2D7B7C35" w:rsidR="002520CC" w:rsidRPr="00C316AB" w:rsidRDefault="002520CC" w:rsidP="002520CC">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00F40D29" w:rsidRPr="00C316AB">
        <w:rPr>
          <w:rFonts w:ascii="Times New Roman" w:hAnsi="Times New Roman" w:cs="Times New Roman"/>
          <w:color w:val="000000" w:themeColor="text1"/>
        </w:rPr>
        <w:t xml:space="preserve"> </w:t>
      </w:r>
      <w:r w:rsidR="00F40D29" w:rsidRPr="00C316AB">
        <w:rPr>
          <w:rFonts w:ascii="Times New Roman" w:hAnsi="Times New Roman" w:cs="Times New Roman"/>
          <w:i/>
          <w:iCs/>
          <w:color w:val="000000" w:themeColor="text1"/>
        </w:rPr>
        <w:t>Id.</w:t>
      </w:r>
      <w:r w:rsidR="00F40D29" w:rsidRPr="00C316AB">
        <w:rPr>
          <w:rFonts w:ascii="Times New Roman" w:hAnsi="Times New Roman" w:cs="Times New Roman"/>
          <w:color w:val="000000" w:themeColor="text1"/>
        </w:rPr>
        <w:t xml:space="preserve"> at 32-33.</w:t>
      </w:r>
    </w:p>
  </w:footnote>
  <w:footnote w:id="17">
    <w:p w14:paraId="7DEA8771" w14:textId="1D129E3D" w:rsidR="00FC6D1E" w:rsidRPr="00C316AB" w:rsidRDefault="00FC6D1E">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rPr>
        <w:t xml:space="preserve"> </w:t>
      </w:r>
      <w:r w:rsidR="00F40D29" w:rsidRPr="00C316AB">
        <w:rPr>
          <w:rFonts w:ascii="Times New Roman" w:hAnsi="Times New Roman" w:cs="Times New Roman"/>
          <w:i/>
          <w:iCs/>
          <w:color w:val="000000" w:themeColor="text1"/>
        </w:rPr>
        <w:t>Id.</w:t>
      </w:r>
      <w:r w:rsidR="00F40D29" w:rsidRPr="00C316AB">
        <w:rPr>
          <w:rFonts w:ascii="Times New Roman" w:hAnsi="Times New Roman" w:cs="Times New Roman"/>
          <w:color w:val="000000" w:themeColor="text1"/>
        </w:rPr>
        <w:t xml:space="preserve"> </w:t>
      </w:r>
      <w:r w:rsidRPr="00C316AB">
        <w:rPr>
          <w:rFonts w:ascii="Times New Roman" w:hAnsi="Times New Roman" w:cs="Times New Roman"/>
          <w:color w:val="000000" w:themeColor="text1"/>
        </w:rPr>
        <w:t>at 34.</w:t>
      </w:r>
    </w:p>
  </w:footnote>
  <w:footnote w:id="18">
    <w:p w14:paraId="78FF3B06" w14:textId="50FC2759" w:rsidR="000744CB" w:rsidRPr="00C316AB" w:rsidRDefault="000744CB" w:rsidP="000744CB">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rPr>
        <w:t xml:space="preserve"> </w:t>
      </w:r>
      <w:r w:rsidR="00F40D29" w:rsidRPr="00C316AB">
        <w:rPr>
          <w:rFonts w:ascii="Times New Roman" w:hAnsi="Times New Roman" w:cs="Times New Roman"/>
          <w:i/>
          <w:iCs/>
          <w:color w:val="000000" w:themeColor="text1"/>
        </w:rPr>
        <w:t>Id.</w:t>
      </w:r>
      <w:r w:rsidR="00F40D29" w:rsidRPr="00C316AB">
        <w:rPr>
          <w:rFonts w:ascii="Times New Roman" w:hAnsi="Times New Roman" w:cs="Times New Roman"/>
          <w:color w:val="000000" w:themeColor="text1"/>
        </w:rPr>
        <w:t xml:space="preserve"> </w:t>
      </w:r>
      <w:r w:rsidRPr="00C316AB">
        <w:rPr>
          <w:rFonts w:ascii="Times New Roman" w:hAnsi="Times New Roman" w:cs="Times New Roman"/>
          <w:color w:val="000000" w:themeColor="text1"/>
        </w:rPr>
        <w:t>at 79, 114.</w:t>
      </w:r>
    </w:p>
  </w:footnote>
  <w:footnote w:id="19">
    <w:p w14:paraId="68831E1F" w14:textId="249224A7" w:rsidR="00E255F3" w:rsidRPr="00C316AB" w:rsidRDefault="00E255F3">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rPr>
        <w:t xml:space="preserve"> Nayla Moukarbel, </w:t>
      </w:r>
      <w:r w:rsidRPr="00C316AB">
        <w:rPr>
          <w:rFonts w:ascii="Times New Roman" w:hAnsi="Times New Roman" w:cs="Times New Roman"/>
          <w:i/>
          <w:iCs/>
          <w:color w:val="000000" w:themeColor="text1"/>
        </w:rPr>
        <w:t>Sri Lankan Housema</w:t>
      </w:r>
      <w:r w:rsidR="002E32E8" w:rsidRPr="00C316AB">
        <w:rPr>
          <w:rFonts w:ascii="Times New Roman" w:hAnsi="Times New Roman" w:cs="Times New Roman"/>
          <w:i/>
          <w:iCs/>
          <w:color w:val="000000" w:themeColor="text1"/>
        </w:rPr>
        <w:t>i</w:t>
      </w:r>
      <w:r w:rsidRPr="00C316AB">
        <w:rPr>
          <w:rFonts w:ascii="Times New Roman" w:hAnsi="Times New Roman" w:cs="Times New Roman"/>
          <w:i/>
          <w:iCs/>
          <w:color w:val="000000" w:themeColor="text1"/>
        </w:rPr>
        <w:t>ds in Lebanon: A Case of ‘Symbolic Violence’ and ‘Everyday Forms of Resistance,’</w:t>
      </w:r>
      <w:r w:rsidRPr="00C316AB">
        <w:rPr>
          <w:rFonts w:ascii="Times New Roman" w:hAnsi="Times New Roman" w:cs="Times New Roman"/>
          <w:color w:val="000000" w:themeColor="text1"/>
        </w:rPr>
        <w:t xml:space="preserve"> IMISCOE Dissertations (2009), at </w:t>
      </w:r>
      <w:r w:rsidR="007C06CB" w:rsidRPr="00C316AB">
        <w:rPr>
          <w:rFonts w:ascii="Times New Roman" w:hAnsi="Times New Roman" w:cs="Times New Roman"/>
          <w:color w:val="000000" w:themeColor="text1"/>
        </w:rPr>
        <w:t>10, available at https://www.imiscoe.org/docman-books/367-sri-lankan-housemaids-in-lebanon-a-case-ofsymbolic-violenceandeveryday-forms-of-resistance/file.</w:t>
      </w:r>
    </w:p>
  </w:footnote>
  <w:footnote w:id="20">
    <w:p w14:paraId="05884507" w14:textId="69E7B2F5" w:rsidR="00E7272F" w:rsidRPr="00C316AB" w:rsidRDefault="00E7272F" w:rsidP="00E7272F">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rPr>
        <w:t xml:space="preserve"> </w:t>
      </w:r>
      <w:r w:rsidR="002E32E8" w:rsidRPr="00C316AB">
        <w:rPr>
          <w:rFonts w:ascii="Times New Roman" w:hAnsi="Times New Roman" w:cs="Times New Roman"/>
          <w:color w:val="000000" w:themeColor="text1"/>
        </w:rPr>
        <w:t>Ibid.</w:t>
      </w:r>
    </w:p>
  </w:footnote>
  <w:footnote w:id="21">
    <w:p w14:paraId="0590E728" w14:textId="74847D1C" w:rsidR="006104BA" w:rsidRPr="00C316AB" w:rsidRDefault="006104BA">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rPr>
        <w:t xml:space="preserve"> A</w:t>
      </w:r>
      <w:r w:rsidR="00212548" w:rsidRPr="00C316AB">
        <w:rPr>
          <w:rFonts w:ascii="Times New Roman" w:hAnsi="Times New Roman" w:cs="Times New Roman"/>
          <w:color w:val="000000" w:themeColor="text1"/>
        </w:rPr>
        <w:t xml:space="preserve">mnesty International, </w:t>
      </w:r>
      <w:r w:rsidR="00212548" w:rsidRPr="00C316AB">
        <w:rPr>
          <w:rFonts w:ascii="Times New Roman" w:hAnsi="Times New Roman" w:cs="Times New Roman"/>
          <w:i/>
          <w:iCs/>
          <w:color w:val="000000" w:themeColor="text1"/>
        </w:rPr>
        <w:t>‘Their House Is My Prison</w:t>
      </w:r>
      <w:r w:rsidR="009439BC" w:rsidRPr="00C316AB">
        <w:rPr>
          <w:rFonts w:ascii="Times New Roman" w:hAnsi="Times New Roman" w:cs="Times New Roman"/>
          <w:color w:val="000000" w:themeColor="text1"/>
        </w:rPr>
        <w:t>,</w:t>
      </w:r>
      <w:r w:rsidR="009439BC" w:rsidRPr="00C316AB">
        <w:rPr>
          <w:rFonts w:ascii="Times New Roman" w:hAnsi="Times New Roman" w:cs="Times New Roman"/>
          <w:i/>
          <w:iCs/>
          <w:color w:val="000000" w:themeColor="text1"/>
        </w:rPr>
        <w:t>’</w:t>
      </w:r>
      <w:r w:rsidR="009439BC" w:rsidRPr="00C316AB">
        <w:rPr>
          <w:rFonts w:ascii="Times New Roman" w:hAnsi="Times New Roman" w:cs="Times New Roman"/>
          <w:color w:val="000000" w:themeColor="text1"/>
        </w:rPr>
        <w:t xml:space="preserve"> (2019), at</w:t>
      </w:r>
      <w:r w:rsidRPr="00C316AB">
        <w:rPr>
          <w:rFonts w:ascii="Times New Roman" w:hAnsi="Times New Roman" w:cs="Times New Roman"/>
          <w:color w:val="000000" w:themeColor="text1"/>
        </w:rPr>
        <w:t xml:space="preserve"> 20</w:t>
      </w:r>
      <w:r w:rsidR="009439BC" w:rsidRPr="00C316AB">
        <w:rPr>
          <w:rFonts w:ascii="Times New Roman" w:hAnsi="Times New Roman" w:cs="Times New Roman"/>
          <w:color w:val="000000" w:themeColor="text1"/>
        </w:rPr>
        <w:t>, available at https://www.amnesty.org/en/wp-content/uploads/2021/05/MDE1800222019ENGLISH.pdf.</w:t>
      </w:r>
    </w:p>
  </w:footnote>
  <w:footnote w:id="22">
    <w:p w14:paraId="488C4981" w14:textId="4EE19E49" w:rsidR="007A6705" w:rsidRPr="00C316AB" w:rsidRDefault="007A6705">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rPr>
        <w:t xml:space="preserve"> </w:t>
      </w:r>
      <w:r w:rsidRPr="00C316AB">
        <w:rPr>
          <w:rFonts w:ascii="Times New Roman" w:hAnsi="Times New Roman" w:cs="Times New Roman"/>
          <w:i/>
          <w:iCs/>
          <w:color w:val="000000" w:themeColor="text1"/>
        </w:rPr>
        <w:t>Id.</w:t>
      </w:r>
      <w:r w:rsidRPr="00C316AB">
        <w:rPr>
          <w:rFonts w:ascii="Times New Roman" w:hAnsi="Times New Roman" w:cs="Times New Roman"/>
          <w:color w:val="000000" w:themeColor="text1"/>
        </w:rPr>
        <w:t xml:space="preserve"> at 21.</w:t>
      </w:r>
    </w:p>
  </w:footnote>
  <w:footnote w:id="23">
    <w:p w14:paraId="75A6C822" w14:textId="6773E213" w:rsidR="00B42357" w:rsidRPr="00C316AB" w:rsidRDefault="00B42357">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rPr>
        <w:t xml:space="preserve"> </w:t>
      </w:r>
      <w:r w:rsidRPr="00C316AB">
        <w:rPr>
          <w:rFonts w:ascii="Times New Roman" w:hAnsi="Times New Roman" w:cs="Times New Roman"/>
          <w:i/>
          <w:iCs/>
          <w:color w:val="000000" w:themeColor="text1"/>
        </w:rPr>
        <w:t>Id.</w:t>
      </w:r>
      <w:r w:rsidRPr="00C316AB">
        <w:rPr>
          <w:rFonts w:ascii="Times New Roman" w:hAnsi="Times New Roman" w:cs="Times New Roman"/>
          <w:color w:val="000000" w:themeColor="text1"/>
        </w:rPr>
        <w:t xml:space="preserve"> at </w:t>
      </w:r>
      <w:r w:rsidR="00D037FA" w:rsidRPr="00C316AB">
        <w:rPr>
          <w:rFonts w:ascii="Times New Roman" w:hAnsi="Times New Roman" w:cs="Times New Roman"/>
          <w:color w:val="000000" w:themeColor="text1"/>
        </w:rPr>
        <w:t>28.</w:t>
      </w:r>
    </w:p>
  </w:footnote>
  <w:footnote w:id="24">
    <w:p w14:paraId="195BD51D" w14:textId="20D1265A" w:rsidR="00A754B9" w:rsidRPr="00C316AB" w:rsidRDefault="00A754B9">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rPr>
        <w:t xml:space="preserve"> </w:t>
      </w:r>
      <w:r w:rsidRPr="00C316AB">
        <w:rPr>
          <w:rFonts w:ascii="Times New Roman" w:hAnsi="Times New Roman" w:cs="Times New Roman"/>
          <w:i/>
          <w:iCs/>
          <w:color w:val="000000" w:themeColor="text1"/>
        </w:rPr>
        <w:t>Id.</w:t>
      </w:r>
      <w:r w:rsidRPr="00C316AB">
        <w:rPr>
          <w:rFonts w:ascii="Times New Roman" w:hAnsi="Times New Roman" w:cs="Times New Roman"/>
          <w:color w:val="000000" w:themeColor="text1"/>
        </w:rPr>
        <w:t xml:space="preserve"> at 28.</w:t>
      </w:r>
    </w:p>
  </w:footnote>
  <w:footnote w:id="25">
    <w:p w14:paraId="7F5128BA" w14:textId="4FF38E7C" w:rsidR="00CE57AF" w:rsidRPr="00C316AB" w:rsidRDefault="00CE57AF">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rPr>
        <w:t xml:space="preserve"> The Cornell Center on the Death Penalty Worldwide (The Alice Project), </w:t>
      </w:r>
      <w:r w:rsidRPr="00C316AB">
        <w:rPr>
          <w:rFonts w:ascii="Times New Roman" w:hAnsi="Times New Roman" w:cs="Times New Roman"/>
          <w:i/>
          <w:color w:val="000000" w:themeColor="text1"/>
        </w:rPr>
        <w:t>Judged for More Than Her Crime: A Global Overview of Women Facing the Death Penalty</w:t>
      </w:r>
      <w:r w:rsidRPr="00C316AB">
        <w:rPr>
          <w:rFonts w:ascii="Times New Roman" w:hAnsi="Times New Roman" w:cs="Times New Roman"/>
          <w:color w:val="000000" w:themeColor="text1"/>
        </w:rPr>
        <w:t xml:space="preserve">, Sep. 2018, </w:t>
      </w:r>
      <w:r w:rsidR="00011553" w:rsidRPr="00C316AB">
        <w:rPr>
          <w:rFonts w:ascii="Times New Roman" w:hAnsi="Times New Roman" w:cs="Times New Roman"/>
          <w:color w:val="000000" w:themeColor="text1"/>
        </w:rPr>
        <w:t>at 15,</w:t>
      </w:r>
      <w:r w:rsidRPr="00C316AB">
        <w:rPr>
          <w:rFonts w:ascii="Times New Roman" w:hAnsi="Times New Roman" w:cs="Times New Roman"/>
          <w:color w:val="000000" w:themeColor="text1"/>
        </w:rPr>
        <w:t xml:space="preserve"> </w:t>
      </w:r>
      <w:r w:rsidR="00011553" w:rsidRPr="00C316AB">
        <w:rPr>
          <w:rFonts w:ascii="Times New Roman" w:hAnsi="Times New Roman" w:cs="Times New Roman"/>
          <w:color w:val="000000" w:themeColor="text1"/>
        </w:rPr>
        <w:t>a</w:t>
      </w:r>
      <w:r w:rsidRPr="00C316AB">
        <w:rPr>
          <w:rFonts w:ascii="Times New Roman" w:hAnsi="Times New Roman" w:cs="Times New Roman"/>
          <w:color w:val="000000" w:themeColor="text1"/>
        </w:rPr>
        <w:t>vailable at https://www.deathpenaltyworldwide.org/wp-content/uploads/2019/12/Judged-More-Than-Her-Crime.pdf</w:t>
      </w:r>
      <w:r w:rsidR="00011553" w:rsidRPr="00C316AB">
        <w:rPr>
          <w:rFonts w:ascii="Times New Roman" w:hAnsi="Times New Roman" w:cs="Times New Roman"/>
          <w:color w:val="000000" w:themeColor="text1"/>
        </w:rPr>
        <w:t>.</w:t>
      </w:r>
    </w:p>
  </w:footnote>
  <w:footnote w:id="26">
    <w:p w14:paraId="517ABB07" w14:textId="373A6357" w:rsidR="00F01FBA" w:rsidRPr="00C316AB" w:rsidRDefault="00F01FBA">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rPr>
        <w:t xml:space="preserve"> </w:t>
      </w:r>
      <w:r w:rsidRPr="00C316AB">
        <w:rPr>
          <w:rFonts w:ascii="Times New Roman" w:hAnsi="Times New Roman" w:cs="Times New Roman"/>
          <w:i/>
          <w:iCs/>
          <w:color w:val="000000" w:themeColor="text1"/>
        </w:rPr>
        <w:t>Id.</w:t>
      </w:r>
      <w:r w:rsidRPr="00C316AB">
        <w:rPr>
          <w:rFonts w:ascii="Times New Roman" w:hAnsi="Times New Roman" w:cs="Times New Roman"/>
          <w:color w:val="000000" w:themeColor="text1"/>
        </w:rPr>
        <w:t xml:space="preserve"> at 17.</w:t>
      </w:r>
    </w:p>
  </w:footnote>
  <w:footnote w:id="27">
    <w:p w14:paraId="79FEF128" w14:textId="4ECE4E95" w:rsidR="00EC2297" w:rsidRPr="00C316AB" w:rsidRDefault="00EC2297" w:rsidP="00EC2297">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rPr>
        <w:t xml:space="preserve"> </w:t>
      </w:r>
      <w:r w:rsidR="00011553" w:rsidRPr="00C316AB">
        <w:rPr>
          <w:rFonts w:ascii="Times New Roman" w:hAnsi="Times New Roman" w:cs="Times New Roman"/>
          <w:i/>
          <w:iCs/>
          <w:color w:val="000000" w:themeColor="text1"/>
        </w:rPr>
        <w:t>Id.</w:t>
      </w:r>
      <w:r w:rsidR="00011553" w:rsidRPr="00C316AB">
        <w:rPr>
          <w:rFonts w:ascii="Times New Roman" w:hAnsi="Times New Roman" w:cs="Times New Roman"/>
          <w:color w:val="000000" w:themeColor="text1"/>
        </w:rPr>
        <w:t xml:space="preserve"> at 11. </w:t>
      </w:r>
    </w:p>
  </w:footnote>
  <w:footnote w:id="28">
    <w:p w14:paraId="1E4AE931" w14:textId="26C43916" w:rsidR="006E4E1C" w:rsidRPr="00C316AB" w:rsidRDefault="006E4E1C">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rPr>
        <w:t xml:space="preserve"> </w:t>
      </w:r>
      <w:r w:rsidRPr="00C316AB">
        <w:rPr>
          <w:rFonts w:ascii="Times New Roman" w:hAnsi="Times New Roman" w:cs="Times New Roman"/>
          <w:i/>
          <w:iCs/>
          <w:color w:val="000000" w:themeColor="text1"/>
        </w:rPr>
        <w:t>Id.</w:t>
      </w:r>
      <w:r w:rsidRPr="00C316AB">
        <w:rPr>
          <w:rFonts w:ascii="Times New Roman" w:hAnsi="Times New Roman" w:cs="Times New Roman"/>
          <w:color w:val="000000" w:themeColor="text1"/>
        </w:rPr>
        <w:t xml:space="preserve"> at 27.</w:t>
      </w:r>
    </w:p>
  </w:footnote>
  <w:footnote w:id="29">
    <w:p w14:paraId="321218B9" w14:textId="12D4B6CF" w:rsidR="00687903" w:rsidRPr="00C316AB" w:rsidRDefault="00687903" w:rsidP="006E5FE6">
      <w:pPr>
        <w:pStyle w:val="FootnoteText"/>
        <w:rPr>
          <w:rFonts w:ascii="Times New Roman" w:hAnsi="Times New Roman" w:cs="Times New Roman"/>
          <w:color w:val="000000" w:themeColor="text1"/>
          <w:lang w:val="fr-FR"/>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lang w:val="fr-FR"/>
        </w:rPr>
        <w:t xml:space="preserve"> </w:t>
      </w:r>
      <w:r w:rsidR="00AB74DC" w:rsidRPr="00C316AB">
        <w:rPr>
          <w:rFonts w:ascii="Times New Roman" w:hAnsi="Times New Roman" w:cs="Times New Roman"/>
          <w:color w:val="000000" w:themeColor="text1"/>
          <w:lang w:val="fr-FR"/>
        </w:rPr>
        <w:t>ECPM, AJEM, LACR</w:t>
      </w:r>
      <w:r w:rsidR="009C7C9A" w:rsidRPr="00C316AB">
        <w:rPr>
          <w:rFonts w:ascii="Times New Roman" w:hAnsi="Times New Roman" w:cs="Times New Roman"/>
          <w:color w:val="000000" w:themeColor="text1"/>
          <w:lang w:val="fr-FR"/>
        </w:rPr>
        <w:t xml:space="preserve">, </w:t>
      </w:r>
      <w:r w:rsidR="009C7C9A" w:rsidRPr="00C316AB">
        <w:rPr>
          <w:rFonts w:ascii="Times New Roman" w:hAnsi="Times New Roman" w:cs="Times New Roman"/>
          <w:i/>
          <w:iCs/>
          <w:color w:val="000000" w:themeColor="text1"/>
          <w:lang w:val="fr-FR"/>
        </w:rPr>
        <w:t>Vivants, Sans l’être: Mission d’Enquête Liban</w:t>
      </w:r>
      <w:r w:rsidR="009C7C9A" w:rsidRPr="00C316AB">
        <w:rPr>
          <w:rFonts w:ascii="Times New Roman" w:hAnsi="Times New Roman" w:cs="Times New Roman"/>
          <w:color w:val="000000" w:themeColor="text1"/>
          <w:lang w:val="fr-FR"/>
        </w:rPr>
        <w:t xml:space="preserve"> (2020), at 3</w:t>
      </w:r>
      <w:r w:rsidR="000650D0" w:rsidRPr="00C316AB">
        <w:rPr>
          <w:rFonts w:ascii="Times New Roman" w:hAnsi="Times New Roman" w:cs="Times New Roman"/>
          <w:color w:val="000000" w:themeColor="text1"/>
          <w:lang w:val="fr-FR"/>
        </w:rPr>
        <w:t>0</w:t>
      </w:r>
      <w:r w:rsidR="009C7C9A" w:rsidRPr="00C316AB">
        <w:rPr>
          <w:rFonts w:ascii="Times New Roman" w:hAnsi="Times New Roman" w:cs="Times New Roman"/>
          <w:color w:val="000000" w:themeColor="text1"/>
          <w:lang w:val="fr-FR"/>
        </w:rPr>
        <w:t xml:space="preserve">, available at </w:t>
      </w:r>
      <w:hyperlink r:id="rId6">
        <w:r w:rsidR="009C7C9A" w:rsidRPr="00C316AB">
          <w:rPr>
            <w:rStyle w:val="Hyperlink"/>
            <w:rFonts w:ascii="Times New Roman" w:hAnsi="Times New Roman" w:cs="Times New Roman"/>
            <w:color w:val="000000" w:themeColor="text1"/>
            <w:u w:val="none"/>
            <w:lang w:val="fr-FR"/>
          </w:rPr>
          <w:t>https://www.ecpm.org/wp-content/uploads/mission-enquette-LIBAN-FR-2020-120120-WEB.pdf</w:t>
        </w:r>
      </w:hyperlink>
      <w:r w:rsidR="009C7C9A" w:rsidRPr="00C316AB">
        <w:rPr>
          <w:rFonts w:ascii="Times New Roman" w:hAnsi="Times New Roman" w:cs="Times New Roman"/>
          <w:color w:val="000000" w:themeColor="text1"/>
          <w:lang w:val="fr-FR"/>
        </w:rPr>
        <w:t>.</w:t>
      </w:r>
    </w:p>
  </w:footnote>
  <w:footnote w:id="30">
    <w:p w14:paraId="5969A84A" w14:textId="6132F9CF" w:rsidR="00687903" w:rsidRPr="00C316AB" w:rsidRDefault="00687903" w:rsidP="006E5FE6">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00F522F5" w:rsidRPr="00C316AB">
        <w:rPr>
          <w:rFonts w:ascii="Times New Roman" w:hAnsi="Times New Roman" w:cs="Times New Roman"/>
          <w:color w:val="000000" w:themeColor="text1"/>
        </w:rPr>
        <w:t xml:space="preserve"> </w:t>
      </w:r>
      <w:r w:rsidR="00F522F5" w:rsidRPr="00C316AB">
        <w:rPr>
          <w:rFonts w:ascii="Times New Roman" w:hAnsi="Times New Roman" w:cs="Times New Roman"/>
          <w:i/>
          <w:iCs/>
          <w:color w:val="000000" w:themeColor="text1"/>
        </w:rPr>
        <w:t>Id.</w:t>
      </w:r>
      <w:r w:rsidR="00F522F5" w:rsidRPr="00C316AB">
        <w:rPr>
          <w:rFonts w:ascii="Times New Roman" w:hAnsi="Times New Roman" w:cs="Times New Roman"/>
          <w:color w:val="000000" w:themeColor="text1"/>
        </w:rPr>
        <w:t xml:space="preserve"> at 103.</w:t>
      </w:r>
    </w:p>
  </w:footnote>
  <w:footnote w:id="31">
    <w:p w14:paraId="118A5062" w14:textId="631F663B" w:rsidR="00E20610" w:rsidRPr="00C316AB" w:rsidRDefault="00E20610">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rPr>
        <w:t xml:space="preserve"> </w:t>
      </w:r>
      <w:r w:rsidR="00F522F5" w:rsidRPr="00C316AB">
        <w:rPr>
          <w:rFonts w:ascii="Times New Roman" w:hAnsi="Times New Roman" w:cs="Times New Roman"/>
          <w:i/>
          <w:iCs/>
          <w:color w:val="000000" w:themeColor="text1"/>
        </w:rPr>
        <w:t>Id.</w:t>
      </w:r>
      <w:r w:rsidR="00F522F5" w:rsidRPr="00C316AB">
        <w:rPr>
          <w:rFonts w:ascii="Times New Roman" w:hAnsi="Times New Roman" w:cs="Times New Roman"/>
          <w:color w:val="000000" w:themeColor="text1"/>
        </w:rPr>
        <w:t xml:space="preserve"> </w:t>
      </w:r>
      <w:r w:rsidRPr="00C316AB">
        <w:rPr>
          <w:rFonts w:ascii="Times New Roman" w:hAnsi="Times New Roman" w:cs="Times New Roman"/>
          <w:color w:val="000000" w:themeColor="text1"/>
        </w:rPr>
        <w:t>at 102.</w:t>
      </w:r>
    </w:p>
  </w:footnote>
  <w:footnote w:id="32">
    <w:p w14:paraId="2C4A31A4" w14:textId="41C9D289" w:rsidR="00F724B8" w:rsidRPr="00C316AB" w:rsidRDefault="00F724B8" w:rsidP="006E5FE6">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rPr>
        <w:t xml:space="preserve"> </w:t>
      </w:r>
      <w:r w:rsidR="00794F96" w:rsidRPr="00C316AB">
        <w:rPr>
          <w:rStyle w:val="normaltextrun"/>
          <w:rFonts w:ascii="Times New Roman" w:hAnsi="Times New Roman" w:cs="Times New Roman"/>
          <w:color w:val="000000" w:themeColor="text1"/>
          <w:shd w:val="clear" w:color="auto" w:fill="FFFFFF"/>
        </w:rPr>
        <w:t>Mona Chemali Khalifa,</w:t>
      </w:r>
      <w:r w:rsidR="002A7C47" w:rsidRPr="00C316AB">
        <w:rPr>
          <w:rStyle w:val="normaltextrun"/>
          <w:rFonts w:ascii="Times New Roman" w:hAnsi="Times New Roman" w:cs="Times New Roman"/>
          <w:color w:val="000000" w:themeColor="text1"/>
          <w:shd w:val="clear" w:color="auto" w:fill="FFFFFF"/>
        </w:rPr>
        <w:t xml:space="preserve"> </w:t>
      </w:r>
      <w:r w:rsidR="00794F96" w:rsidRPr="00C316AB">
        <w:rPr>
          <w:rStyle w:val="normaltextrun"/>
          <w:rFonts w:ascii="Times New Roman" w:hAnsi="Times New Roman" w:cs="Times New Roman"/>
          <w:color w:val="000000" w:themeColor="text1"/>
          <w:shd w:val="clear" w:color="auto" w:fill="FFFFFF"/>
        </w:rPr>
        <w:t xml:space="preserve">Women in Lebanese Prisons: Facts and Perspectives, </w:t>
      </w:r>
      <w:r w:rsidR="001E4620" w:rsidRPr="00C316AB">
        <w:rPr>
          <w:rStyle w:val="normaltextrun"/>
          <w:rFonts w:ascii="Times New Roman" w:hAnsi="Times New Roman" w:cs="Times New Roman"/>
          <w:color w:val="000000" w:themeColor="text1"/>
          <w:shd w:val="clear" w:color="auto" w:fill="FFFFFF"/>
        </w:rPr>
        <w:t xml:space="preserve">available </w:t>
      </w:r>
      <w:r w:rsidR="00794F96" w:rsidRPr="00C316AB">
        <w:rPr>
          <w:rStyle w:val="normaltextrun"/>
          <w:rFonts w:ascii="Times New Roman" w:hAnsi="Times New Roman" w:cs="Times New Roman"/>
          <w:color w:val="000000" w:themeColor="text1"/>
          <w:shd w:val="clear" w:color="auto" w:fill="FFFFFF"/>
        </w:rPr>
        <w:t>at http://www.alraidajournal.com/index.php/ALRJ/article/view/503/501.</w:t>
      </w:r>
    </w:p>
  </w:footnote>
  <w:footnote w:id="33">
    <w:p w14:paraId="167DC222" w14:textId="0575EF55" w:rsidR="00E8220B" w:rsidRPr="00C316AB" w:rsidRDefault="00E8220B">
      <w:pPr>
        <w:pStyle w:val="FootnoteText"/>
        <w:rPr>
          <w:rFonts w:ascii="Times New Roman" w:hAnsi="Times New Roman" w:cs="Times New Roman"/>
          <w:color w:val="000000" w:themeColor="text1"/>
          <w:lang w:val="fr-FR"/>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lang w:val="fr-FR"/>
        </w:rPr>
        <w:t xml:space="preserve"> </w:t>
      </w:r>
      <w:r w:rsidR="00AB74DC" w:rsidRPr="00C316AB">
        <w:rPr>
          <w:rFonts w:ascii="Times New Roman" w:hAnsi="Times New Roman" w:cs="Times New Roman"/>
          <w:color w:val="000000" w:themeColor="text1"/>
          <w:lang w:val="fr-FR"/>
        </w:rPr>
        <w:t>ECPM, AJEM, LACR</w:t>
      </w:r>
      <w:r w:rsidR="000650D0" w:rsidRPr="00C316AB">
        <w:rPr>
          <w:rFonts w:ascii="Times New Roman" w:hAnsi="Times New Roman" w:cs="Times New Roman"/>
          <w:color w:val="000000" w:themeColor="text1"/>
          <w:lang w:val="fr-FR"/>
        </w:rPr>
        <w:t xml:space="preserve">, </w:t>
      </w:r>
      <w:r w:rsidR="000650D0" w:rsidRPr="00C316AB">
        <w:rPr>
          <w:rFonts w:ascii="Times New Roman" w:hAnsi="Times New Roman" w:cs="Times New Roman"/>
          <w:i/>
          <w:iCs/>
          <w:color w:val="000000" w:themeColor="text1"/>
          <w:lang w:val="fr-FR"/>
        </w:rPr>
        <w:t>Vivants, Sans l’être: Mission d’Enquête Liban</w:t>
      </w:r>
      <w:r w:rsidR="000650D0" w:rsidRPr="00C316AB">
        <w:rPr>
          <w:rFonts w:ascii="Times New Roman" w:hAnsi="Times New Roman" w:cs="Times New Roman"/>
          <w:color w:val="000000" w:themeColor="text1"/>
          <w:lang w:val="fr-FR"/>
        </w:rPr>
        <w:t xml:space="preserve"> (2020), at </w:t>
      </w:r>
      <w:r w:rsidR="0047797D" w:rsidRPr="00C316AB">
        <w:rPr>
          <w:rFonts w:ascii="Times New Roman" w:hAnsi="Times New Roman" w:cs="Times New Roman"/>
          <w:color w:val="000000" w:themeColor="text1"/>
          <w:lang w:val="fr-FR"/>
        </w:rPr>
        <w:t>107</w:t>
      </w:r>
      <w:r w:rsidR="000650D0" w:rsidRPr="00C316AB">
        <w:rPr>
          <w:rFonts w:ascii="Times New Roman" w:hAnsi="Times New Roman" w:cs="Times New Roman"/>
          <w:color w:val="000000" w:themeColor="text1"/>
          <w:lang w:val="fr-FR"/>
        </w:rPr>
        <w:t xml:space="preserve">, available at </w:t>
      </w:r>
      <w:hyperlink r:id="rId7">
        <w:r w:rsidR="000650D0" w:rsidRPr="00C316AB">
          <w:rPr>
            <w:rStyle w:val="Hyperlink"/>
            <w:rFonts w:ascii="Times New Roman" w:hAnsi="Times New Roman" w:cs="Times New Roman"/>
            <w:color w:val="000000" w:themeColor="text1"/>
            <w:u w:val="none"/>
            <w:lang w:val="fr-FR"/>
          </w:rPr>
          <w:t>https://www.ecpm.org/wp-content/uploads/mission-enquette-LIBAN-FR-2020-120120-WEB.pdf</w:t>
        </w:r>
      </w:hyperlink>
      <w:r w:rsidR="000650D0" w:rsidRPr="00C316AB">
        <w:rPr>
          <w:rFonts w:ascii="Times New Roman" w:hAnsi="Times New Roman" w:cs="Times New Roman"/>
          <w:color w:val="000000" w:themeColor="text1"/>
          <w:lang w:val="fr-FR"/>
        </w:rPr>
        <w:t>.</w:t>
      </w:r>
    </w:p>
  </w:footnote>
  <w:footnote w:id="34">
    <w:p w14:paraId="15167AC3" w14:textId="52544272" w:rsidR="00687903" w:rsidRPr="00C316AB" w:rsidRDefault="00687903" w:rsidP="006E5FE6">
      <w:pPr>
        <w:pStyle w:val="FootnoteText"/>
        <w:rPr>
          <w:rFonts w:ascii="Times New Roman" w:hAnsi="Times New Roman" w:cs="Times New Roman"/>
          <w:color w:val="000000" w:themeColor="text1"/>
        </w:rPr>
      </w:pPr>
      <w:r w:rsidRPr="00C316AB">
        <w:rPr>
          <w:rStyle w:val="FootnoteReference"/>
          <w:rFonts w:ascii="Times New Roman" w:hAnsi="Times New Roman" w:cs="Times New Roman"/>
          <w:color w:val="000000" w:themeColor="text1"/>
        </w:rPr>
        <w:footnoteRef/>
      </w:r>
      <w:r w:rsidRPr="00C316AB">
        <w:rPr>
          <w:rFonts w:ascii="Times New Roman" w:hAnsi="Times New Roman" w:cs="Times New Roman"/>
          <w:color w:val="000000" w:themeColor="text1"/>
        </w:rPr>
        <w:t xml:space="preserve"> </w:t>
      </w:r>
      <w:r w:rsidRPr="00C316AB">
        <w:rPr>
          <w:rFonts w:ascii="Times New Roman" w:eastAsia="TimesNewRomanPSMT" w:hAnsi="Times New Roman" w:cs="Times New Roman"/>
          <w:color w:val="000000" w:themeColor="text1"/>
        </w:rPr>
        <w:t xml:space="preserve">Some of these recommendations are borrowed or adapted from </w:t>
      </w:r>
      <w:r w:rsidRPr="00C316AB">
        <w:rPr>
          <w:rFonts w:ascii="Times New Roman" w:hAnsi="Times New Roman" w:cs="Times New Roman"/>
          <w:i/>
          <w:iCs/>
          <w:color w:val="000000" w:themeColor="text1"/>
        </w:rPr>
        <w:t>Judged for More Than Her Crime: A Global Overview of Women Facing the Death Penalty</w:t>
      </w:r>
      <w:r w:rsidRPr="00C316AB">
        <w:rPr>
          <w:rFonts w:ascii="Times New Roman" w:eastAsia="TimesNewRomanPSMT" w:hAnsi="Times New Roman" w:cs="Times New Roman"/>
          <w:color w:val="000000" w:themeColor="text1"/>
        </w:rPr>
        <w:t xml:space="preserve">, Cornell Center on the Death Penalty Worldwide, Sept. 2018, at 35, </w:t>
      </w:r>
      <w:hyperlink r:id="rId8">
        <w:r w:rsidRPr="00C316AB">
          <w:rPr>
            <w:rStyle w:val="Hyperlink"/>
            <w:rFonts w:ascii="Times New Roman" w:eastAsia="TimesNewRomanPSMT" w:hAnsi="Times New Roman" w:cs="Times New Roman"/>
            <w:color w:val="000000" w:themeColor="text1"/>
            <w:u w:val="none"/>
          </w:rPr>
          <w:t>https://www.deathpenaltyworldwide.org/wp-content/uploads/2019/12/Judged-More-Than-Her-Crime.pdf</w:t>
        </w:r>
      </w:hyperlink>
      <w:r w:rsidRPr="00C316AB">
        <w:rPr>
          <w:rFonts w:ascii="Times New Roman" w:eastAsia="TimesNewRomanPSMT" w:hAnsi="Times New Roman" w:cs="Times New Roman"/>
          <w:color w:val="000000" w:themeColor="text1"/>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2E5E8EFA" w14:paraId="2F9BB17F" w14:textId="77777777" w:rsidTr="2E5E8EFA">
      <w:tc>
        <w:tcPr>
          <w:tcW w:w="3120" w:type="dxa"/>
        </w:tcPr>
        <w:p w14:paraId="5CB65F67" w14:textId="4A82E273" w:rsidR="2E5E8EFA" w:rsidRDefault="2E5E8EFA" w:rsidP="2E5E8EFA">
          <w:pPr>
            <w:pStyle w:val="Header"/>
            <w:ind w:left="-115"/>
          </w:pPr>
        </w:p>
      </w:tc>
      <w:tc>
        <w:tcPr>
          <w:tcW w:w="3120" w:type="dxa"/>
        </w:tcPr>
        <w:p w14:paraId="5CFE324C" w14:textId="169E9B7D" w:rsidR="2E5E8EFA" w:rsidRDefault="2E5E8EFA" w:rsidP="2E5E8EFA">
          <w:pPr>
            <w:pStyle w:val="Header"/>
            <w:jc w:val="center"/>
          </w:pPr>
        </w:p>
      </w:tc>
      <w:tc>
        <w:tcPr>
          <w:tcW w:w="3120" w:type="dxa"/>
        </w:tcPr>
        <w:p w14:paraId="0E500AB7" w14:textId="0CDE8983" w:rsidR="2E5E8EFA" w:rsidRDefault="2E5E8EFA" w:rsidP="2E5E8EFA">
          <w:pPr>
            <w:pStyle w:val="Header"/>
            <w:ind w:right="-115"/>
            <w:jc w:val="right"/>
          </w:pPr>
        </w:p>
      </w:tc>
    </w:tr>
  </w:tbl>
  <w:p w14:paraId="1D15B0D1" w14:textId="6537A703" w:rsidR="2E5E8EFA" w:rsidRDefault="2E5E8EFA" w:rsidP="2E5E8E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BCEED" w14:textId="63676336" w:rsidR="005D0FE6" w:rsidRDefault="005D0FE6">
    <w:pPr>
      <w:pStyle w:val="Header"/>
    </w:pPr>
    <w:r>
      <w:rPr>
        <w:noProof/>
        <w:lang w:val="en-GB" w:eastAsia="en-GB"/>
      </w:rPr>
      <w:drawing>
        <wp:anchor distT="0" distB="0" distL="114300" distR="114300" simplePos="0" relativeHeight="251659264" behindDoc="1" locked="0" layoutInCell="1" allowOverlap="1" wp14:anchorId="105602FC" wp14:editId="619C66B1">
          <wp:simplePos x="0" y="0"/>
          <wp:positionH relativeFrom="column">
            <wp:posOffset>2076450</wp:posOffset>
          </wp:positionH>
          <wp:positionV relativeFrom="paragraph">
            <wp:posOffset>66675</wp:posOffset>
          </wp:positionV>
          <wp:extent cx="2051050" cy="785495"/>
          <wp:effectExtent l="0" t="0" r="6350" b="0"/>
          <wp:wrapTight wrapText="bothSides">
            <wp:wrapPolygon edited="0">
              <wp:start x="0" y="0"/>
              <wp:lineTo x="0" y="20954"/>
              <wp:lineTo x="21466" y="20954"/>
              <wp:lineTo x="21466" y="0"/>
              <wp:lineTo x="0" y="0"/>
            </wp:wrapPolygon>
          </wp:wrapTight>
          <wp:docPr id="19" name="Picture 19"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company nam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1050" cy="7854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intelligence.xml><?xml version="1.0" encoding="utf-8"?>
<int:Intelligence xmlns:int="http://schemas.microsoft.com/office/intelligence/2019/intelligence">
  <int:IntelligenceSettings/>
  <int:Manifest>
    <int:WordHash hashCode="P4qDunSSaNVgEK" id="FUVZGli1"/>
    <int:ParagraphRange paragraphId="1823874045" textId="1024018304" start="286" length="14" invalidationStart="286" invalidationLength="14" id="PBY7aXfT"/>
    <int:WordHash hashCode="Fzvk2z0EukldD+" id="rUz5XFKw"/>
    <int:ParagraphRange paragraphId="540825723" textId="652602350" start="76" length="32" invalidationStart="76" invalidationLength="32" id="lj0dzzhJ"/>
    <int:ParagraphRange paragraphId="2113897508" textId="937474807" start="381" length="15" invalidationStart="381" invalidationLength="15" id="NdHSl6Pm"/>
  </int:Manifest>
  <int:Observations>
    <int:Content id="FUVZGli1">
      <int:Rejection type="LegacyProofing"/>
    </int:Content>
    <int:Content id="PBY7aXfT">
      <int:Rejection type="LegacyProofing"/>
    </int:Content>
    <int:Content id="rUz5XFKw">
      <int:Rejection type="LegacyProofing"/>
    </int:Content>
    <int:Content id="lj0dzzhJ">
      <int:Rejection type="LegacyProofing"/>
    </int:Content>
    <int:Content id="NdHSl6Pm">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739D6"/>
    <w:multiLevelType w:val="hybridMultilevel"/>
    <w:tmpl w:val="12E4216A"/>
    <w:lvl w:ilvl="0" w:tplc="6A4204F8">
      <w:start w:val="1"/>
      <w:numFmt w:val="decimal"/>
      <w:lvlText w:val="%1."/>
      <w:lvlJc w:val="left"/>
      <w:pPr>
        <w:ind w:left="720" w:hanging="360"/>
      </w:pPr>
    </w:lvl>
    <w:lvl w:ilvl="1" w:tplc="F82C39BC">
      <w:start w:val="1"/>
      <w:numFmt w:val="lowerLetter"/>
      <w:lvlText w:val="%2."/>
      <w:lvlJc w:val="left"/>
      <w:pPr>
        <w:ind w:left="1440" w:hanging="360"/>
      </w:pPr>
    </w:lvl>
    <w:lvl w:ilvl="2" w:tplc="4916355C">
      <w:start w:val="1"/>
      <w:numFmt w:val="lowerRoman"/>
      <w:lvlText w:val="%3."/>
      <w:lvlJc w:val="right"/>
      <w:pPr>
        <w:ind w:left="2160" w:hanging="180"/>
      </w:pPr>
    </w:lvl>
    <w:lvl w:ilvl="3" w:tplc="796EFC78">
      <w:start w:val="1"/>
      <w:numFmt w:val="decimal"/>
      <w:lvlText w:val="%4."/>
      <w:lvlJc w:val="left"/>
      <w:pPr>
        <w:ind w:left="2880" w:hanging="360"/>
      </w:pPr>
    </w:lvl>
    <w:lvl w:ilvl="4" w:tplc="4724A4B6">
      <w:start w:val="1"/>
      <w:numFmt w:val="lowerLetter"/>
      <w:lvlText w:val="%5."/>
      <w:lvlJc w:val="left"/>
      <w:pPr>
        <w:ind w:left="3600" w:hanging="360"/>
      </w:pPr>
    </w:lvl>
    <w:lvl w:ilvl="5" w:tplc="4B5A3812">
      <w:start w:val="1"/>
      <w:numFmt w:val="lowerRoman"/>
      <w:lvlText w:val="%6."/>
      <w:lvlJc w:val="right"/>
      <w:pPr>
        <w:ind w:left="4320" w:hanging="180"/>
      </w:pPr>
    </w:lvl>
    <w:lvl w:ilvl="6" w:tplc="94E8EF6C">
      <w:start w:val="1"/>
      <w:numFmt w:val="decimal"/>
      <w:lvlText w:val="%7."/>
      <w:lvlJc w:val="left"/>
      <w:pPr>
        <w:ind w:left="5040" w:hanging="360"/>
      </w:pPr>
    </w:lvl>
    <w:lvl w:ilvl="7" w:tplc="C25A9AEA">
      <w:start w:val="1"/>
      <w:numFmt w:val="lowerLetter"/>
      <w:lvlText w:val="%8."/>
      <w:lvlJc w:val="left"/>
      <w:pPr>
        <w:ind w:left="5760" w:hanging="360"/>
      </w:pPr>
    </w:lvl>
    <w:lvl w:ilvl="8" w:tplc="9EFCA600">
      <w:start w:val="1"/>
      <w:numFmt w:val="lowerRoman"/>
      <w:lvlText w:val="%9."/>
      <w:lvlJc w:val="right"/>
      <w:pPr>
        <w:ind w:left="6480" w:hanging="180"/>
      </w:pPr>
    </w:lvl>
  </w:abstractNum>
  <w:abstractNum w:abstractNumId="1" w15:restartNumberingAfterBreak="0">
    <w:nsid w:val="05F83263"/>
    <w:multiLevelType w:val="hybridMultilevel"/>
    <w:tmpl w:val="6428B8E4"/>
    <w:lvl w:ilvl="0" w:tplc="7C1E2ABC">
      <w:start w:val="7"/>
      <w:numFmt w:val="decimal"/>
      <w:lvlText w:val="%1."/>
      <w:lvlJc w:val="left"/>
      <w:pPr>
        <w:ind w:left="720" w:hanging="360"/>
      </w:pPr>
    </w:lvl>
    <w:lvl w:ilvl="1" w:tplc="F4E81F5A">
      <w:start w:val="1"/>
      <w:numFmt w:val="lowerLetter"/>
      <w:lvlText w:val="%2."/>
      <w:lvlJc w:val="left"/>
      <w:pPr>
        <w:ind w:left="1440" w:hanging="360"/>
      </w:pPr>
    </w:lvl>
    <w:lvl w:ilvl="2" w:tplc="18B2B56A">
      <w:start w:val="1"/>
      <w:numFmt w:val="lowerRoman"/>
      <w:lvlText w:val="%3."/>
      <w:lvlJc w:val="right"/>
      <w:pPr>
        <w:ind w:left="2160" w:hanging="180"/>
      </w:pPr>
    </w:lvl>
    <w:lvl w:ilvl="3" w:tplc="128E2186">
      <w:start w:val="1"/>
      <w:numFmt w:val="decimal"/>
      <w:lvlText w:val="%4."/>
      <w:lvlJc w:val="left"/>
      <w:pPr>
        <w:ind w:left="2880" w:hanging="360"/>
      </w:pPr>
    </w:lvl>
    <w:lvl w:ilvl="4" w:tplc="8174A144">
      <w:start w:val="1"/>
      <w:numFmt w:val="lowerLetter"/>
      <w:lvlText w:val="%5."/>
      <w:lvlJc w:val="left"/>
      <w:pPr>
        <w:ind w:left="3600" w:hanging="360"/>
      </w:pPr>
    </w:lvl>
    <w:lvl w:ilvl="5" w:tplc="5CA22542">
      <w:start w:val="1"/>
      <w:numFmt w:val="lowerRoman"/>
      <w:lvlText w:val="%6."/>
      <w:lvlJc w:val="right"/>
      <w:pPr>
        <w:ind w:left="4320" w:hanging="180"/>
      </w:pPr>
    </w:lvl>
    <w:lvl w:ilvl="6" w:tplc="D8C23624">
      <w:start w:val="1"/>
      <w:numFmt w:val="decimal"/>
      <w:lvlText w:val="%7."/>
      <w:lvlJc w:val="left"/>
      <w:pPr>
        <w:ind w:left="5040" w:hanging="360"/>
      </w:pPr>
    </w:lvl>
    <w:lvl w:ilvl="7" w:tplc="9126F35E">
      <w:start w:val="1"/>
      <w:numFmt w:val="lowerLetter"/>
      <w:lvlText w:val="%8."/>
      <w:lvlJc w:val="left"/>
      <w:pPr>
        <w:ind w:left="5760" w:hanging="360"/>
      </w:pPr>
    </w:lvl>
    <w:lvl w:ilvl="8" w:tplc="F57C40A6">
      <w:start w:val="1"/>
      <w:numFmt w:val="lowerRoman"/>
      <w:lvlText w:val="%9."/>
      <w:lvlJc w:val="right"/>
      <w:pPr>
        <w:ind w:left="6480" w:hanging="180"/>
      </w:pPr>
    </w:lvl>
  </w:abstractNum>
  <w:abstractNum w:abstractNumId="2" w15:restartNumberingAfterBreak="0">
    <w:nsid w:val="0C413E61"/>
    <w:multiLevelType w:val="hybridMultilevel"/>
    <w:tmpl w:val="9A84325A"/>
    <w:lvl w:ilvl="0" w:tplc="0408E186">
      <w:start w:val="1"/>
      <w:numFmt w:val="bullet"/>
      <w:lvlText w:val=""/>
      <w:lvlJc w:val="left"/>
      <w:pPr>
        <w:ind w:left="720" w:hanging="360"/>
      </w:pPr>
      <w:rPr>
        <w:rFonts w:ascii="Symbol" w:hAnsi="Symbol" w:hint="default"/>
      </w:rPr>
    </w:lvl>
    <w:lvl w:ilvl="1" w:tplc="92D8D6E4">
      <w:start w:val="1"/>
      <w:numFmt w:val="bullet"/>
      <w:lvlText w:val="o"/>
      <w:lvlJc w:val="left"/>
      <w:pPr>
        <w:ind w:left="1440" w:hanging="360"/>
      </w:pPr>
      <w:rPr>
        <w:rFonts w:ascii="Courier New" w:hAnsi="Courier New" w:hint="default"/>
      </w:rPr>
    </w:lvl>
    <w:lvl w:ilvl="2" w:tplc="A2CE4AB0">
      <w:start w:val="1"/>
      <w:numFmt w:val="bullet"/>
      <w:lvlText w:val=""/>
      <w:lvlJc w:val="left"/>
      <w:pPr>
        <w:ind w:left="2160" w:hanging="360"/>
      </w:pPr>
      <w:rPr>
        <w:rFonts w:ascii="Wingdings" w:hAnsi="Wingdings" w:hint="default"/>
      </w:rPr>
    </w:lvl>
    <w:lvl w:ilvl="3" w:tplc="A7D2C88A">
      <w:start w:val="1"/>
      <w:numFmt w:val="bullet"/>
      <w:lvlText w:val=""/>
      <w:lvlJc w:val="left"/>
      <w:pPr>
        <w:ind w:left="2880" w:hanging="360"/>
      </w:pPr>
      <w:rPr>
        <w:rFonts w:ascii="Symbol" w:hAnsi="Symbol" w:hint="default"/>
      </w:rPr>
    </w:lvl>
    <w:lvl w:ilvl="4" w:tplc="032647F8">
      <w:start w:val="1"/>
      <w:numFmt w:val="bullet"/>
      <w:lvlText w:val="o"/>
      <w:lvlJc w:val="left"/>
      <w:pPr>
        <w:ind w:left="3600" w:hanging="360"/>
      </w:pPr>
      <w:rPr>
        <w:rFonts w:ascii="Courier New" w:hAnsi="Courier New" w:hint="default"/>
      </w:rPr>
    </w:lvl>
    <w:lvl w:ilvl="5" w:tplc="7592DF98">
      <w:start w:val="1"/>
      <w:numFmt w:val="bullet"/>
      <w:lvlText w:val=""/>
      <w:lvlJc w:val="left"/>
      <w:pPr>
        <w:ind w:left="4320" w:hanging="360"/>
      </w:pPr>
      <w:rPr>
        <w:rFonts w:ascii="Wingdings" w:hAnsi="Wingdings" w:hint="default"/>
      </w:rPr>
    </w:lvl>
    <w:lvl w:ilvl="6" w:tplc="82BAB288">
      <w:start w:val="1"/>
      <w:numFmt w:val="bullet"/>
      <w:lvlText w:val=""/>
      <w:lvlJc w:val="left"/>
      <w:pPr>
        <w:ind w:left="5040" w:hanging="360"/>
      </w:pPr>
      <w:rPr>
        <w:rFonts w:ascii="Symbol" w:hAnsi="Symbol" w:hint="default"/>
      </w:rPr>
    </w:lvl>
    <w:lvl w:ilvl="7" w:tplc="B0C02E42">
      <w:start w:val="1"/>
      <w:numFmt w:val="bullet"/>
      <w:lvlText w:val="o"/>
      <w:lvlJc w:val="left"/>
      <w:pPr>
        <w:ind w:left="5760" w:hanging="360"/>
      </w:pPr>
      <w:rPr>
        <w:rFonts w:ascii="Courier New" w:hAnsi="Courier New" w:hint="default"/>
      </w:rPr>
    </w:lvl>
    <w:lvl w:ilvl="8" w:tplc="0D3295C0">
      <w:start w:val="1"/>
      <w:numFmt w:val="bullet"/>
      <w:lvlText w:val=""/>
      <w:lvlJc w:val="left"/>
      <w:pPr>
        <w:ind w:left="6480" w:hanging="360"/>
      </w:pPr>
      <w:rPr>
        <w:rFonts w:ascii="Wingdings" w:hAnsi="Wingdings" w:hint="default"/>
      </w:rPr>
    </w:lvl>
  </w:abstractNum>
  <w:abstractNum w:abstractNumId="3" w15:restartNumberingAfterBreak="0">
    <w:nsid w:val="100416F8"/>
    <w:multiLevelType w:val="hybridMultilevel"/>
    <w:tmpl w:val="CE3A23F2"/>
    <w:lvl w:ilvl="0" w:tplc="5DF8768A">
      <w:start w:val="1"/>
      <w:numFmt w:val="decimal"/>
      <w:lvlText w:val="%1."/>
      <w:lvlJc w:val="left"/>
      <w:pPr>
        <w:ind w:left="720" w:hanging="360"/>
      </w:pPr>
    </w:lvl>
    <w:lvl w:ilvl="1" w:tplc="E8464A6E">
      <w:start w:val="1"/>
      <w:numFmt w:val="lowerLetter"/>
      <w:lvlText w:val="%2."/>
      <w:lvlJc w:val="left"/>
      <w:pPr>
        <w:ind w:left="1440" w:hanging="360"/>
      </w:pPr>
    </w:lvl>
    <w:lvl w:ilvl="2" w:tplc="CB0C085C">
      <w:start w:val="1"/>
      <w:numFmt w:val="lowerRoman"/>
      <w:lvlText w:val="%3."/>
      <w:lvlJc w:val="right"/>
      <w:pPr>
        <w:ind w:left="2160" w:hanging="180"/>
      </w:pPr>
    </w:lvl>
    <w:lvl w:ilvl="3" w:tplc="316432BA">
      <w:start w:val="1"/>
      <w:numFmt w:val="decimal"/>
      <w:lvlText w:val="%4."/>
      <w:lvlJc w:val="left"/>
      <w:pPr>
        <w:ind w:left="2880" w:hanging="360"/>
      </w:pPr>
    </w:lvl>
    <w:lvl w:ilvl="4" w:tplc="60227160">
      <w:start w:val="1"/>
      <w:numFmt w:val="lowerLetter"/>
      <w:lvlText w:val="%5."/>
      <w:lvlJc w:val="left"/>
      <w:pPr>
        <w:ind w:left="3600" w:hanging="360"/>
      </w:pPr>
    </w:lvl>
    <w:lvl w:ilvl="5" w:tplc="D3C255C4">
      <w:start w:val="1"/>
      <w:numFmt w:val="lowerRoman"/>
      <w:lvlText w:val="%6."/>
      <w:lvlJc w:val="right"/>
      <w:pPr>
        <w:ind w:left="4320" w:hanging="180"/>
      </w:pPr>
    </w:lvl>
    <w:lvl w:ilvl="6" w:tplc="AE6CD18C">
      <w:start w:val="1"/>
      <w:numFmt w:val="decimal"/>
      <w:lvlText w:val="%7."/>
      <w:lvlJc w:val="left"/>
      <w:pPr>
        <w:ind w:left="5040" w:hanging="360"/>
      </w:pPr>
    </w:lvl>
    <w:lvl w:ilvl="7" w:tplc="6FF6C36A">
      <w:start w:val="1"/>
      <w:numFmt w:val="lowerLetter"/>
      <w:lvlText w:val="%8."/>
      <w:lvlJc w:val="left"/>
      <w:pPr>
        <w:ind w:left="5760" w:hanging="360"/>
      </w:pPr>
    </w:lvl>
    <w:lvl w:ilvl="8" w:tplc="73F2A82A">
      <w:start w:val="1"/>
      <w:numFmt w:val="lowerRoman"/>
      <w:lvlText w:val="%9."/>
      <w:lvlJc w:val="right"/>
      <w:pPr>
        <w:ind w:left="6480" w:hanging="180"/>
      </w:pPr>
    </w:lvl>
  </w:abstractNum>
  <w:abstractNum w:abstractNumId="4" w15:restartNumberingAfterBreak="0">
    <w:nsid w:val="104441B2"/>
    <w:multiLevelType w:val="hybridMultilevel"/>
    <w:tmpl w:val="1E922B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93970FD"/>
    <w:multiLevelType w:val="hybridMultilevel"/>
    <w:tmpl w:val="C8808706"/>
    <w:lvl w:ilvl="0" w:tplc="8DA80C62">
      <w:start w:val="1"/>
      <w:numFmt w:val="bullet"/>
      <w:lvlText w:val=""/>
      <w:lvlJc w:val="left"/>
      <w:pPr>
        <w:ind w:left="720" w:hanging="360"/>
      </w:pPr>
      <w:rPr>
        <w:rFonts w:ascii="Symbol" w:hAnsi="Symbol" w:hint="default"/>
      </w:rPr>
    </w:lvl>
    <w:lvl w:ilvl="1" w:tplc="7CC65BFC">
      <w:start w:val="1"/>
      <w:numFmt w:val="bullet"/>
      <w:lvlText w:val="o"/>
      <w:lvlJc w:val="left"/>
      <w:pPr>
        <w:ind w:left="1440" w:hanging="360"/>
      </w:pPr>
      <w:rPr>
        <w:rFonts w:ascii="Courier New" w:hAnsi="Courier New" w:hint="default"/>
      </w:rPr>
    </w:lvl>
    <w:lvl w:ilvl="2" w:tplc="433E0878">
      <w:start w:val="1"/>
      <w:numFmt w:val="bullet"/>
      <w:lvlText w:val=""/>
      <w:lvlJc w:val="left"/>
      <w:pPr>
        <w:ind w:left="2160" w:hanging="360"/>
      </w:pPr>
      <w:rPr>
        <w:rFonts w:ascii="Wingdings" w:hAnsi="Wingdings" w:hint="default"/>
      </w:rPr>
    </w:lvl>
    <w:lvl w:ilvl="3" w:tplc="270ED19A">
      <w:start w:val="1"/>
      <w:numFmt w:val="bullet"/>
      <w:lvlText w:val=""/>
      <w:lvlJc w:val="left"/>
      <w:pPr>
        <w:ind w:left="2880" w:hanging="360"/>
      </w:pPr>
      <w:rPr>
        <w:rFonts w:ascii="Symbol" w:hAnsi="Symbol" w:hint="default"/>
      </w:rPr>
    </w:lvl>
    <w:lvl w:ilvl="4" w:tplc="AF70F124">
      <w:start w:val="1"/>
      <w:numFmt w:val="bullet"/>
      <w:lvlText w:val="o"/>
      <w:lvlJc w:val="left"/>
      <w:pPr>
        <w:ind w:left="3600" w:hanging="360"/>
      </w:pPr>
      <w:rPr>
        <w:rFonts w:ascii="Courier New" w:hAnsi="Courier New" w:hint="default"/>
      </w:rPr>
    </w:lvl>
    <w:lvl w:ilvl="5" w:tplc="75469C88">
      <w:start w:val="1"/>
      <w:numFmt w:val="bullet"/>
      <w:lvlText w:val=""/>
      <w:lvlJc w:val="left"/>
      <w:pPr>
        <w:ind w:left="4320" w:hanging="360"/>
      </w:pPr>
      <w:rPr>
        <w:rFonts w:ascii="Wingdings" w:hAnsi="Wingdings" w:hint="default"/>
      </w:rPr>
    </w:lvl>
    <w:lvl w:ilvl="6" w:tplc="92404220">
      <w:start w:val="1"/>
      <w:numFmt w:val="bullet"/>
      <w:lvlText w:val=""/>
      <w:lvlJc w:val="left"/>
      <w:pPr>
        <w:ind w:left="5040" w:hanging="360"/>
      </w:pPr>
      <w:rPr>
        <w:rFonts w:ascii="Symbol" w:hAnsi="Symbol" w:hint="default"/>
      </w:rPr>
    </w:lvl>
    <w:lvl w:ilvl="7" w:tplc="2452A8BA">
      <w:start w:val="1"/>
      <w:numFmt w:val="bullet"/>
      <w:lvlText w:val="o"/>
      <w:lvlJc w:val="left"/>
      <w:pPr>
        <w:ind w:left="5760" w:hanging="360"/>
      </w:pPr>
      <w:rPr>
        <w:rFonts w:ascii="Courier New" w:hAnsi="Courier New" w:hint="default"/>
      </w:rPr>
    </w:lvl>
    <w:lvl w:ilvl="8" w:tplc="7D5EED4A">
      <w:start w:val="1"/>
      <w:numFmt w:val="bullet"/>
      <w:lvlText w:val=""/>
      <w:lvlJc w:val="left"/>
      <w:pPr>
        <w:ind w:left="6480" w:hanging="360"/>
      </w:pPr>
      <w:rPr>
        <w:rFonts w:ascii="Wingdings" w:hAnsi="Wingdings" w:hint="default"/>
      </w:rPr>
    </w:lvl>
  </w:abstractNum>
  <w:abstractNum w:abstractNumId="6" w15:restartNumberingAfterBreak="0">
    <w:nsid w:val="3AF57B48"/>
    <w:multiLevelType w:val="hybridMultilevel"/>
    <w:tmpl w:val="790C59B6"/>
    <w:lvl w:ilvl="0" w:tplc="336AB59A">
      <w:start w:val="1"/>
      <w:numFmt w:val="decimal"/>
      <w:lvlText w:val="%1."/>
      <w:lvlJc w:val="left"/>
      <w:pPr>
        <w:ind w:left="1080" w:hanging="360"/>
      </w:pPr>
    </w:lvl>
    <w:lvl w:ilvl="1" w:tplc="8E12B74C">
      <w:start w:val="1"/>
      <w:numFmt w:val="lowerLetter"/>
      <w:lvlText w:val="%2."/>
      <w:lvlJc w:val="left"/>
      <w:pPr>
        <w:ind w:left="1800" w:hanging="360"/>
      </w:pPr>
    </w:lvl>
    <w:lvl w:ilvl="2" w:tplc="64F0EBEC">
      <w:start w:val="1"/>
      <w:numFmt w:val="lowerRoman"/>
      <w:lvlText w:val="%3."/>
      <w:lvlJc w:val="right"/>
      <w:pPr>
        <w:ind w:left="2520" w:hanging="180"/>
      </w:pPr>
    </w:lvl>
    <w:lvl w:ilvl="3" w:tplc="46B29338">
      <w:start w:val="1"/>
      <w:numFmt w:val="decimal"/>
      <w:lvlText w:val="%4."/>
      <w:lvlJc w:val="left"/>
      <w:pPr>
        <w:ind w:left="3240" w:hanging="360"/>
      </w:pPr>
    </w:lvl>
    <w:lvl w:ilvl="4" w:tplc="5A5E61B2">
      <w:start w:val="1"/>
      <w:numFmt w:val="lowerLetter"/>
      <w:lvlText w:val="%5."/>
      <w:lvlJc w:val="left"/>
      <w:pPr>
        <w:ind w:left="3960" w:hanging="360"/>
      </w:pPr>
    </w:lvl>
    <w:lvl w:ilvl="5" w:tplc="57281666">
      <w:start w:val="1"/>
      <w:numFmt w:val="lowerRoman"/>
      <w:lvlText w:val="%6."/>
      <w:lvlJc w:val="right"/>
      <w:pPr>
        <w:ind w:left="4680" w:hanging="180"/>
      </w:pPr>
    </w:lvl>
    <w:lvl w:ilvl="6" w:tplc="83FE21EA">
      <w:start w:val="1"/>
      <w:numFmt w:val="decimal"/>
      <w:lvlText w:val="%7."/>
      <w:lvlJc w:val="left"/>
      <w:pPr>
        <w:ind w:left="5400" w:hanging="360"/>
      </w:pPr>
    </w:lvl>
    <w:lvl w:ilvl="7" w:tplc="8CFE742E">
      <w:start w:val="1"/>
      <w:numFmt w:val="lowerLetter"/>
      <w:lvlText w:val="%8."/>
      <w:lvlJc w:val="left"/>
      <w:pPr>
        <w:ind w:left="6120" w:hanging="360"/>
      </w:pPr>
    </w:lvl>
    <w:lvl w:ilvl="8" w:tplc="7F0A3A3E">
      <w:start w:val="1"/>
      <w:numFmt w:val="lowerRoman"/>
      <w:lvlText w:val="%9."/>
      <w:lvlJc w:val="right"/>
      <w:pPr>
        <w:ind w:left="6840" w:hanging="180"/>
      </w:pPr>
    </w:lvl>
  </w:abstractNum>
  <w:abstractNum w:abstractNumId="7" w15:restartNumberingAfterBreak="0">
    <w:nsid w:val="41581AD6"/>
    <w:multiLevelType w:val="hybridMultilevel"/>
    <w:tmpl w:val="6E4E22EC"/>
    <w:lvl w:ilvl="0" w:tplc="251ADE3A">
      <w:start w:val="1"/>
      <w:numFmt w:val="decimal"/>
      <w:lvlText w:val="%1."/>
      <w:lvlJc w:val="left"/>
      <w:pPr>
        <w:ind w:left="720" w:hanging="360"/>
      </w:pPr>
    </w:lvl>
    <w:lvl w:ilvl="1" w:tplc="19E838E0">
      <w:start w:val="1"/>
      <w:numFmt w:val="lowerRoman"/>
      <w:lvlText w:val="%2)"/>
      <w:lvlJc w:val="right"/>
      <w:pPr>
        <w:ind w:left="1440" w:hanging="360"/>
      </w:pPr>
    </w:lvl>
    <w:lvl w:ilvl="2" w:tplc="73DE8AE0">
      <w:start w:val="1"/>
      <w:numFmt w:val="lowerRoman"/>
      <w:lvlText w:val="%3."/>
      <w:lvlJc w:val="right"/>
      <w:pPr>
        <w:ind w:left="2160" w:hanging="180"/>
      </w:pPr>
    </w:lvl>
    <w:lvl w:ilvl="3" w:tplc="54384FF6">
      <w:start w:val="1"/>
      <w:numFmt w:val="decimal"/>
      <w:lvlText w:val="%4."/>
      <w:lvlJc w:val="left"/>
      <w:pPr>
        <w:ind w:left="2880" w:hanging="360"/>
      </w:pPr>
    </w:lvl>
    <w:lvl w:ilvl="4" w:tplc="F47CF30A">
      <w:start w:val="1"/>
      <w:numFmt w:val="lowerLetter"/>
      <w:lvlText w:val="%5."/>
      <w:lvlJc w:val="left"/>
      <w:pPr>
        <w:ind w:left="3600" w:hanging="360"/>
      </w:pPr>
    </w:lvl>
    <w:lvl w:ilvl="5" w:tplc="7BF6FBDC">
      <w:start w:val="1"/>
      <w:numFmt w:val="lowerRoman"/>
      <w:lvlText w:val="%6."/>
      <w:lvlJc w:val="right"/>
      <w:pPr>
        <w:ind w:left="4320" w:hanging="180"/>
      </w:pPr>
    </w:lvl>
    <w:lvl w:ilvl="6" w:tplc="BC04938E">
      <w:start w:val="1"/>
      <w:numFmt w:val="decimal"/>
      <w:lvlText w:val="%7."/>
      <w:lvlJc w:val="left"/>
      <w:pPr>
        <w:ind w:left="5040" w:hanging="360"/>
      </w:pPr>
    </w:lvl>
    <w:lvl w:ilvl="7" w:tplc="50F41AF6">
      <w:start w:val="1"/>
      <w:numFmt w:val="lowerLetter"/>
      <w:lvlText w:val="%8."/>
      <w:lvlJc w:val="left"/>
      <w:pPr>
        <w:ind w:left="5760" w:hanging="360"/>
      </w:pPr>
    </w:lvl>
    <w:lvl w:ilvl="8" w:tplc="C77208A2">
      <w:start w:val="1"/>
      <w:numFmt w:val="lowerRoman"/>
      <w:lvlText w:val="%9."/>
      <w:lvlJc w:val="right"/>
      <w:pPr>
        <w:ind w:left="6480" w:hanging="180"/>
      </w:pPr>
    </w:lvl>
  </w:abstractNum>
  <w:abstractNum w:abstractNumId="8" w15:restartNumberingAfterBreak="0">
    <w:nsid w:val="41726D23"/>
    <w:multiLevelType w:val="hybridMultilevel"/>
    <w:tmpl w:val="492A665E"/>
    <w:lvl w:ilvl="0" w:tplc="90B4AFEE">
      <w:start w:val="1"/>
      <w:numFmt w:val="upperRoman"/>
      <w:lvlText w:val="%1)"/>
      <w:lvlJc w:val="right"/>
      <w:pPr>
        <w:ind w:left="1440" w:hanging="360"/>
      </w:pPr>
    </w:lvl>
    <w:lvl w:ilvl="1" w:tplc="BD448578">
      <w:start w:val="1"/>
      <w:numFmt w:val="lowerLetter"/>
      <w:lvlText w:val="%2."/>
      <w:lvlJc w:val="left"/>
      <w:pPr>
        <w:ind w:left="2160" w:hanging="360"/>
      </w:pPr>
    </w:lvl>
    <w:lvl w:ilvl="2" w:tplc="E6807158">
      <w:start w:val="1"/>
      <w:numFmt w:val="lowerRoman"/>
      <w:lvlText w:val="%3."/>
      <w:lvlJc w:val="right"/>
      <w:pPr>
        <w:ind w:left="2880" w:hanging="180"/>
      </w:pPr>
    </w:lvl>
    <w:lvl w:ilvl="3" w:tplc="D6869328">
      <w:start w:val="1"/>
      <w:numFmt w:val="decimal"/>
      <w:lvlText w:val="%4."/>
      <w:lvlJc w:val="left"/>
      <w:pPr>
        <w:ind w:left="3600" w:hanging="360"/>
      </w:pPr>
    </w:lvl>
    <w:lvl w:ilvl="4" w:tplc="01A21C40">
      <w:start w:val="1"/>
      <w:numFmt w:val="lowerLetter"/>
      <w:lvlText w:val="%5."/>
      <w:lvlJc w:val="left"/>
      <w:pPr>
        <w:ind w:left="4320" w:hanging="360"/>
      </w:pPr>
    </w:lvl>
    <w:lvl w:ilvl="5" w:tplc="481A9D4E">
      <w:start w:val="1"/>
      <w:numFmt w:val="lowerRoman"/>
      <w:lvlText w:val="%6."/>
      <w:lvlJc w:val="right"/>
      <w:pPr>
        <w:ind w:left="5040" w:hanging="180"/>
      </w:pPr>
    </w:lvl>
    <w:lvl w:ilvl="6" w:tplc="3118B7AE">
      <w:start w:val="1"/>
      <w:numFmt w:val="decimal"/>
      <w:lvlText w:val="%7."/>
      <w:lvlJc w:val="left"/>
      <w:pPr>
        <w:ind w:left="5760" w:hanging="360"/>
      </w:pPr>
    </w:lvl>
    <w:lvl w:ilvl="7" w:tplc="007843BE">
      <w:start w:val="1"/>
      <w:numFmt w:val="lowerLetter"/>
      <w:lvlText w:val="%8."/>
      <w:lvlJc w:val="left"/>
      <w:pPr>
        <w:ind w:left="6480" w:hanging="360"/>
      </w:pPr>
    </w:lvl>
    <w:lvl w:ilvl="8" w:tplc="5622AA48">
      <w:start w:val="1"/>
      <w:numFmt w:val="lowerRoman"/>
      <w:lvlText w:val="%9."/>
      <w:lvlJc w:val="right"/>
      <w:pPr>
        <w:ind w:left="7200" w:hanging="180"/>
      </w:pPr>
    </w:lvl>
  </w:abstractNum>
  <w:abstractNum w:abstractNumId="9" w15:restartNumberingAfterBreak="0">
    <w:nsid w:val="4E9F63A0"/>
    <w:multiLevelType w:val="hybridMultilevel"/>
    <w:tmpl w:val="71369166"/>
    <w:lvl w:ilvl="0" w:tplc="8EE428D6">
      <w:start w:val="1"/>
      <w:numFmt w:val="decimal"/>
      <w:lvlText w:val="%1."/>
      <w:lvlJc w:val="left"/>
      <w:pPr>
        <w:ind w:left="720" w:hanging="360"/>
      </w:pPr>
    </w:lvl>
    <w:lvl w:ilvl="1" w:tplc="F52651AA">
      <w:start w:val="1"/>
      <w:numFmt w:val="lowerLetter"/>
      <w:lvlText w:val="%2."/>
      <w:lvlJc w:val="left"/>
      <w:pPr>
        <w:ind w:left="1440" w:hanging="360"/>
      </w:pPr>
    </w:lvl>
    <w:lvl w:ilvl="2" w:tplc="437EB1D4">
      <w:start w:val="1"/>
      <w:numFmt w:val="lowerRoman"/>
      <w:lvlText w:val="%3."/>
      <w:lvlJc w:val="right"/>
      <w:pPr>
        <w:ind w:left="2160" w:hanging="180"/>
      </w:pPr>
    </w:lvl>
    <w:lvl w:ilvl="3" w:tplc="BFC6A62A">
      <w:start w:val="1"/>
      <w:numFmt w:val="decimal"/>
      <w:lvlText w:val="%4."/>
      <w:lvlJc w:val="left"/>
      <w:pPr>
        <w:ind w:left="2880" w:hanging="360"/>
      </w:pPr>
    </w:lvl>
    <w:lvl w:ilvl="4" w:tplc="35A8E828">
      <w:start w:val="1"/>
      <w:numFmt w:val="lowerLetter"/>
      <w:lvlText w:val="%5."/>
      <w:lvlJc w:val="left"/>
      <w:pPr>
        <w:ind w:left="3600" w:hanging="360"/>
      </w:pPr>
    </w:lvl>
    <w:lvl w:ilvl="5" w:tplc="0E6232C6">
      <w:start w:val="1"/>
      <w:numFmt w:val="lowerRoman"/>
      <w:lvlText w:val="%6."/>
      <w:lvlJc w:val="right"/>
      <w:pPr>
        <w:ind w:left="4320" w:hanging="180"/>
      </w:pPr>
    </w:lvl>
    <w:lvl w:ilvl="6" w:tplc="55587AAC">
      <w:start w:val="1"/>
      <w:numFmt w:val="decimal"/>
      <w:lvlText w:val="%7."/>
      <w:lvlJc w:val="left"/>
      <w:pPr>
        <w:ind w:left="5040" w:hanging="360"/>
      </w:pPr>
    </w:lvl>
    <w:lvl w:ilvl="7" w:tplc="7B9CB13E">
      <w:start w:val="1"/>
      <w:numFmt w:val="lowerLetter"/>
      <w:lvlText w:val="%8."/>
      <w:lvlJc w:val="left"/>
      <w:pPr>
        <w:ind w:left="5760" w:hanging="360"/>
      </w:pPr>
    </w:lvl>
    <w:lvl w:ilvl="8" w:tplc="1360CCDA">
      <w:start w:val="1"/>
      <w:numFmt w:val="lowerRoman"/>
      <w:lvlText w:val="%9."/>
      <w:lvlJc w:val="right"/>
      <w:pPr>
        <w:ind w:left="6480" w:hanging="180"/>
      </w:pPr>
    </w:lvl>
  </w:abstractNum>
  <w:abstractNum w:abstractNumId="10" w15:restartNumberingAfterBreak="0">
    <w:nsid w:val="52567DFB"/>
    <w:multiLevelType w:val="hybridMultilevel"/>
    <w:tmpl w:val="F1222776"/>
    <w:lvl w:ilvl="0" w:tplc="04090001">
      <w:start w:val="1"/>
      <w:numFmt w:val="bullet"/>
      <w:lvlText w:val=""/>
      <w:lvlJc w:val="left"/>
      <w:pPr>
        <w:ind w:left="720" w:hanging="360"/>
      </w:pPr>
      <w:rPr>
        <w:rFonts w:ascii="Symbol" w:hAnsi="Symbol" w:hint="default"/>
      </w:rPr>
    </w:lvl>
    <w:lvl w:ilvl="1" w:tplc="58BC8C38">
      <w:start w:val="1"/>
      <w:numFmt w:val="lowerLetter"/>
      <w:lvlText w:val="%2."/>
      <w:lvlJc w:val="left"/>
      <w:pPr>
        <w:ind w:left="1440" w:hanging="360"/>
      </w:pPr>
    </w:lvl>
    <w:lvl w:ilvl="2" w:tplc="E1505C74">
      <w:start w:val="1"/>
      <w:numFmt w:val="lowerRoman"/>
      <w:lvlText w:val="%3."/>
      <w:lvlJc w:val="right"/>
      <w:pPr>
        <w:ind w:left="2160" w:hanging="180"/>
      </w:pPr>
    </w:lvl>
    <w:lvl w:ilvl="3" w:tplc="66F66DEC">
      <w:start w:val="1"/>
      <w:numFmt w:val="decimal"/>
      <w:lvlText w:val="%4."/>
      <w:lvlJc w:val="left"/>
      <w:pPr>
        <w:ind w:left="2880" w:hanging="360"/>
      </w:pPr>
    </w:lvl>
    <w:lvl w:ilvl="4" w:tplc="63C61EFA">
      <w:start w:val="1"/>
      <w:numFmt w:val="lowerLetter"/>
      <w:lvlText w:val="%5."/>
      <w:lvlJc w:val="left"/>
      <w:pPr>
        <w:ind w:left="3600" w:hanging="360"/>
      </w:pPr>
    </w:lvl>
    <w:lvl w:ilvl="5" w:tplc="E68E9380">
      <w:start w:val="1"/>
      <w:numFmt w:val="lowerRoman"/>
      <w:lvlText w:val="%6."/>
      <w:lvlJc w:val="right"/>
      <w:pPr>
        <w:ind w:left="4320" w:hanging="180"/>
      </w:pPr>
    </w:lvl>
    <w:lvl w:ilvl="6" w:tplc="07464D60">
      <w:start w:val="1"/>
      <w:numFmt w:val="decimal"/>
      <w:lvlText w:val="%7."/>
      <w:lvlJc w:val="left"/>
      <w:pPr>
        <w:ind w:left="5040" w:hanging="360"/>
      </w:pPr>
    </w:lvl>
    <w:lvl w:ilvl="7" w:tplc="C20CDD86">
      <w:start w:val="1"/>
      <w:numFmt w:val="lowerLetter"/>
      <w:lvlText w:val="%8."/>
      <w:lvlJc w:val="left"/>
      <w:pPr>
        <w:ind w:left="5760" w:hanging="360"/>
      </w:pPr>
    </w:lvl>
    <w:lvl w:ilvl="8" w:tplc="10D65D90">
      <w:start w:val="1"/>
      <w:numFmt w:val="lowerRoman"/>
      <w:lvlText w:val="%9."/>
      <w:lvlJc w:val="right"/>
      <w:pPr>
        <w:ind w:left="6480" w:hanging="180"/>
      </w:pPr>
    </w:lvl>
  </w:abstractNum>
  <w:abstractNum w:abstractNumId="11" w15:restartNumberingAfterBreak="0">
    <w:nsid w:val="52F07F26"/>
    <w:multiLevelType w:val="hybridMultilevel"/>
    <w:tmpl w:val="1AF818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E96CDC"/>
    <w:multiLevelType w:val="hybridMultilevel"/>
    <w:tmpl w:val="282EDBC2"/>
    <w:lvl w:ilvl="0" w:tplc="29BC92F2">
      <w:start w:val="1"/>
      <w:numFmt w:val="decimal"/>
      <w:lvlText w:val="%1."/>
      <w:lvlJc w:val="left"/>
      <w:pPr>
        <w:ind w:left="720" w:hanging="360"/>
      </w:pPr>
    </w:lvl>
    <w:lvl w:ilvl="1" w:tplc="CE9824AC">
      <w:start w:val="1"/>
      <w:numFmt w:val="lowerLetter"/>
      <w:lvlText w:val="%2."/>
      <w:lvlJc w:val="left"/>
      <w:pPr>
        <w:ind w:left="1440" w:hanging="360"/>
      </w:pPr>
    </w:lvl>
    <w:lvl w:ilvl="2" w:tplc="3B4677F0">
      <w:start w:val="1"/>
      <w:numFmt w:val="lowerRoman"/>
      <w:lvlText w:val="%3."/>
      <w:lvlJc w:val="right"/>
      <w:pPr>
        <w:ind w:left="2160" w:hanging="180"/>
      </w:pPr>
    </w:lvl>
    <w:lvl w:ilvl="3" w:tplc="A0264364">
      <w:start w:val="1"/>
      <w:numFmt w:val="decimal"/>
      <w:lvlText w:val="%4."/>
      <w:lvlJc w:val="left"/>
      <w:pPr>
        <w:ind w:left="2880" w:hanging="360"/>
      </w:pPr>
    </w:lvl>
    <w:lvl w:ilvl="4" w:tplc="D8B04F5C">
      <w:start w:val="1"/>
      <w:numFmt w:val="lowerLetter"/>
      <w:lvlText w:val="%5."/>
      <w:lvlJc w:val="left"/>
      <w:pPr>
        <w:ind w:left="3600" w:hanging="360"/>
      </w:pPr>
    </w:lvl>
    <w:lvl w:ilvl="5" w:tplc="15F00DF4">
      <w:start w:val="1"/>
      <w:numFmt w:val="lowerRoman"/>
      <w:lvlText w:val="%6."/>
      <w:lvlJc w:val="right"/>
      <w:pPr>
        <w:ind w:left="4320" w:hanging="180"/>
      </w:pPr>
    </w:lvl>
    <w:lvl w:ilvl="6" w:tplc="C4081520">
      <w:start w:val="1"/>
      <w:numFmt w:val="decimal"/>
      <w:lvlText w:val="%7."/>
      <w:lvlJc w:val="left"/>
      <w:pPr>
        <w:ind w:left="5040" w:hanging="360"/>
      </w:pPr>
    </w:lvl>
    <w:lvl w:ilvl="7" w:tplc="DB2839CE">
      <w:start w:val="1"/>
      <w:numFmt w:val="lowerLetter"/>
      <w:lvlText w:val="%8."/>
      <w:lvlJc w:val="left"/>
      <w:pPr>
        <w:ind w:left="5760" w:hanging="360"/>
      </w:pPr>
    </w:lvl>
    <w:lvl w:ilvl="8" w:tplc="F738BA4A">
      <w:start w:val="1"/>
      <w:numFmt w:val="lowerRoman"/>
      <w:lvlText w:val="%9."/>
      <w:lvlJc w:val="right"/>
      <w:pPr>
        <w:ind w:left="6480" w:hanging="180"/>
      </w:pPr>
    </w:lvl>
  </w:abstractNum>
  <w:abstractNum w:abstractNumId="13" w15:restartNumberingAfterBreak="0">
    <w:nsid w:val="61BD5587"/>
    <w:multiLevelType w:val="hybridMultilevel"/>
    <w:tmpl w:val="DA904C36"/>
    <w:lvl w:ilvl="0" w:tplc="3180791C">
      <w:start w:val="1"/>
      <w:numFmt w:val="decimal"/>
      <w:lvlText w:val="%1."/>
      <w:lvlJc w:val="left"/>
      <w:pPr>
        <w:ind w:left="720" w:hanging="360"/>
      </w:pPr>
    </w:lvl>
    <w:lvl w:ilvl="1" w:tplc="C1B4CE66">
      <w:start w:val="1"/>
      <w:numFmt w:val="lowerLetter"/>
      <w:lvlText w:val="%2."/>
      <w:lvlJc w:val="left"/>
      <w:pPr>
        <w:ind w:left="1440" w:hanging="360"/>
      </w:pPr>
    </w:lvl>
    <w:lvl w:ilvl="2" w:tplc="C9D0C796">
      <w:start w:val="1"/>
      <w:numFmt w:val="lowerRoman"/>
      <w:lvlText w:val="%3."/>
      <w:lvlJc w:val="right"/>
      <w:pPr>
        <w:ind w:left="2160" w:hanging="180"/>
      </w:pPr>
    </w:lvl>
    <w:lvl w:ilvl="3" w:tplc="518CDFA6">
      <w:start w:val="1"/>
      <w:numFmt w:val="decimal"/>
      <w:lvlText w:val="%4."/>
      <w:lvlJc w:val="left"/>
      <w:pPr>
        <w:ind w:left="2880" w:hanging="360"/>
      </w:pPr>
    </w:lvl>
    <w:lvl w:ilvl="4" w:tplc="9E7A36F2">
      <w:start w:val="1"/>
      <w:numFmt w:val="lowerLetter"/>
      <w:lvlText w:val="%5."/>
      <w:lvlJc w:val="left"/>
      <w:pPr>
        <w:ind w:left="3600" w:hanging="360"/>
      </w:pPr>
    </w:lvl>
    <w:lvl w:ilvl="5" w:tplc="483A62C6">
      <w:start w:val="1"/>
      <w:numFmt w:val="lowerRoman"/>
      <w:lvlText w:val="%6."/>
      <w:lvlJc w:val="right"/>
      <w:pPr>
        <w:ind w:left="4320" w:hanging="180"/>
      </w:pPr>
    </w:lvl>
    <w:lvl w:ilvl="6" w:tplc="A1A0F198">
      <w:start w:val="1"/>
      <w:numFmt w:val="decimal"/>
      <w:lvlText w:val="%7."/>
      <w:lvlJc w:val="left"/>
      <w:pPr>
        <w:ind w:left="5040" w:hanging="360"/>
      </w:pPr>
    </w:lvl>
    <w:lvl w:ilvl="7" w:tplc="E72C0CA2">
      <w:start w:val="1"/>
      <w:numFmt w:val="lowerLetter"/>
      <w:lvlText w:val="%8."/>
      <w:lvlJc w:val="left"/>
      <w:pPr>
        <w:ind w:left="5760" w:hanging="360"/>
      </w:pPr>
    </w:lvl>
    <w:lvl w:ilvl="8" w:tplc="0B225C0E">
      <w:start w:val="1"/>
      <w:numFmt w:val="lowerRoman"/>
      <w:lvlText w:val="%9."/>
      <w:lvlJc w:val="right"/>
      <w:pPr>
        <w:ind w:left="6480" w:hanging="180"/>
      </w:pPr>
    </w:lvl>
  </w:abstractNum>
  <w:abstractNum w:abstractNumId="14" w15:restartNumberingAfterBreak="0">
    <w:nsid w:val="6F2B0F6E"/>
    <w:multiLevelType w:val="hybridMultilevel"/>
    <w:tmpl w:val="67E4023A"/>
    <w:lvl w:ilvl="0" w:tplc="BA9C9BB2">
      <w:start w:val="1"/>
      <w:numFmt w:val="decimal"/>
      <w:lvlText w:val="%1."/>
      <w:lvlJc w:val="left"/>
      <w:pPr>
        <w:ind w:left="720" w:hanging="360"/>
      </w:pPr>
    </w:lvl>
    <w:lvl w:ilvl="1" w:tplc="9FFE3C28">
      <w:start w:val="1"/>
      <w:numFmt w:val="lowerLetter"/>
      <w:lvlText w:val="%2."/>
      <w:lvlJc w:val="left"/>
      <w:pPr>
        <w:ind w:left="1440" w:hanging="360"/>
      </w:pPr>
    </w:lvl>
    <w:lvl w:ilvl="2" w:tplc="15EE8E28">
      <w:start w:val="1"/>
      <w:numFmt w:val="lowerRoman"/>
      <w:lvlText w:val="%3."/>
      <w:lvlJc w:val="right"/>
      <w:pPr>
        <w:ind w:left="2160" w:hanging="180"/>
      </w:pPr>
    </w:lvl>
    <w:lvl w:ilvl="3" w:tplc="0F021DBE">
      <w:start w:val="1"/>
      <w:numFmt w:val="decimal"/>
      <w:lvlText w:val="%4."/>
      <w:lvlJc w:val="left"/>
      <w:pPr>
        <w:ind w:left="2880" w:hanging="360"/>
      </w:pPr>
    </w:lvl>
    <w:lvl w:ilvl="4" w:tplc="45DA2788">
      <w:start w:val="1"/>
      <w:numFmt w:val="lowerLetter"/>
      <w:lvlText w:val="%5."/>
      <w:lvlJc w:val="left"/>
      <w:pPr>
        <w:ind w:left="3600" w:hanging="360"/>
      </w:pPr>
    </w:lvl>
    <w:lvl w:ilvl="5" w:tplc="0CA8D348">
      <w:start w:val="1"/>
      <w:numFmt w:val="lowerRoman"/>
      <w:lvlText w:val="%6."/>
      <w:lvlJc w:val="right"/>
      <w:pPr>
        <w:ind w:left="4320" w:hanging="180"/>
      </w:pPr>
    </w:lvl>
    <w:lvl w:ilvl="6" w:tplc="2300127C">
      <w:start w:val="1"/>
      <w:numFmt w:val="decimal"/>
      <w:lvlText w:val="%7."/>
      <w:lvlJc w:val="left"/>
      <w:pPr>
        <w:ind w:left="5040" w:hanging="360"/>
      </w:pPr>
    </w:lvl>
    <w:lvl w:ilvl="7" w:tplc="708AD622">
      <w:start w:val="1"/>
      <w:numFmt w:val="lowerLetter"/>
      <w:lvlText w:val="%8."/>
      <w:lvlJc w:val="left"/>
      <w:pPr>
        <w:ind w:left="5760" w:hanging="360"/>
      </w:pPr>
    </w:lvl>
    <w:lvl w:ilvl="8" w:tplc="65E22B46">
      <w:start w:val="1"/>
      <w:numFmt w:val="lowerRoman"/>
      <w:lvlText w:val="%9."/>
      <w:lvlJc w:val="right"/>
      <w:pPr>
        <w:ind w:left="6480" w:hanging="180"/>
      </w:pPr>
    </w:lvl>
  </w:abstractNum>
  <w:abstractNum w:abstractNumId="15" w15:restartNumberingAfterBreak="0">
    <w:nsid w:val="71825E58"/>
    <w:multiLevelType w:val="hybridMultilevel"/>
    <w:tmpl w:val="282A3084"/>
    <w:lvl w:ilvl="0" w:tplc="B6C67FA4">
      <w:start w:val="1"/>
      <w:numFmt w:val="decimal"/>
      <w:lvlText w:val="%1."/>
      <w:lvlJc w:val="left"/>
      <w:pPr>
        <w:ind w:left="720" w:hanging="360"/>
      </w:pPr>
    </w:lvl>
    <w:lvl w:ilvl="1" w:tplc="20AEF5A0">
      <w:start w:val="1"/>
      <w:numFmt w:val="lowerLetter"/>
      <w:lvlText w:val="%2."/>
      <w:lvlJc w:val="left"/>
      <w:pPr>
        <w:ind w:left="1440" w:hanging="360"/>
      </w:pPr>
    </w:lvl>
    <w:lvl w:ilvl="2" w:tplc="99A25C68">
      <w:start w:val="1"/>
      <w:numFmt w:val="lowerRoman"/>
      <w:lvlText w:val="%3."/>
      <w:lvlJc w:val="right"/>
      <w:pPr>
        <w:ind w:left="2160" w:hanging="180"/>
      </w:pPr>
    </w:lvl>
    <w:lvl w:ilvl="3" w:tplc="7068D0B8">
      <w:start w:val="1"/>
      <w:numFmt w:val="decimal"/>
      <w:lvlText w:val="%4."/>
      <w:lvlJc w:val="left"/>
      <w:pPr>
        <w:ind w:left="2880" w:hanging="360"/>
      </w:pPr>
    </w:lvl>
    <w:lvl w:ilvl="4" w:tplc="B9160CC8">
      <w:start w:val="1"/>
      <w:numFmt w:val="lowerLetter"/>
      <w:lvlText w:val="%5."/>
      <w:lvlJc w:val="left"/>
      <w:pPr>
        <w:ind w:left="3600" w:hanging="360"/>
      </w:pPr>
    </w:lvl>
    <w:lvl w:ilvl="5" w:tplc="AE30F1DC">
      <w:start w:val="1"/>
      <w:numFmt w:val="lowerRoman"/>
      <w:lvlText w:val="%6."/>
      <w:lvlJc w:val="right"/>
      <w:pPr>
        <w:ind w:left="4320" w:hanging="180"/>
      </w:pPr>
    </w:lvl>
    <w:lvl w:ilvl="6" w:tplc="0414AD5A">
      <w:start w:val="1"/>
      <w:numFmt w:val="decimal"/>
      <w:lvlText w:val="%7."/>
      <w:lvlJc w:val="left"/>
      <w:pPr>
        <w:ind w:left="5040" w:hanging="360"/>
      </w:pPr>
    </w:lvl>
    <w:lvl w:ilvl="7" w:tplc="E168D02C">
      <w:start w:val="1"/>
      <w:numFmt w:val="lowerLetter"/>
      <w:lvlText w:val="%8."/>
      <w:lvlJc w:val="left"/>
      <w:pPr>
        <w:ind w:left="5760" w:hanging="360"/>
      </w:pPr>
    </w:lvl>
    <w:lvl w:ilvl="8" w:tplc="E5A818EA">
      <w:start w:val="1"/>
      <w:numFmt w:val="lowerRoman"/>
      <w:lvlText w:val="%9."/>
      <w:lvlJc w:val="right"/>
      <w:pPr>
        <w:ind w:left="6480" w:hanging="180"/>
      </w:pPr>
    </w:lvl>
  </w:abstractNum>
  <w:abstractNum w:abstractNumId="16" w15:restartNumberingAfterBreak="0">
    <w:nsid w:val="72200390"/>
    <w:multiLevelType w:val="hybridMultilevel"/>
    <w:tmpl w:val="AF864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8517B5"/>
    <w:multiLevelType w:val="hybridMultilevel"/>
    <w:tmpl w:val="7AC66526"/>
    <w:lvl w:ilvl="0" w:tplc="BF0E28DE">
      <w:start w:val="1"/>
      <w:numFmt w:val="bullet"/>
      <w:lvlText w:val=""/>
      <w:lvlJc w:val="left"/>
      <w:pPr>
        <w:ind w:left="720" w:hanging="360"/>
      </w:pPr>
      <w:rPr>
        <w:rFonts w:ascii="Symbol" w:hAnsi="Symbol" w:hint="default"/>
      </w:rPr>
    </w:lvl>
    <w:lvl w:ilvl="1" w:tplc="5B94B780">
      <w:start w:val="1"/>
      <w:numFmt w:val="bullet"/>
      <w:lvlText w:val=""/>
      <w:lvlJc w:val="left"/>
      <w:pPr>
        <w:ind w:left="1440" w:hanging="360"/>
      </w:pPr>
      <w:rPr>
        <w:rFonts w:ascii="Symbol" w:hAnsi="Symbol" w:hint="default"/>
      </w:rPr>
    </w:lvl>
    <w:lvl w:ilvl="2" w:tplc="52D64D6E">
      <w:start w:val="1"/>
      <w:numFmt w:val="bullet"/>
      <w:lvlText w:val=""/>
      <w:lvlJc w:val="left"/>
      <w:pPr>
        <w:ind w:left="2160" w:hanging="360"/>
      </w:pPr>
      <w:rPr>
        <w:rFonts w:ascii="Wingdings" w:hAnsi="Wingdings" w:hint="default"/>
      </w:rPr>
    </w:lvl>
    <w:lvl w:ilvl="3" w:tplc="D86EB438">
      <w:start w:val="1"/>
      <w:numFmt w:val="bullet"/>
      <w:lvlText w:val=""/>
      <w:lvlJc w:val="left"/>
      <w:pPr>
        <w:ind w:left="2880" w:hanging="360"/>
      </w:pPr>
      <w:rPr>
        <w:rFonts w:ascii="Symbol" w:hAnsi="Symbol" w:hint="default"/>
      </w:rPr>
    </w:lvl>
    <w:lvl w:ilvl="4" w:tplc="56AC9AAC">
      <w:start w:val="1"/>
      <w:numFmt w:val="bullet"/>
      <w:lvlText w:val="o"/>
      <w:lvlJc w:val="left"/>
      <w:pPr>
        <w:ind w:left="3600" w:hanging="360"/>
      </w:pPr>
      <w:rPr>
        <w:rFonts w:ascii="Courier New" w:hAnsi="Courier New" w:hint="default"/>
      </w:rPr>
    </w:lvl>
    <w:lvl w:ilvl="5" w:tplc="2AE631FC">
      <w:start w:val="1"/>
      <w:numFmt w:val="bullet"/>
      <w:lvlText w:val=""/>
      <w:lvlJc w:val="left"/>
      <w:pPr>
        <w:ind w:left="4320" w:hanging="360"/>
      </w:pPr>
      <w:rPr>
        <w:rFonts w:ascii="Wingdings" w:hAnsi="Wingdings" w:hint="default"/>
      </w:rPr>
    </w:lvl>
    <w:lvl w:ilvl="6" w:tplc="21B43ED8">
      <w:start w:val="1"/>
      <w:numFmt w:val="bullet"/>
      <w:lvlText w:val=""/>
      <w:lvlJc w:val="left"/>
      <w:pPr>
        <w:ind w:left="5040" w:hanging="360"/>
      </w:pPr>
      <w:rPr>
        <w:rFonts w:ascii="Symbol" w:hAnsi="Symbol" w:hint="default"/>
      </w:rPr>
    </w:lvl>
    <w:lvl w:ilvl="7" w:tplc="7882AA1C">
      <w:start w:val="1"/>
      <w:numFmt w:val="bullet"/>
      <w:lvlText w:val="o"/>
      <w:lvlJc w:val="left"/>
      <w:pPr>
        <w:ind w:left="5760" w:hanging="360"/>
      </w:pPr>
      <w:rPr>
        <w:rFonts w:ascii="Courier New" w:hAnsi="Courier New" w:hint="default"/>
      </w:rPr>
    </w:lvl>
    <w:lvl w:ilvl="8" w:tplc="8F620574">
      <w:start w:val="1"/>
      <w:numFmt w:val="bullet"/>
      <w:lvlText w:val=""/>
      <w:lvlJc w:val="left"/>
      <w:pPr>
        <w:ind w:left="6480" w:hanging="360"/>
      </w:pPr>
      <w:rPr>
        <w:rFonts w:ascii="Wingdings" w:hAnsi="Wingdings" w:hint="default"/>
      </w:rPr>
    </w:lvl>
  </w:abstractNum>
  <w:abstractNum w:abstractNumId="18" w15:restartNumberingAfterBreak="0">
    <w:nsid w:val="781A3CF0"/>
    <w:multiLevelType w:val="hybridMultilevel"/>
    <w:tmpl w:val="8F088780"/>
    <w:lvl w:ilvl="0" w:tplc="B15A602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0"/>
  </w:num>
  <w:num w:numId="5">
    <w:abstractNumId w:val="14"/>
  </w:num>
  <w:num w:numId="6">
    <w:abstractNumId w:val="9"/>
  </w:num>
  <w:num w:numId="7">
    <w:abstractNumId w:val="6"/>
  </w:num>
  <w:num w:numId="8">
    <w:abstractNumId w:val="13"/>
  </w:num>
  <w:num w:numId="9">
    <w:abstractNumId w:val="2"/>
  </w:num>
  <w:num w:numId="10">
    <w:abstractNumId w:val="5"/>
  </w:num>
  <w:num w:numId="11">
    <w:abstractNumId w:val="17"/>
  </w:num>
  <w:num w:numId="12">
    <w:abstractNumId w:val="10"/>
  </w:num>
  <w:num w:numId="13">
    <w:abstractNumId w:val="15"/>
  </w:num>
  <w:num w:numId="14">
    <w:abstractNumId w:val="3"/>
  </w:num>
  <w:num w:numId="15">
    <w:abstractNumId w:val="12"/>
  </w:num>
  <w:num w:numId="16">
    <w:abstractNumId w:val="4"/>
  </w:num>
  <w:num w:numId="17">
    <w:abstractNumId w:val="11"/>
  </w:num>
  <w:num w:numId="18">
    <w:abstractNumId w:val="16"/>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FA4A9E"/>
    <w:rsid w:val="00001AF8"/>
    <w:rsid w:val="00011553"/>
    <w:rsid w:val="00024DA0"/>
    <w:rsid w:val="0003226B"/>
    <w:rsid w:val="00043272"/>
    <w:rsid w:val="000452BB"/>
    <w:rsid w:val="000506B3"/>
    <w:rsid w:val="00055BB7"/>
    <w:rsid w:val="00056BB4"/>
    <w:rsid w:val="000650D0"/>
    <w:rsid w:val="00067ECD"/>
    <w:rsid w:val="000729DC"/>
    <w:rsid w:val="000744CB"/>
    <w:rsid w:val="0008661A"/>
    <w:rsid w:val="00093688"/>
    <w:rsid w:val="000B3F2A"/>
    <w:rsid w:val="000B4C79"/>
    <w:rsid w:val="000F1379"/>
    <w:rsid w:val="001057B7"/>
    <w:rsid w:val="00121494"/>
    <w:rsid w:val="00137903"/>
    <w:rsid w:val="001405B5"/>
    <w:rsid w:val="00150AE6"/>
    <w:rsid w:val="001603EF"/>
    <w:rsid w:val="00165985"/>
    <w:rsid w:val="001735A6"/>
    <w:rsid w:val="00173842"/>
    <w:rsid w:val="00186BF0"/>
    <w:rsid w:val="001911E1"/>
    <w:rsid w:val="001A30B1"/>
    <w:rsid w:val="001B3B81"/>
    <w:rsid w:val="001C323C"/>
    <w:rsid w:val="001D24C5"/>
    <w:rsid w:val="001E446D"/>
    <w:rsid w:val="001E4620"/>
    <w:rsid w:val="001E4625"/>
    <w:rsid w:val="001F2EFE"/>
    <w:rsid w:val="001F745D"/>
    <w:rsid w:val="00212548"/>
    <w:rsid w:val="0022574E"/>
    <w:rsid w:val="00227EDD"/>
    <w:rsid w:val="00236C15"/>
    <w:rsid w:val="00245CFD"/>
    <w:rsid w:val="0025119E"/>
    <w:rsid w:val="002520CC"/>
    <w:rsid w:val="002814BD"/>
    <w:rsid w:val="00284154"/>
    <w:rsid w:val="00292261"/>
    <w:rsid w:val="002A7C47"/>
    <w:rsid w:val="002B3A99"/>
    <w:rsid w:val="002B7ED2"/>
    <w:rsid w:val="002D417E"/>
    <w:rsid w:val="002D4299"/>
    <w:rsid w:val="002D5707"/>
    <w:rsid w:val="002E055F"/>
    <w:rsid w:val="002E32E8"/>
    <w:rsid w:val="00302571"/>
    <w:rsid w:val="003159DC"/>
    <w:rsid w:val="00315C2C"/>
    <w:rsid w:val="0031635E"/>
    <w:rsid w:val="00316D8D"/>
    <w:rsid w:val="003312B9"/>
    <w:rsid w:val="00341554"/>
    <w:rsid w:val="00347082"/>
    <w:rsid w:val="00355E29"/>
    <w:rsid w:val="00362057"/>
    <w:rsid w:val="003645AD"/>
    <w:rsid w:val="00374226"/>
    <w:rsid w:val="003839BB"/>
    <w:rsid w:val="003A0F9E"/>
    <w:rsid w:val="003A36EC"/>
    <w:rsid w:val="003B1594"/>
    <w:rsid w:val="003B23C0"/>
    <w:rsid w:val="003B75CE"/>
    <w:rsid w:val="003E1E26"/>
    <w:rsid w:val="003E4A38"/>
    <w:rsid w:val="003E50AE"/>
    <w:rsid w:val="003E5AC9"/>
    <w:rsid w:val="00417C16"/>
    <w:rsid w:val="0042469C"/>
    <w:rsid w:val="00431E6F"/>
    <w:rsid w:val="00440BDE"/>
    <w:rsid w:val="0044261B"/>
    <w:rsid w:val="004443B9"/>
    <w:rsid w:val="00455D1C"/>
    <w:rsid w:val="004567B7"/>
    <w:rsid w:val="004607ED"/>
    <w:rsid w:val="00463A3E"/>
    <w:rsid w:val="004660AC"/>
    <w:rsid w:val="00466D18"/>
    <w:rsid w:val="0047797D"/>
    <w:rsid w:val="00482277"/>
    <w:rsid w:val="00490864"/>
    <w:rsid w:val="004A1078"/>
    <w:rsid w:val="004A2102"/>
    <w:rsid w:val="004A4079"/>
    <w:rsid w:val="004A4E58"/>
    <w:rsid w:val="004B2C0E"/>
    <w:rsid w:val="004C0513"/>
    <w:rsid w:val="004C4054"/>
    <w:rsid w:val="004D221D"/>
    <w:rsid w:val="004D6388"/>
    <w:rsid w:val="004E187F"/>
    <w:rsid w:val="004E6035"/>
    <w:rsid w:val="004E7978"/>
    <w:rsid w:val="004F1E5E"/>
    <w:rsid w:val="004F3207"/>
    <w:rsid w:val="004F32E4"/>
    <w:rsid w:val="004F35E7"/>
    <w:rsid w:val="005067AB"/>
    <w:rsid w:val="00520163"/>
    <w:rsid w:val="00534D18"/>
    <w:rsid w:val="00552E1F"/>
    <w:rsid w:val="00555832"/>
    <w:rsid w:val="00557480"/>
    <w:rsid w:val="0056059B"/>
    <w:rsid w:val="005610DA"/>
    <w:rsid w:val="00571225"/>
    <w:rsid w:val="005775F7"/>
    <w:rsid w:val="0059024C"/>
    <w:rsid w:val="005A238B"/>
    <w:rsid w:val="005B0B9B"/>
    <w:rsid w:val="005C6908"/>
    <w:rsid w:val="005D0FE6"/>
    <w:rsid w:val="005E0944"/>
    <w:rsid w:val="005E3471"/>
    <w:rsid w:val="005F5F7F"/>
    <w:rsid w:val="00605AA0"/>
    <w:rsid w:val="006104BA"/>
    <w:rsid w:val="00614327"/>
    <w:rsid w:val="00616A18"/>
    <w:rsid w:val="00620E12"/>
    <w:rsid w:val="006266E7"/>
    <w:rsid w:val="00642605"/>
    <w:rsid w:val="00646453"/>
    <w:rsid w:val="0065622B"/>
    <w:rsid w:val="00665475"/>
    <w:rsid w:val="00665841"/>
    <w:rsid w:val="00670EF6"/>
    <w:rsid w:val="00687903"/>
    <w:rsid w:val="0069065F"/>
    <w:rsid w:val="00695176"/>
    <w:rsid w:val="006965B8"/>
    <w:rsid w:val="006B1C90"/>
    <w:rsid w:val="006B1FF5"/>
    <w:rsid w:val="006B476A"/>
    <w:rsid w:val="006B643D"/>
    <w:rsid w:val="006E4E1C"/>
    <w:rsid w:val="006E5FE6"/>
    <w:rsid w:val="006F08E5"/>
    <w:rsid w:val="006F59A2"/>
    <w:rsid w:val="00712F38"/>
    <w:rsid w:val="007155AA"/>
    <w:rsid w:val="0072356D"/>
    <w:rsid w:val="00727A37"/>
    <w:rsid w:val="007336D1"/>
    <w:rsid w:val="00756858"/>
    <w:rsid w:val="00761FE2"/>
    <w:rsid w:val="00766597"/>
    <w:rsid w:val="007676FC"/>
    <w:rsid w:val="0077467C"/>
    <w:rsid w:val="007761A7"/>
    <w:rsid w:val="00776496"/>
    <w:rsid w:val="00780993"/>
    <w:rsid w:val="00794F96"/>
    <w:rsid w:val="0079662A"/>
    <w:rsid w:val="00797894"/>
    <w:rsid w:val="007A6705"/>
    <w:rsid w:val="007B3535"/>
    <w:rsid w:val="007B6864"/>
    <w:rsid w:val="007C06CB"/>
    <w:rsid w:val="007C10E3"/>
    <w:rsid w:val="007C5AD7"/>
    <w:rsid w:val="007D054A"/>
    <w:rsid w:val="00815BA4"/>
    <w:rsid w:val="00817ACB"/>
    <w:rsid w:val="00832985"/>
    <w:rsid w:val="00862D9C"/>
    <w:rsid w:val="008709AA"/>
    <w:rsid w:val="00880EBB"/>
    <w:rsid w:val="0088195B"/>
    <w:rsid w:val="00895CF4"/>
    <w:rsid w:val="008C028C"/>
    <w:rsid w:val="008C4811"/>
    <w:rsid w:val="008F2529"/>
    <w:rsid w:val="00911820"/>
    <w:rsid w:val="00932606"/>
    <w:rsid w:val="00937E37"/>
    <w:rsid w:val="009439BC"/>
    <w:rsid w:val="00952A9D"/>
    <w:rsid w:val="00956A4F"/>
    <w:rsid w:val="00974405"/>
    <w:rsid w:val="00986190"/>
    <w:rsid w:val="00986CDD"/>
    <w:rsid w:val="00994558"/>
    <w:rsid w:val="009C317F"/>
    <w:rsid w:val="009C7C9A"/>
    <w:rsid w:val="009E4B85"/>
    <w:rsid w:val="009F2013"/>
    <w:rsid w:val="00A020E4"/>
    <w:rsid w:val="00A060A4"/>
    <w:rsid w:val="00A073E4"/>
    <w:rsid w:val="00A15729"/>
    <w:rsid w:val="00A30C16"/>
    <w:rsid w:val="00A31906"/>
    <w:rsid w:val="00A36E56"/>
    <w:rsid w:val="00A4073A"/>
    <w:rsid w:val="00A46AFA"/>
    <w:rsid w:val="00A4753D"/>
    <w:rsid w:val="00A6160E"/>
    <w:rsid w:val="00A7289B"/>
    <w:rsid w:val="00A754B9"/>
    <w:rsid w:val="00A840F6"/>
    <w:rsid w:val="00A9513F"/>
    <w:rsid w:val="00AA47FF"/>
    <w:rsid w:val="00AB7038"/>
    <w:rsid w:val="00AB74DC"/>
    <w:rsid w:val="00AC16BA"/>
    <w:rsid w:val="00AD6BD9"/>
    <w:rsid w:val="00AE468F"/>
    <w:rsid w:val="00AF128E"/>
    <w:rsid w:val="00AF2D55"/>
    <w:rsid w:val="00AF462A"/>
    <w:rsid w:val="00B01486"/>
    <w:rsid w:val="00B30406"/>
    <w:rsid w:val="00B307E8"/>
    <w:rsid w:val="00B33BE0"/>
    <w:rsid w:val="00B42357"/>
    <w:rsid w:val="00B61FBD"/>
    <w:rsid w:val="00B6293C"/>
    <w:rsid w:val="00B8459E"/>
    <w:rsid w:val="00B915CD"/>
    <w:rsid w:val="00B95520"/>
    <w:rsid w:val="00BA7C8F"/>
    <w:rsid w:val="00BB7F92"/>
    <w:rsid w:val="00C134CA"/>
    <w:rsid w:val="00C1699F"/>
    <w:rsid w:val="00C21679"/>
    <w:rsid w:val="00C248E8"/>
    <w:rsid w:val="00C316AB"/>
    <w:rsid w:val="00C31CD4"/>
    <w:rsid w:val="00C41E05"/>
    <w:rsid w:val="00C443A9"/>
    <w:rsid w:val="00C51598"/>
    <w:rsid w:val="00C57F9D"/>
    <w:rsid w:val="00C713DD"/>
    <w:rsid w:val="00C80880"/>
    <w:rsid w:val="00C876CE"/>
    <w:rsid w:val="00C94DBD"/>
    <w:rsid w:val="00C95C57"/>
    <w:rsid w:val="00CA3B3C"/>
    <w:rsid w:val="00CB0B5B"/>
    <w:rsid w:val="00CC0BC4"/>
    <w:rsid w:val="00CC588C"/>
    <w:rsid w:val="00CD7D9E"/>
    <w:rsid w:val="00CE57AF"/>
    <w:rsid w:val="00CF6340"/>
    <w:rsid w:val="00CF661D"/>
    <w:rsid w:val="00D0010E"/>
    <w:rsid w:val="00D037FA"/>
    <w:rsid w:val="00D055AB"/>
    <w:rsid w:val="00D122DB"/>
    <w:rsid w:val="00D169FA"/>
    <w:rsid w:val="00D25F1E"/>
    <w:rsid w:val="00D508F9"/>
    <w:rsid w:val="00D61CAE"/>
    <w:rsid w:val="00D745F7"/>
    <w:rsid w:val="00D81BA6"/>
    <w:rsid w:val="00DA4885"/>
    <w:rsid w:val="00DB2048"/>
    <w:rsid w:val="00DC1E58"/>
    <w:rsid w:val="00DF1B25"/>
    <w:rsid w:val="00DF21AF"/>
    <w:rsid w:val="00DF4B07"/>
    <w:rsid w:val="00E13892"/>
    <w:rsid w:val="00E20610"/>
    <w:rsid w:val="00E255F3"/>
    <w:rsid w:val="00E26D53"/>
    <w:rsid w:val="00E30648"/>
    <w:rsid w:val="00E31FFA"/>
    <w:rsid w:val="00E351D4"/>
    <w:rsid w:val="00E43EE2"/>
    <w:rsid w:val="00E71014"/>
    <w:rsid w:val="00E7272F"/>
    <w:rsid w:val="00E72D47"/>
    <w:rsid w:val="00E8220B"/>
    <w:rsid w:val="00E86F2B"/>
    <w:rsid w:val="00EC2297"/>
    <w:rsid w:val="00EC6154"/>
    <w:rsid w:val="00EC77D6"/>
    <w:rsid w:val="00ED2313"/>
    <w:rsid w:val="00EF0472"/>
    <w:rsid w:val="00F01FBA"/>
    <w:rsid w:val="00F04268"/>
    <w:rsid w:val="00F11EE4"/>
    <w:rsid w:val="00F15BC2"/>
    <w:rsid w:val="00F376E2"/>
    <w:rsid w:val="00F40D29"/>
    <w:rsid w:val="00F42D40"/>
    <w:rsid w:val="00F440A2"/>
    <w:rsid w:val="00F46D79"/>
    <w:rsid w:val="00F46F5D"/>
    <w:rsid w:val="00F522F5"/>
    <w:rsid w:val="00F650DB"/>
    <w:rsid w:val="00F711A2"/>
    <w:rsid w:val="00F724B8"/>
    <w:rsid w:val="00F73DD2"/>
    <w:rsid w:val="00F837C1"/>
    <w:rsid w:val="00F92413"/>
    <w:rsid w:val="00F92AE9"/>
    <w:rsid w:val="00FA4F04"/>
    <w:rsid w:val="00FB0BA5"/>
    <w:rsid w:val="00FB6499"/>
    <w:rsid w:val="00FC6D1E"/>
    <w:rsid w:val="00FD1566"/>
    <w:rsid w:val="00FD5D98"/>
    <w:rsid w:val="00FD7185"/>
    <w:rsid w:val="00FE308A"/>
    <w:rsid w:val="00FE4C3A"/>
    <w:rsid w:val="00FE7753"/>
    <w:rsid w:val="00FF1532"/>
    <w:rsid w:val="013021F4"/>
    <w:rsid w:val="014C3996"/>
    <w:rsid w:val="0198A9B4"/>
    <w:rsid w:val="019C9818"/>
    <w:rsid w:val="01D3FE7A"/>
    <w:rsid w:val="01F22BDC"/>
    <w:rsid w:val="01F91D0C"/>
    <w:rsid w:val="022C56E0"/>
    <w:rsid w:val="0238804B"/>
    <w:rsid w:val="025FBF60"/>
    <w:rsid w:val="026EF503"/>
    <w:rsid w:val="02BFEEC3"/>
    <w:rsid w:val="02CBCA1C"/>
    <w:rsid w:val="02D6EC2D"/>
    <w:rsid w:val="02D7F7CE"/>
    <w:rsid w:val="02F10E59"/>
    <w:rsid w:val="03589DA2"/>
    <w:rsid w:val="03AC6DC7"/>
    <w:rsid w:val="0467C2B6"/>
    <w:rsid w:val="0483DA58"/>
    <w:rsid w:val="0484A084"/>
    <w:rsid w:val="04CDB09F"/>
    <w:rsid w:val="05425080"/>
    <w:rsid w:val="0571F492"/>
    <w:rsid w:val="05DF10BF"/>
    <w:rsid w:val="05F4C579"/>
    <w:rsid w:val="05FCFA86"/>
    <w:rsid w:val="061153EC"/>
    <w:rsid w:val="064E140E"/>
    <w:rsid w:val="06D3E046"/>
    <w:rsid w:val="06D4C13E"/>
    <w:rsid w:val="07319849"/>
    <w:rsid w:val="0766CE6A"/>
    <w:rsid w:val="07A97EEC"/>
    <w:rsid w:val="07BB7B1A"/>
    <w:rsid w:val="07D058BF"/>
    <w:rsid w:val="07D9789F"/>
    <w:rsid w:val="0842FBC4"/>
    <w:rsid w:val="086FB8DE"/>
    <w:rsid w:val="08BB9B05"/>
    <w:rsid w:val="09046404"/>
    <w:rsid w:val="0916B181"/>
    <w:rsid w:val="09334C71"/>
    <w:rsid w:val="09684186"/>
    <w:rsid w:val="098AD7A6"/>
    <w:rsid w:val="09CC4F84"/>
    <w:rsid w:val="09D7DD27"/>
    <w:rsid w:val="0A6EAE92"/>
    <w:rsid w:val="0A922C4F"/>
    <w:rsid w:val="0B05C5F0"/>
    <w:rsid w:val="0B102561"/>
    <w:rsid w:val="0B3B030B"/>
    <w:rsid w:val="0B3F8BFA"/>
    <w:rsid w:val="0C5DE1D3"/>
    <w:rsid w:val="0C73F65C"/>
    <w:rsid w:val="0C8AEA8E"/>
    <w:rsid w:val="0CA33EEE"/>
    <w:rsid w:val="0CD6D36C"/>
    <w:rsid w:val="0D3A76AA"/>
    <w:rsid w:val="0D421536"/>
    <w:rsid w:val="0E43E406"/>
    <w:rsid w:val="0E772CBC"/>
    <w:rsid w:val="0EC1ABE2"/>
    <w:rsid w:val="0EFFB935"/>
    <w:rsid w:val="0F223169"/>
    <w:rsid w:val="0FB9B60C"/>
    <w:rsid w:val="100D501B"/>
    <w:rsid w:val="10296CEC"/>
    <w:rsid w:val="104F0A67"/>
    <w:rsid w:val="106C1A67"/>
    <w:rsid w:val="1071C872"/>
    <w:rsid w:val="10D0200F"/>
    <w:rsid w:val="11040C6C"/>
    <w:rsid w:val="1149FB2F"/>
    <w:rsid w:val="1190AC83"/>
    <w:rsid w:val="11D61C70"/>
    <w:rsid w:val="120AA2D2"/>
    <w:rsid w:val="1299E852"/>
    <w:rsid w:val="130739E8"/>
    <w:rsid w:val="13483FFF"/>
    <w:rsid w:val="13611EEE"/>
    <w:rsid w:val="13BCB0B5"/>
    <w:rsid w:val="13FB173C"/>
    <w:rsid w:val="1469A985"/>
    <w:rsid w:val="14854951"/>
    <w:rsid w:val="14BBD897"/>
    <w:rsid w:val="14C031C5"/>
    <w:rsid w:val="14F8A840"/>
    <w:rsid w:val="15124E41"/>
    <w:rsid w:val="15588116"/>
    <w:rsid w:val="1560452A"/>
    <w:rsid w:val="15D4DEF6"/>
    <w:rsid w:val="16017732"/>
    <w:rsid w:val="163A7FD2"/>
    <w:rsid w:val="16E09AB7"/>
    <w:rsid w:val="170F5E66"/>
    <w:rsid w:val="17359B5B"/>
    <w:rsid w:val="1770AF57"/>
    <w:rsid w:val="177A3281"/>
    <w:rsid w:val="18193FD1"/>
    <w:rsid w:val="1826066F"/>
    <w:rsid w:val="18322867"/>
    <w:rsid w:val="183B7F06"/>
    <w:rsid w:val="1861D732"/>
    <w:rsid w:val="18727A60"/>
    <w:rsid w:val="189021D8"/>
    <w:rsid w:val="18B2ABDC"/>
    <w:rsid w:val="18D38FC8"/>
    <w:rsid w:val="18E6D6AA"/>
    <w:rsid w:val="18F9D7E9"/>
    <w:rsid w:val="191029F2"/>
    <w:rsid w:val="1923EAD8"/>
    <w:rsid w:val="192E7CF7"/>
    <w:rsid w:val="19F1B48B"/>
    <w:rsid w:val="19F3C1FA"/>
    <w:rsid w:val="1A2EDE09"/>
    <w:rsid w:val="1A37A260"/>
    <w:rsid w:val="1A6AD69D"/>
    <w:rsid w:val="1AAFA223"/>
    <w:rsid w:val="1B113F43"/>
    <w:rsid w:val="1B355B51"/>
    <w:rsid w:val="1B5BF547"/>
    <w:rsid w:val="1B727A83"/>
    <w:rsid w:val="1B86484C"/>
    <w:rsid w:val="1BEF5A6E"/>
    <w:rsid w:val="1C067406"/>
    <w:rsid w:val="1C241472"/>
    <w:rsid w:val="1C34EB80"/>
    <w:rsid w:val="1C50197D"/>
    <w:rsid w:val="1C6A68BD"/>
    <w:rsid w:val="1C72198D"/>
    <w:rsid w:val="1CD23106"/>
    <w:rsid w:val="1D05998A"/>
    <w:rsid w:val="1D6399E7"/>
    <w:rsid w:val="1D99A712"/>
    <w:rsid w:val="1DCC1ABB"/>
    <w:rsid w:val="1E48CDEE"/>
    <w:rsid w:val="1E631F84"/>
    <w:rsid w:val="1EAAC08A"/>
    <w:rsid w:val="1ECE082D"/>
    <w:rsid w:val="1EDC91EC"/>
    <w:rsid w:val="1EF8FBE4"/>
    <w:rsid w:val="1F10E139"/>
    <w:rsid w:val="1F555D3C"/>
    <w:rsid w:val="1FA275EF"/>
    <w:rsid w:val="1FBD5026"/>
    <w:rsid w:val="1FC97E0D"/>
    <w:rsid w:val="2011424B"/>
    <w:rsid w:val="208E599C"/>
    <w:rsid w:val="20E5B4B4"/>
    <w:rsid w:val="2104E9CE"/>
    <w:rsid w:val="21907FAC"/>
    <w:rsid w:val="21D264A0"/>
    <w:rsid w:val="22097232"/>
    <w:rsid w:val="223591D8"/>
    <w:rsid w:val="22B48F6D"/>
    <w:rsid w:val="22C6D1DD"/>
    <w:rsid w:val="23642640"/>
    <w:rsid w:val="23C84953"/>
    <w:rsid w:val="23DD50A2"/>
    <w:rsid w:val="242E104A"/>
    <w:rsid w:val="24736DD6"/>
    <w:rsid w:val="2482A73A"/>
    <w:rsid w:val="24B7CD4D"/>
    <w:rsid w:val="24F10D78"/>
    <w:rsid w:val="24FFB05F"/>
    <w:rsid w:val="24FFF6A1"/>
    <w:rsid w:val="25469F8C"/>
    <w:rsid w:val="25B0D4A5"/>
    <w:rsid w:val="25B38ED9"/>
    <w:rsid w:val="25E2DE86"/>
    <w:rsid w:val="260F3E37"/>
    <w:rsid w:val="26178EB7"/>
    <w:rsid w:val="2635F7F5"/>
    <w:rsid w:val="265BCF42"/>
    <w:rsid w:val="267C0BF4"/>
    <w:rsid w:val="269BC702"/>
    <w:rsid w:val="26BB14E3"/>
    <w:rsid w:val="26CEBFD2"/>
    <w:rsid w:val="2736F67C"/>
    <w:rsid w:val="27BC2145"/>
    <w:rsid w:val="2861CF7C"/>
    <w:rsid w:val="286C6494"/>
    <w:rsid w:val="28DC037E"/>
    <w:rsid w:val="2924C486"/>
    <w:rsid w:val="2969286C"/>
    <w:rsid w:val="29933F4D"/>
    <w:rsid w:val="29D32182"/>
    <w:rsid w:val="29F376B9"/>
    <w:rsid w:val="2A15CEED"/>
    <w:rsid w:val="2A2B6AF4"/>
    <w:rsid w:val="2A49DB50"/>
    <w:rsid w:val="2AA83FE3"/>
    <w:rsid w:val="2AD906FF"/>
    <w:rsid w:val="2B010CF2"/>
    <w:rsid w:val="2B131D04"/>
    <w:rsid w:val="2B180519"/>
    <w:rsid w:val="2B4A790B"/>
    <w:rsid w:val="2B6F9C46"/>
    <w:rsid w:val="2B990E79"/>
    <w:rsid w:val="2BB7C194"/>
    <w:rsid w:val="2BD37BE2"/>
    <w:rsid w:val="2C61DC7F"/>
    <w:rsid w:val="2C78630B"/>
    <w:rsid w:val="2CC772AF"/>
    <w:rsid w:val="2CCEFA9D"/>
    <w:rsid w:val="2CE0B1D0"/>
    <w:rsid w:val="2D198933"/>
    <w:rsid w:val="2D2B8AB2"/>
    <w:rsid w:val="2D9DBBED"/>
    <w:rsid w:val="2DD14818"/>
    <w:rsid w:val="2DD231FF"/>
    <w:rsid w:val="2E184EA9"/>
    <w:rsid w:val="2E5E8EFA"/>
    <w:rsid w:val="2EC13582"/>
    <w:rsid w:val="2EF49B9A"/>
    <w:rsid w:val="2F4299E2"/>
    <w:rsid w:val="2F6CD40F"/>
    <w:rsid w:val="2F6D1879"/>
    <w:rsid w:val="2FAA37E3"/>
    <w:rsid w:val="2FB1628C"/>
    <w:rsid w:val="2FD47E15"/>
    <w:rsid w:val="2FF021BC"/>
    <w:rsid w:val="301D0135"/>
    <w:rsid w:val="3122FB1E"/>
    <w:rsid w:val="3149A667"/>
    <w:rsid w:val="315BE13A"/>
    <w:rsid w:val="3194D9A7"/>
    <w:rsid w:val="31A51A7A"/>
    <w:rsid w:val="31C2AE25"/>
    <w:rsid w:val="326B8E16"/>
    <w:rsid w:val="327F5B01"/>
    <w:rsid w:val="32A4B93B"/>
    <w:rsid w:val="32D20786"/>
    <w:rsid w:val="32E1D8A5"/>
    <w:rsid w:val="32E8E5E1"/>
    <w:rsid w:val="32E96B21"/>
    <w:rsid w:val="32F784E8"/>
    <w:rsid w:val="330908DE"/>
    <w:rsid w:val="3310746F"/>
    <w:rsid w:val="338AF801"/>
    <w:rsid w:val="33A59F89"/>
    <w:rsid w:val="33B7CF56"/>
    <w:rsid w:val="33BA15FA"/>
    <w:rsid w:val="33ECADBA"/>
    <w:rsid w:val="33F3D514"/>
    <w:rsid w:val="3440899C"/>
    <w:rsid w:val="34FF1D1D"/>
    <w:rsid w:val="3555E65B"/>
    <w:rsid w:val="358FA575"/>
    <w:rsid w:val="35C31F68"/>
    <w:rsid w:val="35F19811"/>
    <w:rsid w:val="3623608E"/>
    <w:rsid w:val="36326732"/>
    <w:rsid w:val="36DD404B"/>
    <w:rsid w:val="373E7708"/>
    <w:rsid w:val="3752CC24"/>
    <w:rsid w:val="3761A7B8"/>
    <w:rsid w:val="37C74F97"/>
    <w:rsid w:val="37FB700B"/>
    <w:rsid w:val="37FC2F51"/>
    <w:rsid w:val="380E8616"/>
    <w:rsid w:val="3825F47F"/>
    <w:rsid w:val="386858AF"/>
    <w:rsid w:val="3878148D"/>
    <w:rsid w:val="390A14FB"/>
    <w:rsid w:val="39B44677"/>
    <w:rsid w:val="39FF8BC2"/>
    <w:rsid w:val="3A02861C"/>
    <w:rsid w:val="3A118809"/>
    <w:rsid w:val="3A1E65BA"/>
    <w:rsid w:val="3A3E4260"/>
    <w:rsid w:val="3A6C3D20"/>
    <w:rsid w:val="3A8D2E64"/>
    <w:rsid w:val="3A99487A"/>
    <w:rsid w:val="3AF6D1B1"/>
    <w:rsid w:val="3B4626D8"/>
    <w:rsid w:val="3B750428"/>
    <w:rsid w:val="3BB0AFDB"/>
    <w:rsid w:val="3C0FA59B"/>
    <w:rsid w:val="3C1FBA5B"/>
    <w:rsid w:val="3C2A6737"/>
    <w:rsid w:val="3C3518DB"/>
    <w:rsid w:val="3C4433DA"/>
    <w:rsid w:val="3C799522"/>
    <w:rsid w:val="3CBD9CBE"/>
    <w:rsid w:val="3D21A266"/>
    <w:rsid w:val="3D6191CF"/>
    <w:rsid w:val="3DB32FC0"/>
    <w:rsid w:val="3E0AFA0F"/>
    <w:rsid w:val="3E259D3A"/>
    <w:rsid w:val="3E354B2A"/>
    <w:rsid w:val="3E5D9B04"/>
    <w:rsid w:val="3FAD977B"/>
    <w:rsid w:val="3FF96B65"/>
    <w:rsid w:val="400E5175"/>
    <w:rsid w:val="4020A6A2"/>
    <w:rsid w:val="4077FCBE"/>
    <w:rsid w:val="4078E3AB"/>
    <w:rsid w:val="40FA4A9E"/>
    <w:rsid w:val="41953BC6"/>
    <w:rsid w:val="41C6E198"/>
    <w:rsid w:val="4231785D"/>
    <w:rsid w:val="42930D44"/>
    <w:rsid w:val="42B60FAC"/>
    <w:rsid w:val="436B11F8"/>
    <w:rsid w:val="439C88A0"/>
    <w:rsid w:val="43D8F03A"/>
    <w:rsid w:val="440ABF0A"/>
    <w:rsid w:val="44542A1E"/>
    <w:rsid w:val="447B9184"/>
    <w:rsid w:val="4481089E"/>
    <w:rsid w:val="44819CD8"/>
    <w:rsid w:val="449A276F"/>
    <w:rsid w:val="4506E259"/>
    <w:rsid w:val="45310392"/>
    <w:rsid w:val="453A513F"/>
    <w:rsid w:val="4593AD0E"/>
    <w:rsid w:val="45B1CABE"/>
    <w:rsid w:val="45F2395D"/>
    <w:rsid w:val="461BBF9D"/>
    <w:rsid w:val="461C20C8"/>
    <w:rsid w:val="467AC5D6"/>
    <w:rsid w:val="46A39B8D"/>
    <w:rsid w:val="46B7B6CF"/>
    <w:rsid w:val="472E2A6D"/>
    <w:rsid w:val="47347DF9"/>
    <w:rsid w:val="47425FCC"/>
    <w:rsid w:val="47B8A960"/>
    <w:rsid w:val="47E6712B"/>
    <w:rsid w:val="48175AAE"/>
    <w:rsid w:val="48191CB8"/>
    <w:rsid w:val="484E84F0"/>
    <w:rsid w:val="48537B02"/>
    <w:rsid w:val="485FBCE4"/>
    <w:rsid w:val="48B00ABC"/>
    <w:rsid w:val="4968A19A"/>
    <w:rsid w:val="497E457D"/>
    <w:rsid w:val="499092FA"/>
    <w:rsid w:val="49CAD3AC"/>
    <w:rsid w:val="4A439A90"/>
    <w:rsid w:val="4A4BBFB0"/>
    <w:rsid w:val="4A989D5F"/>
    <w:rsid w:val="4B2475D5"/>
    <w:rsid w:val="4B81BD94"/>
    <w:rsid w:val="4BB2A44D"/>
    <w:rsid w:val="4BCF7322"/>
    <w:rsid w:val="4BD3CB9A"/>
    <w:rsid w:val="4BD65F20"/>
    <w:rsid w:val="4C305A0B"/>
    <w:rsid w:val="4C4B2A97"/>
    <w:rsid w:val="4CDC52C9"/>
    <w:rsid w:val="4D1C24E7"/>
    <w:rsid w:val="4D1CD619"/>
    <w:rsid w:val="4D253D70"/>
    <w:rsid w:val="4D3C1577"/>
    <w:rsid w:val="4D566C25"/>
    <w:rsid w:val="4D6A931F"/>
    <w:rsid w:val="4D7BE35A"/>
    <w:rsid w:val="4DCF112A"/>
    <w:rsid w:val="4E16BFBB"/>
    <w:rsid w:val="4E3376D3"/>
    <w:rsid w:val="4E4C83C3"/>
    <w:rsid w:val="4EBA1166"/>
    <w:rsid w:val="4EC65348"/>
    <w:rsid w:val="4ED82A42"/>
    <w:rsid w:val="4ED9D57A"/>
    <w:rsid w:val="4EE2B854"/>
    <w:rsid w:val="4F0623E3"/>
    <w:rsid w:val="4F0AD69D"/>
    <w:rsid w:val="4F96BDC3"/>
    <w:rsid w:val="4FC4FBA4"/>
    <w:rsid w:val="4FE6AC21"/>
    <w:rsid w:val="500A2564"/>
    <w:rsid w:val="508CDE96"/>
    <w:rsid w:val="508E0CE7"/>
    <w:rsid w:val="50E5FBE0"/>
    <w:rsid w:val="50F703E6"/>
    <w:rsid w:val="513370CF"/>
    <w:rsid w:val="51704703"/>
    <w:rsid w:val="518E00B6"/>
    <w:rsid w:val="519BA4DF"/>
    <w:rsid w:val="51CE7849"/>
    <w:rsid w:val="51D5E8C9"/>
    <w:rsid w:val="520F869A"/>
    <w:rsid w:val="52756101"/>
    <w:rsid w:val="527F9935"/>
    <w:rsid w:val="52A626BC"/>
    <w:rsid w:val="52D5040C"/>
    <w:rsid w:val="52FA234F"/>
    <w:rsid w:val="532527C3"/>
    <w:rsid w:val="535D382F"/>
    <w:rsid w:val="53E02855"/>
    <w:rsid w:val="53EC6A37"/>
    <w:rsid w:val="5418C795"/>
    <w:rsid w:val="5421CA87"/>
    <w:rsid w:val="5467BD95"/>
    <w:rsid w:val="54A338E8"/>
    <w:rsid w:val="54C0F824"/>
    <w:rsid w:val="5543F126"/>
    <w:rsid w:val="5547275C"/>
    <w:rsid w:val="5574E0D8"/>
    <w:rsid w:val="55A79AB4"/>
    <w:rsid w:val="5655EDA5"/>
    <w:rsid w:val="565CC885"/>
    <w:rsid w:val="5669952A"/>
    <w:rsid w:val="56CCB981"/>
    <w:rsid w:val="573DECD9"/>
    <w:rsid w:val="57436B15"/>
    <w:rsid w:val="57B846ED"/>
    <w:rsid w:val="57C8D009"/>
    <w:rsid w:val="587C5CCF"/>
    <w:rsid w:val="587EC81E"/>
    <w:rsid w:val="58EAB8F6"/>
    <w:rsid w:val="591FA976"/>
    <w:rsid w:val="5977F44B"/>
    <w:rsid w:val="59A6B6C4"/>
    <w:rsid w:val="5A05E1DD"/>
    <w:rsid w:val="5A9EF6B7"/>
    <w:rsid w:val="5B45FB67"/>
    <w:rsid w:val="5B5F330F"/>
    <w:rsid w:val="5B811931"/>
    <w:rsid w:val="5B89F8D7"/>
    <w:rsid w:val="5C851203"/>
    <w:rsid w:val="5CB7DF4E"/>
    <w:rsid w:val="5CCB075B"/>
    <w:rsid w:val="5DC8D2D2"/>
    <w:rsid w:val="5DEE4EE4"/>
    <w:rsid w:val="5E2D1841"/>
    <w:rsid w:val="5E73C304"/>
    <w:rsid w:val="5EA25FB0"/>
    <w:rsid w:val="5F6E14EB"/>
    <w:rsid w:val="5FDC7A58"/>
    <w:rsid w:val="5FF2470D"/>
    <w:rsid w:val="6077EF91"/>
    <w:rsid w:val="6099F100"/>
    <w:rsid w:val="60B71BC5"/>
    <w:rsid w:val="60D91284"/>
    <w:rsid w:val="60FC448A"/>
    <w:rsid w:val="618F0A9E"/>
    <w:rsid w:val="619B24E6"/>
    <w:rsid w:val="61A1C083"/>
    <w:rsid w:val="61D1BC8F"/>
    <w:rsid w:val="626AA3D8"/>
    <w:rsid w:val="62703A5F"/>
    <w:rsid w:val="6274E2E5"/>
    <w:rsid w:val="62D370E7"/>
    <w:rsid w:val="63008964"/>
    <w:rsid w:val="63267715"/>
    <w:rsid w:val="63324181"/>
    <w:rsid w:val="63FFF087"/>
    <w:rsid w:val="64020FA1"/>
    <w:rsid w:val="641A980F"/>
    <w:rsid w:val="644A073E"/>
    <w:rsid w:val="6471F422"/>
    <w:rsid w:val="6475846C"/>
    <w:rsid w:val="65B3BA55"/>
    <w:rsid w:val="65D721FB"/>
    <w:rsid w:val="66394443"/>
    <w:rsid w:val="6643CE2A"/>
    <w:rsid w:val="664BBBDC"/>
    <w:rsid w:val="66A7B915"/>
    <w:rsid w:val="66F8E8B6"/>
    <w:rsid w:val="6781A800"/>
    <w:rsid w:val="67F11997"/>
    <w:rsid w:val="680137A6"/>
    <w:rsid w:val="684D081A"/>
    <w:rsid w:val="6894B917"/>
    <w:rsid w:val="68AD59AC"/>
    <w:rsid w:val="68B5D529"/>
    <w:rsid w:val="68BAB41E"/>
    <w:rsid w:val="68D13A3C"/>
    <w:rsid w:val="695E7341"/>
    <w:rsid w:val="696F867E"/>
    <w:rsid w:val="69EC39B1"/>
    <w:rsid w:val="6A308978"/>
    <w:rsid w:val="6A8F185F"/>
    <w:rsid w:val="6AAF1D5B"/>
    <w:rsid w:val="6AD45C5A"/>
    <w:rsid w:val="6AD939F1"/>
    <w:rsid w:val="6B35229B"/>
    <w:rsid w:val="6B733B24"/>
    <w:rsid w:val="6BAA3E96"/>
    <w:rsid w:val="6BC178F1"/>
    <w:rsid w:val="6BC668F4"/>
    <w:rsid w:val="6C1A1D28"/>
    <w:rsid w:val="6CB16930"/>
    <w:rsid w:val="6CBAFD60"/>
    <w:rsid w:val="6CBEA79A"/>
    <w:rsid w:val="6CEDD960"/>
    <w:rsid w:val="6CEE5B4C"/>
    <w:rsid w:val="6E70792A"/>
    <w:rsid w:val="6F079203"/>
    <w:rsid w:val="6F0A72EF"/>
    <w:rsid w:val="6F0B2F47"/>
    <w:rsid w:val="6F7E058F"/>
    <w:rsid w:val="6FC6FFC2"/>
    <w:rsid w:val="7039BED8"/>
    <w:rsid w:val="703EACB0"/>
    <w:rsid w:val="704FB668"/>
    <w:rsid w:val="70D28AF5"/>
    <w:rsid w:val="7106B6A8"/>
    <w:rsid w:val="71505CC9"/>
    <w:rsid w:val="71E749C1"/>
    <w:rsid w:val="7216CBAE"/>
    <w:rsid w:val="726AA387"/>
    <w:rsid w:val="72895EAC"/>
    <w:rsid w:val="72ADE104"/>
    <w:rsid w:val="72AF5991"/>
    <w:rsid w:val="72C8A3D3"/>
    <w:rsid w:val="72CABED2"/>
    <w:rsid w:val="73093926"/>
    <w:rsid w:val="7365A145"/>
    <w:rsid w:val="73FF0509"/>
    <w:rsid w:val="74478F8B"/>
    <w:rsid w:val="745625A6"/>
    <w:rsid w:val="74668F33"/>
    <w:rsid w:val="74D40A07"/>
    <w:rsid w:val="750115D8"/>
    <w:rsid w:val="75735866"/>
    <w:rsid w:val="7591CC45"/>
    <w:rsid w:val="75D0EFDA"/>
    <w:rsid w:val="75F1F607"/>
    <w:rsid w:val="7623E190"/>
    <w:rsid w:val="766262B2"/>
    <w:rsid w:val="76704D5E"/>
    <w:rsid w:val="76CA5BF8"/>
    <w:rsid w:val="76F26D16"/>
    <w:rsid w:val="770FAF8B"/>
    <w:rsid w:val="772B8864"/>
    <w:rsid w:val="775CCFCF"/>
    <w:rsid w:val="77891774"/>
    <w:rsid w:val="779EEEAB"/>
    <w:rsid w:val="782F2B41"/>
    <w:rsid w:val="782F815E"/>
    <w:rsid w:val="78827CB5"/>
    <w:rsid w:val="788E908F"/>
    <w:rsid w:val="78985D80"/>
    <w:rsid w:val="78E173A5"/>
    <w:rsid w:val="78EC5678"/>
    <w:rsid w:val="78EF0A82"/>
    <w:rsid w:val="78F8A030"/>
    <w:rsid w:val="7925100E"/>
    <w:rsid w:val="79D4FE36"/>
    <w:rsid w:val="7A0E3F65"/>
    <w:rsid w:val="7A6E31A5"/>
    <w:rsid w:val="7A947091"/>
    <w:rsid w:val="7B995D2E"/>
    <w:rsid w:val="7BAA0722"/>
    <w:rsid w:val="7BD1F406"/>
    <w:rsid w:val="7BDB3483"/>
    <w:rsid w:val="7BF6824C"/>
    <w:rsid w:val="7C0FEB5F"/>
    <w:rsid w:val="7C2CBDF6"/>
    <w:rsid w:val="7C54F956"/>
    <w:rsid w:val="7C7563A0"/>
    <w:rsid w:val="7C8C57FA"/>
    <w:rsid w:val="7CF3E36B"/>
    <w:rsid w:val="7D5BD8B2"/>
    <w:rsid w:val="7DB23C4E"/>
    <w:rsid w:val="7DF3180F"/>
    <w:rsid w:val="7DF858F8"/>
    <w:rsid w:val="7E207AC5"/>
    <w:rsid w:val="7E7AC1C2"/>
    <w:rsid w:val="7EBCAC9D"/>
    <w:rsid w:val="7F1DC8DC"/>
    <w:rsid w:val="7F5BAAA4"/>
    <w:rsid w:val="7F942959"/>
    <w:rsid w:val="7FAABD87"/>
    <w:rsid w:val="7FAD51B6"/>
    <w:rsid w:val="7FC4C8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FA4A9E"/>
  <w15:chartTrackingRefBased/>
  <w15:docId w15:val="{CE98E3C6-C8E7-403C-9BDC-0705B5629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nhideWhenUsed/>
    <w:rPr>
      <w:vertAlign w:val="superscript"/>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noteTextChar">
    <w:name w:val="Footnote Text Char"/>
    <w:basedOn w:val="DefaultParagraphFont"/>
    <w:link w:val="FootnoteText"/>
    <w:rPr>
      <w:sz w:val="20"/>
      <w:szCs w:val="20"/>
    </w:rPr>
  </w:style>
  <w:style w:type="paragraph" w:styleId="FootnoteText">
    <w:name w:val="footnote text"/>
    <w:basedOn w:val="Normal"/>
    <w:link w:val="FootnoteTextChar"/>
    <w:unhideWhenUsed/>
    <w:pPr>
      <w:spacing w:after="0" w:line="240" w:lineRule="auto"/>
    </w:pPr>
    <w:rPr>
      <w:sz w:val="20"/>
      <w:szCs w:val="2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712F38"/>
    <w:pPr>
      <w:spacing w:after="0" w:line="240" w:lineRule="auto"/>
    </w:pPr>
  </w:style>
  <w:style w:type="paragraph" w:styleId="EndnoteText">
    <w:name w:val="endnote text"/>
    <w:basedOn w:val="Normal"/>
    <w:link w:val="EndnoteTextChar"/>
    <w:uiPriority w:val="99"/>
    <w:semiHidden/>
    <w:unhideWhenUsed/>
    <w:rsid w:val="0068790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87903"/>
    <w:rPr>
      <w:sz w:val="20"/>
      <w:szCs w:val="20"/>
    </w:rPr>
  </w:style>
  <w:style w:type="character" w:styleId="EndnoteReference">
    <w:name w:val="endnote reference"/>
    <w:basedOn w:val="DefaultParagraphFont"/>
    <w:uiPriority w:val="99"/>
    <w:semiHidden/>
    <w:unhideWhenUsed/>
    <w:rsid w:val="00687903"/>
    <w:rPr>
      <w:vertAlign w:val="superscript"/>
    </w:rPr>
  </w:style>
  <w:style w:type="character" w:customStyle="1" w:styleId="normaltextrun">
    <w:name w:val="normaltextrun"/>
    <w:basedOn w:val="DefaultParagraphFont"/>
    <w:rsid w:val="004C4054"/>
  </w:style>
  <w:style w:type="character" w:customStyle="1" w:styleId="UnresolvedMention1">
    <w:name w:val="Unresolved Mention1"/>
    <w:basedOn w:val="DefaultParagraphFont"/>
    <w:uiPriority w:val="99"/>
    <w:semiHidden/>
    <w:unhideWhenUsed/>
    <w:rsid w:val="0025119E"/>
    <w:rPr>
      <w:color w:val="605E5C"/>
      <w:shd w:val="clear" w:color="auto" w:fill="E1DFDD"/>
    </w:rPr>
  </w:style>
  <w:style w:type="character" w:styleId="FollowedHyperlink">
    <w:name w:val="FollowedHyperlink"/>
    <w:basedOn w:val="DefaultParagraphFont"/>
    <w:uiPriority w:val="99"/>
    <w:semiHidden/>
    <w:unhideWhenUsed/>
    <w:rsid w:val="00F522F5"/>
    <w:rPr>
      <w:color w:val="954F72" w:themeColor="followedHyperlink"/>
      <w:u w:val="single"/>
    </w:rPr>
  </w:style>
  <w:style w:type="character" w:customStyle="1" w:styleId="superscript">
    <w:name w:val="superscript"/>
    <w:basedOn w:val="DefaultParagraphFont"/>
    <w:rsid w:val="00E43EE2"/>
  </w:style>
  <w:style w:type="character" w:customStyle="1" w:styleId="eop">
    <w:name w:val="eop"/>
    <w:basedOn w:val="DefaultParagraphFont"/>
    <w:rsid w:val="00E43EE2"/>
  </w:style>
  <w:style w:type="paragraph" w:styleId="BalloonText">
    <w:name w:val="Balloon Text"/>
    <w:basedOn w:val="Normal"/>
    <w:link w:val="BalloonTextChar"/>
    <w:uiPriority w:val="99"/>
    <w:semiHidden/>
    <w:unhideWhenUsed/>
    <w:rsid w:val="00FF15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1532"/>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FF1532"/>
    <w:rPr>
      <w:b/>
      <w:bCs/>
    </w:rPr>
  </w:style>
  <w:style w:type="character" w:customStyle="1" w:styleId="CommentSubjectChar">
    <w:name w:val="Comment Subject Char"/>
    <w:basedOn w:val="CommentTextChar"/>
    <w:link w:val="CommentSubject"/>
    <w:uiPriority w:val="99"/>
    <w:semiHidden/>
    <w:rsid w:val="00FF153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940625">
      <w:bodyDiv w:val="1"/>
      <w:marLeft w:val="0"/>
      <w:marRight w:val="0"/>
      <w:marTop w:val="0"/>
      <w:marBottom w:val="0"/>
      <w:divBdr>
        <w:top w:val="none" w:sz="0" w:space="0" w:color="auto"/>
        <w:left w:val="none" w:sz="0" w:space="0" w:color="auto"/>
        <w:bottom w:val="none" w:sz="0" w:space="0" w:color="auto"/>
        <w:right w:val="none" w:sz="0" w:space="0" w:color="auto"/>
      </w:divBdr>
    </w:div>
    <w:div w:id="837966193">
      <w:bodyDiv w:val="1"/>
      <w:marLeft w:val="0"/>
      <w:marRight w:val="0"/>
      <w:marTop w:val="0"/>
      <w:marBottom w:val="0"/>
      <w:divBdr>
        <w:top w:val="none" w:sz="0" w:space="0" w:color="auto"/>
        <w:left w:val="none" w:sz="0" w:space="0" w:color="auto"/>
        <w:bottom w:val="none" w:sz="0" w:space="0" w:color="auto"/>
        <w:right w:val="none" w:sz="0" w:space="0" w:color="auto"/>
      </w:divBdr>
    </w:div>
    <w:div w:id="1284535070">
      <w:bodyDiv w:val="1"/>
      <w:marLeft w:val="0"/>
      <w:marRight w:val="0"/>
      <w:marTop w:val="0"/>
      <w:marBottom w:val="0"/>
      <w:divBdr>
        <w:top w:val="none" w:sz="0" w:space="0" w:color="auto"/>
        <w:left w:val="none" w:sz="0" w:space="0" w:color="auto"/>
        <w:bottom w:val="none" w:sz="0" w:space="0" w:color="auto"/>
        <w:right w:val="none" w:sz="0" w:space="0" w:color="auto"/>
      </w:divBdr>
    </w:div>
    <w:div w:id="1624002562">
      <w:bodyDiv w:val="1"/>
      <w:marLeft w:val="0"/>
      <w:marRight w:val="0"/>
      <w:marTop w:val="0"/>
      <w:marBottom w:val="0"/>
      <w:divBdr>
        <w:top w:val="none" w:sz="0" w:space="0" w:color="auto"/>
        <w:left w:val="none" w:sz="0" w:space="0" w:color="auto"/>
        <w:bottom w:val="none" w:sz="0" w:space="0" w:color="auto"/>
        <w:right w:val="none" w:sz="0" w:space="0" w:color="auto"/>
      </w:divBdr>
    </w:div>
    <w:div w:id="1659459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2.xml"/><Relationship Id="R7806bfea6b59435b"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s>
</file>

<file path=word/_rels/footnotes.xml.rels><?xml version="1.0" encoding="UTF-8" standalone="yes"?>
<Relationships xmlns="http://schemas.openxmlformats.org/package/2006/relationships"><Relationship Id="rId8" Type="http://schemas.openxmlformats.org/officeDocument/2006/relationships/hyperlink" Target="https://www.deathpenaltyworldwide.org/wp-content/uploads/2019/12/Judged-More-Than-Her-Crime.pdf" TargetMode="External"/><Relationship Id="rId3" Type="http://schemas.openxmlformats.org/officeDocument/2006/relationships/hyperlink" Target="https://deathpenaltyworldwide.org/database/" TargetMode="External"/><Relationship Id="rId7" Type="http://schemas.openxmlformats.org/officeDocument/2006/relationships/hyperlink" Target="https://www.ecpm.org/wp-content/uploads/mission-enquette-LIBAN-FR-2020-120120-WEB.pdf" TargetMode="External"/><Relationship Id="rId2" Type="http://schemas.openxmlformats.org/officeDocument/2006/relationships/hyperlink" Target="https://www.ecpm.org/wp-content/uploads/mission-enquette-LIBAN-FR-2020-120120-WEB.pdf" TargetMode="External"/><Relationship Id="rId1" Type="http://schemas.openxmlformats.org/officeDocument/2006/relationships/hyperlink" Target="https://www.ecpm.org/wp-content/uploads/mission-enquette-LIBAN-FR-2020-120120-WEB.pdf" TargetMode="External"/><Relationship Id="rId6" Type="http://schemas.openxmlformats.org/officeDocument/2006/relationships/hyperlink" Target="https://www.ecpm.org/wp-content/uploads/mission-enquette-LIBAN-FR-2020-120120-WEB.pdf" TargetMode="External"/><Relationship Id="rId5" Type="http://schemas.openxmlformats.org/officeDocument/2006/relationships/hyperlink" Target="https://www.ecpm.org/wp-content/uploads/mission-enquette-LIBAN-FR-2020-120120-WEB.pdf" TargetMode="External"/><Relationship Id="rId4" Type="http://schemas.openxmlformats.org/officeDocument/2006/relationships/hyperlink" Target="https://cdn.penalreform.org/wp-content/uploads/2013/05/MENA-research-report-on-death-penalty-and-alternative-sanctions-ENGLISH-March-20121.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542B4-9953-45AE-8997-2AE3CF5F4212}"/>
</file>

<file path=customXml/itemProps2.xml><?xml version="1.0" encoding="utf-8"?>
<ds:datastoreItem xmlns:ds="http://schemas.openxmlformats.org/officeDocument/2006/customXml" ds:itemID="{E02871C1-61BB-4E9C-AEAE-AC99D9F02A5F}">
  <ds:schemaRefs>
    <ds:schemaRef ds:uri="http://schemas.microsoft.com/sharepoint/v3/contenttype/forms"/>
  </ds:schemaRefs>
</ds:datastoreItem>
</file>

<file path=customXml/itemProps3.xml><?xml version="1.0" encoding="utf-8"?>
<ds:datastoreItem xmlns:ds="http://schemas.openxmlformats.org/officeDocument/2006/customXml" ds:itemID="{9A880CCE-8E4C-44E0-A862-09B042E051F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D773C26-C003-4287-8927-FD4C7607B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3198</Words>
  <Characters>18235</Characters>
  <Application>Microsoft Office Word</Application>
  <DocSecurity>0</DocSecurity>
  <Lines>151</Lines>
  <Paragraphs>42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Int'l Justice Interns</dc:creator>
  <cp:keywords/>
  <dc:description/>
  <cp:lastModifiedBy>Caroline Harvey</cp:lastModifiedBy>
  <cp:revision>2</cp:revision>
  <dcterms:created xsi:type="dcterms:W3CDTF">2022-01-13T09:21:00Z</dcterms:created>
  <dcterms:modified xsi:type="dcterms:W3CDTF">2022-01-13T09:21:00Z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