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BAF14" w14:textId="023036E8" w:rsidR="00CA6960" w:rsidRPr="00D57987" w:rsidRDefault="00CA6960" w:rsidP="00D57987">
      <w:pPr>
        <w:ind w:right="521"/>
        <w:jc w:val="center"/>
        <w:rPr>
          <w:rFonts w:ascii="Times New Roman" w:eastAsia="Times New Roman" w:hAnsi="Times New Roman" w:cs="Times New Roman"/>
          <w:sz w:val="30"/>
          <w:szCs w:val="30"/>
        </w:rPr>
      </w:pPr>
      <w:r w:rsidRPr="00D57987">
        <w:rPr>
          <w:rFonts w:ascii="Times New Roman" w:eastAsia="Times New Roman" w:hAnsi="Times New Roman" w:cs="Times New Roman"/>
          <w:b/>
          <w:bCs/>
          <w:color w:val="000000" w:themeColor="text1"/>
          <w:sz w:val="30"/>
          <w:szCs w:val="30"/>
        </w:rPr>
        <w:t>Assessment of Economic and Social Rights Fulfilment in</w:t>
      </w:r>
      <w:r w:rsidR="0010305F" w:rsidRPr="00D57987">
        <w:rPr>
          <w:rFonts w:ascii="Times New Roman" w:eastAsia="Times New Roman" w:hAnsi="Times New Roman" w:cs="Times New Roman"/>
          <w:b/>
          <w:bCs/>
          <w:color w:val="000000" w:themeColor="text1"/>
          <w:sz w:val="30"/>
          <w:szCs w:val="30"/>
        </w:rPr>
        <w:t xml:space="preserve"> </w:t>
      </w:r>
      <w:r w:rsidR="00D57987">
        <w:rPr>
          <w:rFonts w:ascii="Times New Roman" w:eastAsia="Times New Roman" w:hAnsi="Times New Roman" w:cs="Times New Roman"/>
          <w:b/>
          <w:bCs/>
          <w:color w:val="000000" w:themeColor="text1"/>
          <w:sz w:val="30"/>
          <w:szCs w:val="30"/>
        </w:rPr>
        <w:t xml:space="preserve">the </w:t>
      </w:r>
      <w:r w:rsidR="0010305F" w:rsidRPr="00D57987">
        <w:rPr>
          <w:rFonts w:ascii="Times New Roman" w:eastAsia="Times New Roman" w:hAnsi="Times New Roman" w:cs="Times New Roman"/>
          <w:b/>
          <w:bCs/>
          <w:color w:val="000000" w:themeColor="text1"/>
          <w:sz w:val="30"/>
          <w:szCs w:val="30"/>
        </w:rPr>
        <w:t>Russia</w:t>
      </w:r>
      <w:r w:rsidR="00D57987">
        <w:rPr>
          <w:rFonts w:ascii="Times New Roman" w:eastAsia="Times New Roman" w:hAnsi="Times New Roman" w:cs="Times New Roman"/>
          <w:b/>
          <w:bCs/>
          <w:color w:val="000000" w:themeColor="text1"/>
          <w:sz w:val="30"/>
          <w:szCs w:val="30"/>
        </w:rPr>
        <w:t>n Federation</w:t>
      </w:r>
    </w:p>
    <w:p w14:paraId="0FE87EC4" w14:textId="6E7DC859" w:rsidR="00CA6960" w:rsidRDefault="00CA6960" w:rsidP="00D57987">
      <w:pPr>
        <w:spacing w:line="360" w:lineRule="auto"/>
        <w:ind w:right="-188"/>
        <w:rPr>
          <w:rFonts w:ascii="Times New Roman" w:eastAsia="Times New Roman" w:hAnsi="Times New Roman" w:cs="Times New Roman"/>
          <w:color w:val="000000" w:themeColor="text1"/>
        </w:rPr>
      </w:pPr>
      <w:r w:rsidRPr="5FC63427">
        <w:rPr>
          <w:rFonts w:ascii="Times New Roman" w:eastAsia="Times New Roman" w:hAnsi="Times New Roman" w:cs="Times New Roman"/>
          <w:color w:val="000000" w:themeColor="text1"/>
          <w:lang w:val="en-GB"/>
        </w:rPr>
        <w:t>Submission from the Human Rights Measurement Initiative to the United Nations Committee on Economic, Social and Cultural Rights for the 7</w:t>
      </w:r>
      <w:r w:rsidR="0010305F">
        <w:rPr>
          <w:rFonts w:ascii="Times New Roman" w:eastAsia="Times New Roman" w:hAnsi="Times New Roman" w:cs="Times New Roman"/>
          <w:color w:val="000000" w:themeColor="text1"/>
          <w:lang w:val="en-GB"/>
        </w:rPr>
        <w:t>8</w:t>
      </w:r>
      <w:r w:rsidRPr="5FC63427">
        <w:rPr>
          <w:rFonts w:ascii="Times New Roman" w:eastAsia="Times New Roman" w:hAnsi="Times New Roman" w:cs="Times New Roman"/>
          <w:color w:val="000000" w:themeColor="text1"/>
          <w:lang w:val="en-GB"/>
        </w:rPr>
        <w:t>th Pre-Sessional Working Group</w:t>
      </w:r>
      <w:r w:rsidR="00D57987">
        <w:rPr>
          <w:rFonts w:ascii="Times New Roman" w:eastAsia="Times New Roman" w:hAnsi="Times New Roman" w:cs="Times New Roman"/>
          <w:color w:val="000000" w:themeColor="text1"/>
          <w:lang w:val="en-GB"/>
        </w:rPr>
        <w:t>,</w:t>
      </w:r>
      <w:r w:rsidRPr="5FC63427">
        <w:rPr>
          <w:rFonts w:ascii="Times New Roman" w:eastAsia="Times New Roman" w:hAnsi="Times New Roman" w:cs="Times New Roman"/>
          <w:color w:val="000000" w:themeColor="text1"/>
          <w:lang w:val="en-GB"/>
        </w:rPr>
        <w:t xml:space="preserve"> Geneva, </w:t>
      </w:r>
      <w:r w:rsidR="00554D80">
        <w:rPr>
          <w:rFonts w:ascii="Times New Roman" w:eastAsia="Times New Roman" w:hAnsi="Times New Roman" w:cs="Times New Roman"/>
          <w:color w:val="000000" w:themeColor="text1"/>
          <w:lang w:val="en-GB"/>
        </w:rPr>
        <w:t>September 2025</w:t>
      </w:r>
      <w:r w:rsidRPr="5FC63427">
        <w:rPr>
          <w:rFonts w:ascii="Times New Roman" w:eastAsia="Times New Roman" w:hAnsi="Times New Roman" w:cs="Times New Roman"/>
          <w:color w:val="000000" w:themeColor="text1"/>
          <w:lang w:val="en-GB"/>
        </w:rPr>
        <w:t xml:space="preserve">. </w:t>
      </w:r>
    </w:p>
    <w:p w14:paraId="6553D947" w14:textId="77777777" w:rsidR="00CA6960" w:rsidRDefault="00CA6960" w:rsidP="00D57987">
      <w:pPr>
        <w:spacing w:after="120"/>
        <w:ind w:right="-188"/>
        <w:rPr>
          <w:rFonts w:ascii="Times New Roman" w:eastAsia="Times New Roman" w:hAnsi="Times New Roman" w:cs="Times New Roman"/>
          <w:color w:val="000000" w:themeColor="text1"/>
        </w:rPr>
      </w:pPr>
      <w:r w:rsidRPr="5FC63427">
        <w:rPr>
          <w:rFonts w:ascii="Times New Roman" w:eastAsia="Times New Roman" w:hAnsi="Times New Roman" w:cs="Times New Roman"/>
          <w:b/>
          <w:bCs/>
          <w:color w:val="000000" w:themeColor="text1"/>
          <w:lang w:val="en-GB"/>
        </w:rPr>
        <w:t xml:space="preserve">I. Reporting Organisation </w:t>
      </w:r>
    </w:p>
    <w:p w14:paraId="5CC35BD9" w14:textId="36C84800" w:rsidR="00CA6960" w:rsidRPr="00D57987" w:rsidRDefault="00D57987" w:rsidP="00D57987">
      <w:pPr>
        <w:pStyle w:val="ListParagraph"/>
        <w:spacing w:line="360" w:lineRule="auto"/>
        <w:ind w:left="0" w:right="-188"/>
        <w:rPr>
          <w:rFonts w:ascii="Times New Roman" w:eastAsia="Times New Roman" w:hAnsi="Times New Roman" w:cs="Times New Roman"/>
          <w:color w:val="000000" w:themeColor="text1"/>
          <w:vertAlign w:val="superscript"/>
          <w:lang w:val="en-GB"/>
        </w:rPr>
      </w:pPr>
      <w:r>
        <w:rPr>
          <w:rFonts w:ascii="Times New Roman" w:eastAsia="Times New Roman" w:hAnsi="Times New Roman" w:cs="Times New Roman"/>
          <w:color w:val="000000" w:themeColor="text1"/>
          <w:lang w:val="en-GB"/>
        </w:rPr>
        <w:t>1. T</w:t>
      </w:r>
      <w:r w:rsidR="00CA6960" w:rsidRPr="00D57987">
        <w:rPr>
          <w:rFonts w:ascii="Times New Roman" w:eastAsia="Times New Roman" w:hAnsi="Times New Roman" w:cs="Times New Roman"/>
          <w:color w:val="000000" w:themeColor="text1"/>
          <w:lang w:val="en-GB"/>
        </w:rPr>
        <w:t>he Human Rights Measurement Initiative (HRMI)</w:t>
      </w:r>
      <w:r w:rsidR="00CA6960" w:rsidRPr="5FC63427">
        <w:rPr>
          <w:rStyle w:val="FootnoteReference"/>
          <w:rFonts w:ascii="Times New Roman" w:eastAsia="Times New Roman" w:hAnsi="Times New Roman" w:cs="Times New Roman"/>
          <w:color w:val="000000" w:themeColor="text1"/>
          <w:lang w:val="en-GB"/>
        </w:rPr>
        <w:footnoteReference w:id="1"/>
      </w:r>
      <w:r w:rsidR="00CA6960" w:rsidRPr="00D57987">
        <w:rPr>
          <w:rFonts w:ascii="Times New Roman" w:eastAsia="Times New Roman" w:hAnsi="Times New Roman" w:cs="Times New Roman"/>
          <w:color w:val="000000" w:themeColor="text1"/>
          <w:lang w:val="en-GB"/>
        </w:rPr>
        <w:t xml:space="preserve"> measures the human rights performance of countries, including </w:t>
      </w:r>
      <w:r>
        <w:rPr>
          <w:rFonts w:ascii="Times New Roman" w:eastAsia="Times New Roman" w:hAnsi="Times New Roman" w:cs="Times New Roman"/>
          <w:color w:val="000000" w:themeColor="text1"/>
          <w:lang w:val="en-GB"/>
        </w:rPr>
        <w:t xml:space="preserve">the </w:t>
      </w:r>
      <w:r w:rsidR="00AA1678" w:rsidRPr="00D57987">
        <w:rPr>
          <w:rFonts w:ascii="Times New Roman" w:eastAsia="Times New Roman" w:hAnsi="Times New Roman" w:cs="Times New Roman"/>
          <w:color w:val="000000" w:themeColor="text1"/>
          <w:lang w:val="en-GB"/>
        </w:rPr>
        <w:t>Russia</w:t>
      </w:r>
      <w:r>
        <w:rPr>
          <w:rFonts w:ascii="Times New Roman" w:eastAsia="Times New Roman" w:hAnsi="Times New Roman" w:cs="Times New Roman"/>
          <w:color w:val="000000" w:themeColor="text1"/>
          <w:lang w:val="en-GB"/>
        </w:rPr>
        <w:t>n Federation (Russia)</w:t>
      </w:r>
      <w:r w:rsidR="00CA6960" w:rsidRPr="00D57987">
        <w:rPr>
          <w:rFonts w:ascii="Times New Roman" w:eastAsia="Times New Roman" w:hAnsi="Times New Roman" w:cs="Times New Roman"/>
          <w:color w:val="000000" w:themeColor="text1"/>
          <w:lang w:val="en-GB"/>
        </w:rPr>
        <w:t xml:space="preserve">. HRMI is an independent, not-for-profit NGO with </w:t>
      </w:r>
      <w:r>
        <w:rPr>
          <w:rFonts w:ascii="Times New Roman" w:eastAsia="Times New Roman" w:hAnsi="Times New Roman" w:cs="Times New Roman"/>
          <w:color w:val="000000" w:themeColor="text1"/>
          <w:lang w:val="en-GB"/>
        </w:rPr>
        <w:t>its</w:t>
      </w:r>
      <w:r w:rsidR="00CA6960" w:rsidRPr="00D57987">
        <w:rPr>
          <w:rFonts w:ascii="Times New Roman" w:eastAsia="Times New Roman" w:hAnsi="Times New Roman" w:cs="Times New Roman"/>
          <w:color w:val="000000" w:themeColor="text1"/>
          <w:lang w:val="en-GB"/>
        </w:rPr>
        <w:t xml:space="preserve"> primary base of operations in New Zealand, and a second base in the United States</w:t>
      </w:r>
      <w:r>
        <w:rPr>
          <w:rFonts w:ascii="Times New Roman" w:eastAsia="Times New Roman" w:hAnsi="Times New Roman" w:cs="Times New Roman"/>
          <w:color w:val="000000" w:themeColor="text1"/>
          <w:lang w:val="en-GB"/>
        </w:rPr>
        <w:t xml:space="preserve"> of America</w:t>
      </w:r>
      <w:r w:rsidR="00CA6960" w:rsidRPr="00D57987">
        <w:rPr>
          <w:rFonts w:ascii="Times New Roman" w:eastAsia="Times New Roman" w:hAnsi="Times New Roman" w:cs="Times New Roman"/>
          <w:color w:val="000000" w:themeColor="text1"/>
          <w:lang w:val="en-GB"/>
        </w:rPr>
        <w:t xml:space="preserve"> at the University of Georgia’s Center for the Study of Global Issues (GLOBIS).</w:t>
      </w:r>
      <w:r w:rsidR="00CA6960" w:rsidRPr="5FC63427">
        <w:rPr>
          <w:rStyle w:val="FootnoteReference"/>
          <w:rFonts w:ascii="Times New Roman" w:eastAsia="Times New Roman" w:hAnsi="Times New Roman" w:cs="Times New Roman"/>
          <w:color w:val="000000" w:themeColor="text1"/>
          <w:lang w:val="en-GB"/>
        </w:rPr>
        <w:footnoteReference w:id="2"/>
      </w:r>
    </w:p>
    <w:p w14:paraId="4DA7729E" w14:textId="3C7F0390" w:rsidR="00CA6960" w:rsidRDefault="00CA6960" w:rsidP="00D57987">
      <w:pPr>
        <w:spacing w:after="120"/>
        <w:ind w:right="-188"/>
        <w:rPr>
          <w:rFonts w:ascii="Times New Roman" w:eastAsia="Times New Roman" w:hAnsi="Times New Roman" w:cs="Times New Roman"/>
          <w:color w:val="000000" w:themeColor="text1"/>
        </w:rPr>
      </w:pPr>
      <w:r w:rsidRPr="5FC63427">
        <w:rPr>
          <w:rFonts w:ascii="Times New Roman" w:eastAsia="Times New Roman" w:hAnsi="Times New Roman" w:cs="Times New Roman"/>
          <w:b/>
          <w:bCs/>
          <w:color w:val="000000" w:themeColor="text1"/>
          <w:lang w:val="en-GB"/>
        </w:rPr>
        <w:t>II. Assessment Methodology</w:t>
      </w:r>
    </w:p>
    <w:p w14:paraId="2BE4E89F" w14:textId="1E606CE1" w:rsidR="00CA6960" w:rsidRDefault="00CA6960" w:rsidP="00D57987">
      <w:pPr>
        <w:spacing w:after="120" w:line="360" w:lineRule="auto"/>
        <w:ind w:right="-188"/>
        <w:rPr>
          <w:rFonts w:ascii="Times New Roman" w:eastAsia="Times New Roman" w:hAnsi="Times New Roman" w:cs="Times New Roman"/>
          <w:color w:val="000000" w:themeColor="text1"/>
          <w:vertAlign w:val="superscript"/>
          <w:lang w:val="en-GB"/>
        </w:rPr>
      </w:pPr>
      <w:r w:rsidRPr="5FC63427">
        <w:rPr>
          <w:rFonts w:ascii="Times New Roman" w:eastAsia="Times New Roman" w:hAnsi="Times New Roman" w:cs="Times New Roman"/>
          <w:color w:val="000000" w:themeColor="text1"/>
          <w:lang w:val="en-GB"/>
        </w:rPr>
        <w:t>2. HRMI uses the award-winning and peer-reviewed SERF Index methodology to measure the fulfilment of economic and social rights (ESR</w:t>
      </w:r>
      <w:r w:rsidR="00D57987">
        <w:rPr>
          <w:rFonts w:ascii="Times New Roman" w:eastAsia="Times New Roman" w:hAnsi="Times New Roman" w:cs="Times New Roman"/>
          <w:color w:val="000000" w:themeColor="text1"/>
          <w:lang w:val="en-GB"/>
        </w:rPr>
        <w:t>s</w:t>
      </w:r>
      <w:r w:rsidRPr="5FC63427">
        <w:rPr>
          <w:rFonts w:ascii="Times New Roman" w:eastAsia="Times New Roman" w:hAnsi="Times New Roman" w:cs="Times New Roman"/>
          <w:color w:val="000000" w:themeColor="text1"/>
          <w:lang w:val="en-GB"/>
        </w:rPr>
        <w:t>).</w:t>
      </w:r>
      <w:r w:rsidRPr="5FC63427">
        <w:rPr>
          <w:rStyle w:val="FootnoteReference"/>
          <w:rFonts w:ascii="Times New Roman" w:eastAsia="Times New Roman" w:hAnsi="Times New Roman" w:cs="Times New Roman"/>
          <w:color w:val="000000" w:themeColor="text1"/>
          <w:lang w:val="en-GB"/>
        </w:rPr>
        <w:footnoteReference w:id="3"/>
      </w:r>
    </w:p>
    <w:p w14:paraId="07BCF1B5" w14:textId="4DF85EF3" w:rsidR="00CA6960" w:rsidRDefault="00CA6960" w:rsidP="00D57987">
      <w:pPr>
        <w:spacing w:after="120" w:line="360" w:lineRule="auto"/>
        <w:ind w:right="-188"/>
        <w:rPr>
          <w:rFonts w:ascii="Times New Roman" w:eastAsia="Times New Roman" w:hAnsi="Times New Roman" w:cs="Times New Roman"/>
          <w:color w:val="000000" w:themeColor="text1"/>
        </w:rPr>
      </w:pPr>
      <w:r w:rsidRPr="5FC63427">
        <w:rPr>
          <w:rFonts w:ascii="Times New Roman" w:eastAsia="Times New Roman" w:hAnsi="Times New Roman" w:cs="Times New Roman"/>
          <w:color w:val="000000" w:themeColor="text1"/>
          <w:lang w:val="en-GB"/>
        </w:rPr>
        <w:t xml:space="preserve">3. This methodology uses bellwether indicator data from international organisations—such as the World Health Organization and UNICEF—and compares each country’s achievement to what other countries at the same level of income have achieved. In this way, HRMI measures progressive realisation of economic and social rights as defined in the International Covenant on Economic, Social, and Cultural Rights (ICESCR). A country’s </w:t>
      </w:r>
      <w:r w:rsidR="00D57987">
        <w:rPr>
          <w:rFonts w:ascii="Times New Roman" w:eastAsia="Times New Roman" w:hAnsi="Times New Roman" w:cs="Times New Roman"/>
          <w:color w:val="000000" w:themeColor="text1"/>
          <w:lang w:val="en-GB"/>
        </w:rPr>
        <w:t>‘</w:t>
      </w:r>
      <w:r w:rsidRPr="5FC63427">
        <w:rPr>
          <w:rFonts w:ascii="Times New Roman" w:eastAsia="Times New Roman" w:hAnsi="Times New Roman" w:cs="Times New Roman"/>
          <w:color w:val="000000" w:themeColor="text1"/>
          <w:lang w:val="en-GB"/>
        </w:rPr>
        <w:t>income</w:t>
      </w:r>
      <w:r w:rsidR="00D57987">
        <w:rPr>
          <w:rFonts w:ascii="Times New Roman" w:eastAsia="Times New Roman" w:hAnsi="Times New Roman" w:cs="Times New Roman"/>
          <w:color w:val="000000" w:themeColor="text1"/>
          <w:lang w:val="en-GB"/>
        </w:rPr>
        <w:t xml:space="preserve"> </w:t>
      </w:r>
      <w:r w:rsidRPr="5FC63427">
        <w:rPr>
          <w:rFonts w:ascii="Times New Roman" w:eastAsia="Times New Roman" w:hAnsi="Times New Roman" w:cs="Times New Roman"/>
          <w:color w:val="000000" w:themeColor="text1"/>
          <w:lang w:val="en-GB"/>
        </w:rPr>
        <w:t>adjusted</w:t>
      </w:r>
      <w:r w:rsidR="00D57987">
        <w:rPr>
          <w:rFonts w:ascii="Times New Roman" w:eastAsia="Times New Roman" w:hAnsi="Times New Roman" w:cs="Times New Roman"/>
          <w:color w:val="000000" w:themeColor="text1"/>
          <w:lang w:val="en-GB"/>
        </w:rPr>
        <w:t>’</w:t>
      </w:r>
      <w:r w:rsidRPr="5FC63427">
        <w:rPr>
          <w:rFonts w:ascii="Times New Roman" w:eastAsia="Times New Roman" w:hAnsi="Times New Roman" w:cs="Times New Roman"/>
          <w:color w:val="000000" w:themeColor="text1"/>
          <w:lang w:val="en-GB"/>
        </w:rPr>
        <w:t xml:space="preserve"> HRMI score is a measure of how well its government is converting its resources into good human rights outcomes for its people. </w:t>
      </w:r>
    </w:p>
    <w:p w14:paraId="76916D57" w14:textId="54660941" w:rsidR="00CA6960" w:rsidRDefault="00D57987" w:rsidP="00D57987">
      <w:pPr>
        <w:spacing w:line="360" w:lineRule="auto"/>
        <w:ind w:right="-188"/>
        <w:rPr>
          <w:rFonts w:ascii="Times New Roman" w:eastAsia="Times New Roman" w:hAnsi="Times New Roman" w:cs="Times New Roman"/>
          <w:color w:val="000000" w:themeColor="text1"/>
          <w:vertAlign w:val="superscript"/>
          <w:lang w:val="en-GB"/>
        </w:rPr>
      </w:pPr>
      <w:r>
        <w:rPr>
          <w:rFonts w:ascii="Times New Roman" w:eastAsia="Times New Roman" w:hAnsi="Times New Roman" w:cs="Times New Roman"/>
          <w:color w:val="000000" w:themeColor="text1"/>
          <w:lang w:val="en-GB"/>
        </w:rPr>
        <w:t>4</w:t>
      </w:r>
      <w:r w:rsidR="00CA6960" w:rsidRPr="5FC63427">
        <w:rPr>
          <w:rFonts w:ascii="Times New Roman" w:eastAsia="Times New Roman" w:hAnsi="Times New Roman" w:cs="Times New Roman"/>
          <w:color w:val="000000" w:themeColor="text1"/>
          <w:lang w:val="en-GB"/>
        </w:rPr>
        <w:t xml:space="preserve">. HRMI supplements these scores with qualitative information sourced by a </w:t>
      </w:r>
      <w:r>
        <w:rPr>
          <w:rFonts w:ascii="Times New Roman" w:eastAsia="Times New Roman" w:hAnsi="Times New Roman" w:cs="Times New Roman"/>
          <w:color w:val="000000" w:themeColor="text1"/>
          <w:lang w:val="en-GB"/>
        </w:rPr>
        <w:t>secure, online</w:t>
      </w:r>
      <w:r w:rsidR="00CA6960" w:rsidRPr="5FC63427">
        <w:rPr>
          <w:rFonts w:ascii="Times New Roman" w:eastAsia="Times New Roman" w:hAnsi="Times New Roman" w:cs="Times New Roman"/>
          <w:color w:val="000000" w:themeColor="text1"/>
          <w:lang w:val="en-GB"/>
        </w:rPr>
        <w:t xml:space="preserve"> survey of on-the-ground human rights experts, such as NGO researchers, journalists, and human rights lawyers and advocates. For more details on HRMI’s methodology, please refer to the resources on our website.</w:t>
      </w:r>
      <w:r w:rsidR="00CA6960" w:rsidRPr="5FC63427">
        <w:rPr>
          <w:rStyle w:val="FootnoteReference"/>
          <w:rFonts w:ascii="Times New Roman" w:eastAsia="Times New Roman" w:hAnsi="Times New Roman" w:cs="Times New Roman"/>
          <w:color w:val="000000" w:themeColor="text1"/>
          <w:lang w:val="en-GB"/>
        </w:rPr>
        <w:footnoteReference w:id="4"/>
      </w:r>
    </w:p>
    <w:p w14:paraId="172C0D24" w14:textId="6D12065F" w:rsidR="00CA6960" w:rsidRPr="006A0EA5" w:rsidRDefault="00D57987" w:rsidP="00D57987">
      <w:pPr>
        <w:spacing w:line="360" w:lineRule="auto"/>
        <w:ind w:right="-330"/>
        <w:rPr>
          <w:rFonts w:ascii="Times New Roman" w:eastAsia="Times New Roman" w:hAnsi="Times New Roman" w:cs="Times New Roman"/>
          <w:color w:val="000000" w:themeColor="text1"/>
          <w:vertAlign w:val="superscript"/>
          <w:lang w:val="en-GB"/>
        </w:rPr>
      </w:pPr>
      <w:r>
        <w:rPr>
          <w:rFonts w:ascii="Times New Roman" w:eastAsia="Times New Roman" w:hAnsi="Times New Roman" w:cs="Times New Roman"/>
          <w:color w:val="000000" w:themeColor="text1"/>
          <w:lang w:val="en-GB"/>
        </w:rPr>
        <w:lastRenderedPageBreak/>
        <w:t>5</w:t>
      </w:r>
      <w:r w:rsidR="00CA6960" w:rsidRPr="5FC63427">
        <w:rPr>
          <w:rFonts w:ascii="Times New Roman" w:eastAsia="Times New Roman" w:hAnsi="Times New Roman" w:cs="Times New Roman"/>
          <w:color w:val="000000" w:themeColor="text1"/>
          <w:lang w:val="en-GB"/>
        </w:rPr>
        <w:t>. All HRMI’s data are published annually on the Rights Tracker and are freely available for non-commercial use under a Creative Commons License.</w:t>
      </w:r>
      <w:r w:rsidR="00CA6960" w:rsidRPr="5FC63427">
        <w:rPr>
          <w:rStyle w:val="FootnoteReference"/>
          <w:rFonts w:ascii="Times New Roman" w:eastAsia="Times New Roman" w:hAnsi="Times New Roman" w:cs="Times New Roman"/>
          <w:color w:val="000000" w:themeColor="text1"/>
          <w:lang w:val="en-GB"/>
        </w:rPr>
        <w:footnoteReference w:id="5"/>
      </w:r>
      <w:r w:rsidR="00CA6960" w:rsidRPr="5FC63427">
        <w:rPr>
          <w:rFonts w:ascii="Times New Roman" w:eastAsia="Times New Roman" w:hAnsi="Times New Roman" w:cs="Times New Roman"/>
          <w:color w:val="000000" w:themeColor="text1"/>
          <w:lang w:val="en-GB"/>
        </w:rPr>
        <w:t xml:space="preserve"> HRMI’s Rights Tracker is a certified Digital Public Good with the Digital Public Good Alliance.</w:t>
      </w:r>
      <w:r w:rsidR="00CA6960" w:rsidRPr="5FC63427">
        <w:rPr>
          <w:rStyle w:val="FootnoteReference"/>
          <w:rFonts w:ascii="Times New Roman" w:eastAsia="Times New Roman" w:hAnsi="Times New Roman" w:cs="Times New Roman"/>
          <w:color w:val="000000" w:themeColor="text1"/>
          <w:lang w:val="en-GB"/>
        </w:rPr>
        <w:footnoteReference w:id="6"/>
      </w:r>
    </w:p>
    <w:p w14:paraId="1000E81C" w14:textId="487BC97A" w:rsidR="00CA6960" w:rsidRDefault="00CA6960" w:rsidP="00D57987">
      <w:pPr>
        <w:ind w:right="-330"/>
        <w:rPr>
          <w:rFonts w:ascii="Times New Roman" w:eastAsia="Times New Roman" w:hAnsi="Times New Roman" w:cs="Times New Roman"/>
          <w:b/>
          <w:bCs/>
          <w:color w:val="000000" w:themeColor="text1"/>
          <w:lang w:val="en-GB"/>
        </w:rPr>
      </w:pPr>
      <w:r w:rsidRPr="5FC63427">
        <w:rPr>
          <w:rFonts w:ascii="Times New Roman" w:eastAsia="Times New Roman" w:hAnsi="Times New Roman" w:cs="Times New Roman"/>
          <w:b/>
          <w:bCs/>
          <w:color w:val="000000" w:themeColor="text1"/>
          <w:lang w:val="en-GB"/>
        </w:rPr>
        <w:t>III. Overview of Economic and Social Rights Fulfilment in</w:t>
      </w:r>
      <w:r>
        <w:rPr>
          <w:rFonts w:ascii="Times New Roman" w:eastAsia="Times New Roman" w:hAnsi="Times New Roman" w:cs="Times New Roman"/>
          <w:b/>
          <w:bCs/>
          <w:color w:val="000000" w:themeColor="text1"/>
          <w:lang w:val="en-GB"/>
        </w:rPr>
        <w:t xml:space="preserve"> </w:t>
      </w:r>
      <w:r w:rsidR="00D57987">
        <w:rPr>
          <w:rFonts w:ascii="Times New Roman" w:eastAsia="Times New Roman" w:hAnsi="Times New Roman" w:cs="Times New Roman"/>
          <w:b/>
          <w:bCs/>
          <w:color w:val="000000" w:themeColor="text1"/>
          <w:lang w:val="en-GB"/>
        </w:rPr>
        <w:t xml:space="preserve">the </w:t>
      </w:r>
      <w:r w:rsidR="00732197">
        <w:rPr>
          <w:rFonts w:ascii="Times New Roman" w:eastAsia="Times New Roman" w:hAnsi="Times New Roman" w:cs="Times New Roman"/>
          <w:b/>
          <w:bCs/>
          <w:color w:val="000000" w:themeColor="text1"/>
          <w:lang w:val="en-GB"/>
        </w:rPr>
        <w:t>Rus</w:t>
      </w:r>
      <w:r w:rsidR="00170396">
        <w:rPr>
          <w:rFonts w:ascii="Times New Roman" w:eastAsia="Times New Roman" w:hAnsi="Times New Roman" w:cs="Times New Roman"/>
          <w:b/>
          <w:bCs/>
          <w:color w:val="000000" w:themeColor="text1"/>
          <w:lang w:val="en-GB"/>
        </w:rPr>
        <w:t>sia</w:t>
      </w:r>
      <w:r w:rsidR="00D57987">
        <w:rPr>
          <w:rFonts w:ascii="Times New Roman" w:eastAsia="Times New Roman" w:hAnsi="Times New Roman" w:cs="Times New Roman"/>
          <w:b/>
          <w:bCs/>
          <w:color w:val="000000" w:themeColor="text1"/>
          <w:lang w:val="en-GB"/>
        </w:rPr>
        <w:t>n Federation</w:t>
      </w:r>
    </w:p>
    <w:p w14:paraId="0DD53F56" w14:textId="6D554A3B" w:rsidR="00CA6960" w:rsidRDefault="00D57987" w:rsidP="00D57987">
      <w:pPr>
        <w:spacing w:after="120" w:line="360" w:lineRule="auto"/>
        <w:ind w:right="-330"/>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lang w:val="en-GB"/>
        </w:rPr>
        <w:t>6</w:t>
      </w:r>
      <w:r w:rsidR="00CA6960" w:rsidRPr="5FC63427">
        <w:rPr>
          <w:rFonts w:ascii="Times New Roman" w:eastAsia="Times New Roman" w:hAnsi="Times New Roman" w:cs="Times New Roman"/>
          <w:color w:val="000000" w:themeColor="text1"/>
          <w:lang w:val="en-GB"/>
        </w:rPr>
        <w:t xml:space="preserve">. HRMI’s most recent ESR scores for </w:t>
      </w:r>
      <w:r w:rsidR="00170396">
        <w:rPr>
          <w:rFonts w:ascii="Times New Roman" w:eastAsia="Times New Roman" w:hAnsi="Times New Roman" w:cs="Times New Roman"/>
          <w:color w:val="000000" w:themeColor="text1"/>
          <w:lang w:val="en-GB"/>
        </w:rPr>
        <w:t>Russia</w:t>
      </w:r>
      <w:r w:rsidR="00CA6960" w:rsidRPr="5FC63427">
        <w:rPr>
          <w:rFonts w:ascii="Times New Roman" w:eastAsia="Times New Roman" w:hAnsi="Times New Roman" w:cs="Times New Roman"/>
          <w:color w:val="000000" w:themeColor="text1"/>
          <w:lang w:val="en-GB"/>
        </w:rPr>
        <w:t xml:space="preserve"> measure its achievement as of 202</w:t>
      </w:r>
      <w:r>
        <w:rPr>
          <w:rFonts w:ascii="Times New Roman" w:eastAsia="Times New Roman" w:hAnsi="Times New Roman" w:cs="Times New Roman"/>
          <w:color w:val="000000" w:themeColor="text1"/>
          <w:lang w:val="en-GB"/>
        </w:rPr>
        <w:t>2</w:t>
      </w:r>
      <w:r w:rsidR="00CA6960" w:rsidRPr="5FC63427">
        <w:rPr>
          <w:rFonts w:ascii="Times New Roman" w:eastAsia="Times New Roman" w:hAnsi="Times New Roman" w:cs="Times New Roman"/>
          <w:color w:val="000000" w:themeColor="text1"/>
          <w:lang w:val="en-GB"/>
        </w:rPr>
        <w:t xml:space="preserve"> and </w:t>
      </w:r>
      <w:r>
        <w:rPr>
          <w:rFonts w:ascii="Times New Roman" w:eastAsia="Times New Roman" w:hAnsi="Times New Roman" w:cs="Times New Roman"/>
          <w:color w:val="000000" w:themeColor="text1"/>
          <w:lang w:val="en-GB"/>
        </w:rPr>
        <w:t>indicate</w:t>
      </w:r>
      <w:r w:rsidR="00CA6960" w:rsidRPr="5FC63427">
        <w:rPr>
          <w:rFonts w:ascii="Times New Roman" w:eastAsia="Times New Roman" w:hAnsi="Times New Roman" w:cs="Times New Roman"/>
          <w:color w:val="000000" w:themeColor="text1"/>
          <w:lang w:val="en-GB"/>
        </w:rPr>
        <w:t xml:space="preserve"> significant room for improvement. They are shown in the graph below.</w:t>
      </w:r>
    </w:p>
    <w:p w14:paraId="1E0300B6" w14:textId="186D18D4" w:rsidR="00F57858" w:rsidRDefault="00BF3E98" w:rsidP="00D57987">
      <w:pPr>
        <w:spacing w:after="120"/>
        <w:ind w:right="-330"/>
        <w:jc w:val="center"/>
        <w:rPr>
          <w:rFonts w:ascii="Times New Roman" w:eastAsia="Times New Roman" w:hAnsi="Times New Roman" w:cs="Times New Roman"/>
        </w:rPr>
      </w:pPr>
      <w:r w:rsidRPr="00BF3E98">
        <w:rPr>
          <w:rFonts w:ascii="Times New Roman" w:eastAsia="Times New Roman" w:hAnsi="Times New Roman" w:cs="Times New Roman"/>
          <w:noProof/>
        </w:rPr>
        <w:drawing>
          <wp:inline distT="0" distB="0" distL="0" distR="0" wp14:anchorId="2C5E4014" wp14:editId="1176F799">
            <wp:extent cx="4653133" cy="2599055"/>
            <wp:effectExtent l="0" t="0" r="0" b="4445"/>
            <wp:docPr id="734408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408803" name=""/>
                    <pic:cNvPicPr/>
                  </pic:nvPicPr>
                  <pic:blipFill>
                    <a:blip r:embed="rId8"/>
                    <a:stretch>
                      <a:fillRect/>
                    </a:stretch>
                  </pic:blipFill>
                  <pic:spPr>
                    <a:xfrm>
                      <a:off x="0" y="0"/>
                      <a:ext cx="4694468" cy="2622143"/>
                    </a:xfrm>
                    <a:prstGeom prst="rect">
                      <a:avLst/>
                    </a:prstGeom>
                  </pic:spPr>
                </pic:pic>
              </a:graphicData>
            </a:graphic>
          </wp:inline>
        </w:drawing>
      </w:r>
    </w:p>
    <w:p w14:paraId="5A476D3B" w14:textId="30B8517A" w:rsidR="00D57987" w:rsidRPr="00D57987" w:rsidRDefault="00D57987" w:rsidP="00D57987">
      <w:pPr>
        <w:ind w:right="-330"/>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7</w:t>
      </w:r>
      <w:r w:rsidR="00CA6960" w:rsidRPr="5FC63427">
        <w:rPr>
          <w:rFonts w:ascii="Times New Roman" w:eastAsia="Times New Roman" w:hAnsi="Times New Roman" w:cs="Times New Roman"/>
          <w:color w:val="000000" w:themeColor="text1"/>
          <w:lang w:val="en-GB"/>
        </w:rPr>
        <w:t xml:space="preserve">. </w:t>
      </w:r>
      <w:r w:rsidR="00C34B0B">
        <w:rPr>
          <w:rFonts w:ascii="Times New Roman" w:eastAsia="Times New Roman" w:hAnsi="Times New Roman" w:cs="Times New Roman"/>
          <w:color w:val="000000" w:themeColor="text1"/>
          <w:lang w:val="en-GB"/>
        </w:rPr>
        <w:t>Russia</w:t>
      </w:r>
      <w:r w:rsidR="00CA6960" w:rsidRPr="5FC63427">
        <w:rPr>
          <w:rFonts w:ascii="Times New Roman" w:eastAsia="Times New Roman" w:hAnsi="Times New Roman" w:cs="Times New Roman"/>
          <w:color w:val="000000" w:themeColor="text1"/>
          <w:lang w:val="en-GB"/>
        </w:rPr>
        <w:t>’s scores for 202</w:t>
      </w:r>
      <w:r w:rsidR="00FF6C83">
        <w:rPr>
          <w:rFonts w:ascii="Times New Roman" w:eastAsia="Times New Roman" w:hAnsi="Times New Roman" w:cs="Times New Roman"/>
          <w:color w:val="000000" w:themeColor="text1"/>
          <w:lang w:val="en-GB"/>
        </w:rPr>
        <w:t>2</w:t>
      </w:r>
      <w:r w:rsidR="00CA6960" w:rsidRPr="5FC63427">
        <w:rPr>
          <w:rFonts w:ascii="Times New Roman" w:eastAsia="Times New Roman" w:hAnsi="Times New Roman" w:cs="Times New Roman"/>
          <w:color w:val="000000" w:themeColor="text1"/>
          <w:lang w:val="en-GB"/>
        </w:rPr>
        <w:t xml:space="preserve"> are as follows</w:t>
      </w:r>
      <w:r w:rsidR="00CA6960" w:rsidRPr="5FC63427">
        <w:rPr>
          <w:rStyle w:val="FootnoteReference"/>
          <w:rFonts w:ascii="Times New Roman" w:eastAsia="Times New Roman" w:hAnsi="Times New Roman" w:cs="Times New Roman"/>
          <w:color w:val="000000" w:themeColor="text1"/>
          <w:lang w:val="en-GB"/>
        </w:rPr>
        <w:footnoteReference w:id="7"/>
      </w:r>
      <w:r>
        <w:rPr>
          <w:rFonts w:ascii="Times New Roman" w:eastAsia="Times New Roman" w:hAnsi="Times New Roman" w:cs="Times New Roman"/>
          <w:color w:val="000000" w:themeColor="text1"/>
          <w:lang w:val="en-GB"/>
        </w:rPr>
        <w:t>:</w:t>
      </w:r>
    </w:p>
    <w:p w14:paraId="2FEAF4A3" w14:textId="77777777" w:rsidR="00D57987" w:rsidRDefault="00E73F7B" w:rsidP="00D57987">
      <w:pPr>
        <w:pStyle w:val="ListParagraph"/>
        <w:numPr>
          <w:ilvl w:val="0"/>
          <w:numId w:val="3"/>
        </w:numPr>
        <w:spacing w:line="360" w:lineRule="auto"/>
        <w:ind w:right="-330"/>
        <w:rPr>
          <w:rFonts w:ascii="Times New Roman" w:eastAsia="Times New Roman" w:hAnsi="Times New Roman" w:cs="Times New Roman"/>
          <w:color w:val="000000" w:themeColor="text1"/>
          <w:lang w:val="en-GB"/>
        </w:rPr>
      </w:pPr>
      <w:r w:rsidRPr="00D57987">
        <w:rPr>
          <w:rFonts w:ascii="Times New Roman" w:eastAsia="Times New Roman" w:hAnsi="Times New Roman" w:cs="Times New Roman"/>
          <w:color w:val="000000" w:themeColor="text1"/>
          <w:lang w:val="en-GB"/>
        </w:rPr>
        <w:t xml:space="preserve">Right to education = </w:t>
      </w:r>
      <w:r w:rsidR="0030292E" w:rsidRPr="00D57987">
        <w:rPr>
          <w:rFonts w:ascii="Times New Roman" w:eastAsia="Times New Roman" w:hAnsi="Times New Roman" w:cs="Times New Roman"/>
          <w:color w:val="000000" w:themeColor="text1"/>
          <w:lang w:val="en-GB"/>
        </w:rPr>
        <w:t>71.1%</w:t>
      </w:r>
      <w:r w:rsidRPr="00D57987">
        <w:rPr>
          <w:rFonts w:ascii="Times New Roman" w:eastAsia="Times New Roman" w:hAnsi="Times New Roman" w:cs="Times New Roman"/>
          <w:color w:val="000000" w:themeColor="text1"/>
          <w:lang w:val="en-GB"/>
        </w:rPr>
        <w:t xml:space="preserve"> </w:t>
      </w:r>
      <w:r w:rsidR="00D57987">
        <w:rPr>
          <w:rFonts w:ascii="Times New Roman" w:eastAsia="Times New Roman" w:hAnsi="Times New Roman" w:cs="Times New Roman"/>
          <w:color w:val="000000" w:themeColor="text1"/>
          <w:lang w:val="en-GB"/>
        </w:rPr>
        <w:t>(in the ‘very bad’ range)</w:t>
      </w:r>
    </w:p>
    <w:p w14:paraId="395D4028" w14:textId="17D453C4" w:rsidR="00D57987" w:rsidRDefault="00CA6960" w:rsidP="00D57987">
      <w:pPr>
        <w:pStyle w:val="ListParagraph"/>
        <w:numPr>
          <w:ilvl w:val="0"/>
          <w:numId w:val="3"/>
        </w:numPr>
        <w:spacing w:line="360" w:lineRule="auto"/>
        <w:ind w:right="-330"/>
        <w:rPr>
          <w:rFonts w:ascii="Times New Roman" w:eastAsia="Times New Roman" w:hAnsi="Times New Roman" w:cs="Times New Roman"/>
          <w:color w:val="000000" w:themeColor="text1"/>
          <w:lang w:val="en-GB"/>
        </w:rPr>
      </w:pPr>
      <w:r w:rsidRPr="00D57987">
        <w:rPr>
          <w:rFonts w:ascii="Times New Roman" w:eastAsia="Times New Roman" w:hAnsi="Times New Roman" w:cs="Times New Roman"/>
          <w:color w:val="000000" w:themeColor="text1"/>
          <w:lang w:val="en-GB"/>
        </w:rPr>
        <w:t xml:space="preserve">Right to food = </w:t>
      </w:r>
      <w:r w:rsidR="0030292E" w:rsidRPr="00D57987">
        <w:rPr>
          <w:rFonts w:ascii="Times New Roman" w:eastAsia="Times New Roman" w:hAnsi="Times New Roman" w:cs="Times New Roman"/>
          <w:color w:val="000000" w:themeColor="text1"/>
          <w:lang w:val="en-GB"/>
        </w:rPr>
        <w:t xml:space="preserve">96.0% </w:t>
      </w:r>
      <w:r w:rsidR="00D57987">
        <w:rPr>
          <w:rFonts w:ascii="Times New Roman" w:eastAsia="Times New Roman" w:hAnsi="Times New Roman" w:cs="Times New Roman"/>
          <w:color w:val="000000" w:themeColor="text1"/>
          <w:lang w:val="en-GB"/>
        </w:rPr>
        <w:t>[</w:t>
      </w:r>
      <w:r w:rsidR="001F0131">
        <w:rPr>
          <w:rFonts w:ascii="Times New Roman" w:eastAsia="Times New Roman" w:hAnsi="Times New Roman" w:cs="Times New Roman"/>
          <w:color w:val="000000" w:themeColor="text1"/>
          <w:lang w:val="en-GB"/>
        </w:rPr>
        <w:t>when switched to</w:t>
      </w:r>
      <w:r w:rsidR="0030292E" w:rsidRPr="00D57987">
        <w:rPr>
          <w:rFonts w:ascii="Times New Roman" w:eastAsia="Times New Roman" w:hAnsi="Times New Roman" w:cs="Times New Roman"/>
          <w:color w:val="000000" w:themeColor="text1"/>
          <w:lang w:val="en-GB"/>
        </w:rPr>
        <w:t xml:space="preserve"> </w:t>
      </w:r>
      <w:r w:rsidR="00576470" w:rsidRPr="00D57987">
        <w:rPr>
          <w:rFonts w:ascii="Times New Roman" w:eastAsia="Times New Roman" w:hAnsi="Times New Roman" w:cs="Times New Roman"/>
          <w:color w:val="000000" w:themeColor="text1"/>
          <w:lang w:val="en-GB"/>
        </w:rPr>
        <w:t>‘</w:t>
      </w:r>
      <w:r w:rsidR="0030292E" w:rsidRPr="00D57987">
        <w:rPr>
          <w:rFonts w:ascii="Times New Roman" w:eastAsia="Times New Roman" w:hAnsi="Times New Roman" w:cs="Times New Roman"/>
          <w:color w:val="000000" w:themeColor="text1"/>
          <w:lang w:val="en-GB"/>
        </w:rPr>
        <w:t>high</w:t>
      </w:r>
      <w:r w:rsidR="00432899">
        <w:rPr>
          <w:rFonts w:ascii="Times New Roman" w:eastAsia="Times New Roman" w:hAnsi="Times New Roman" w:cs="Times New Roman"/>
          <w:color w:val="000000" w:themeColor="text1"/>
          <w:lang w:val="en-GB"/>
        </w:rPr>
        <w:t>-</w:t>
      </w:r>
      <w:r w:rsidR="0030292E" w:rsidRPr="00D57987">
        <w:rPr>
          <w:rFonts w:ascii="Times New Roman" w:eastAsia="Times New Roman" w:hAnsi="Times New Roman" w:cs="Times New Roman"/>
          <w:color w:val="000000" w:themeColor="text1"/>
          <w:lang w:val="en-GB"/>
        </w:rPr>
        <w:t>income</w:t>
      </w:r>
      <w:r w:rsidR="00576470" w:rsidRPr="00D57987">
        <w:rPr>
          <w:rFonts w:ascii="Times New Roman" w:eastAsia="Times New Roman" w:hAnsi="Times New Roman" w:cs="Times New Roman"/>
          <w:color w:val="000000" w:themeColor="text1"/>
          <w:lang w:val="en-GB"/>
        </w:rPr>
        <w:t>’</w:t>
      </w:r>
      <w:r w:rsidR="00D90B19" w:rsidRPr="00D57987">
        <w:rPr>
          <w:rFonts w:ascii="Times New Roman" w:eastAsia="Times New Roman" w:hAnsi="Times New Roman" w:cs="Times New Roman"/>
          <w:color w:val="000000" w:themeColor="text1"/>
          <w:lang w:val="en-GB"/>
        </w:rPr>
        <w:t xml:space="preserve"> assessment standard</w:t>
      </w:r>
      <w:r w:rsidR="00D57987">
        <w:rPr>
          <w:rFonts w:ascii="Times New Roman" w:eastAsia="Times New Roman" w:hAnsi="Times New Roman" w:cs="Times New Roman"/>
          <w:color w:val="000000" w:themeColor="text1"/>
          <w:lang w:val="en-GB"/>
        </w:rPr>
        <w:t>] (‘good’)</w:t>
      </w:r>
    </w:p>
    <w:p w14:paraId="77ACCC68" w14:textId="42A5DBBE" w:rsidR="00D57987" w:rsidRDefault="00CA6960" w:rsidP="00D57987">
      <w:pPr>
        <w:pStyle w:val="ListParagraph"/>
        <w:numPr>
          <w:ilvl w:val="0"/>
          <w:numId w:val="3"/>
        </w:numPr>
        <w:spacing w:line="360" w:lineRule="auto"/>
        <w:ind w:right="-330"/>
        <w:rPr>
          <w:rFonts w:ascii="Times New Roman" w:eastAsia="Times New Roman" w:hAnsi="Times New Roman" w:cs="Times New Roman"/>
          <w:color w:val="000000" w:themeColor="text1"/>
          <w:lang w:val="en-GB"/>
        </w:rPr>
      </w:pPr>
      <w:r w:rsidRPr="00D57987">
        <w:rPr>
          <w:rFonts w:ascii="Times New Roman" w:eastAsia="Times New Roman" w:hAnsi="Times New Roman" w:cs="Times New Roman"/>
          <w:color w:val="000000" w:themeColor="text1"/>
          <w:lang w:val="en-GB"/>
        </w:rPr>
        <w:t xml:space="preserve">Right to health = </w:t>
      </w:r>
      <w:r w:rsidR="00DD13B7" w:rsidRPr="00D57987">
        <w:rPr>
          <w:rFonts w:ascii="Times New Roman" w:eastAsia="Times New Roman" w:hAnsi="Times New Roman" w:cs="Times New Roman"/>
          <w:color w:val="000000" w:themeColor="text1"/>
          <w:lang w:val="en-GB"/>
        </w:rPr>
        <w:t xml:space="preserve">There is insufficient international data for HRMI to </w:t>
      </w:r>
      <w:r w:rsidR="001F0131">
        <w:rPr>
          <w:rFonts w:ascii="Times New Roman" w:eastAsia="Times New Roman" w:hAnsi="Times New Roman" w:cs="Times New Roman"/>
          <w:color w:val="000000" w:themeColor="text1"/>
          <w:lang w:val="en-GB"/>
        </w:rPr>
        <w:t>produce</w:t>
      </w:r>
      <w:r w:rsidR="00DD13B7" w:rsidRPr="00D57987">
        <w:rPr>
          <w:rFonts w:ascii="Times New Roman" w:eastAsia="Times New Roman" w:hAnsi="Times New Roman" w:cs="Times New Roman"/>
          <w:color w:val="000000" w:themeColor="text1"/>
          <w:lang w:val="en-GB"/>
        </w:rPr>
        <w:t xml:space="preserve"> a</w:t>
      </w:r>
      <w:r w:rsidR="001F0131">
        <w:rPr>
          <w:rFonts w:ascii="Times New Roman" w:eastAsia="Times New Roman" w:hAnsi="Times New Roman" w:cs="Times New Roman"/>
          <w:color w:val="000000" w:themeColor="text1"/>
          <w:lang w:val="en-GB"/>
        </w:rPr>
        <w:t>n overall</w:t>
      </w:r>
      <w:r w:rsidR="00DD13B7" w:rsidRPr="00D57987">
        <w:rPr>
          <w:rFonts w:ascii="Times New Roman" w:eastAsia="Times New Roman" w:hAnsi="Times New Roman" w:cs="Times New Roman"/>
          <w:color w:val="000000" w:themeColor="text1"/>
          <w:lang w:val="en-GB"/>
        </w:rPr>
        <w:t xml:space="preserve"> score</w:t>
      </w:r>
      <w:r w:rsidR="00D57987">
        <w:rPr>
          <w:rFonts w:ascii="Times New Roman" w:eastAsia="Times New Roman" w:hAnsi="Times New Roman" w:cs="Times New Roman"/>
          <w:color w:val="000000" w:themeColor="text1"/>
          <w:lang w:val="en-GB"/>
        </w:rPr>
        <w:t>, but scores are available for some component rights.</w:t>
      </w:r>
    </w:p>
    <w:p w14:paraId="7673DB75" w14:textId="77777777" w:rsidR="00D57987" w:rsidRDefault="00CA6960" w:rsidP="00D57987">
      <w:pPr>
        <w:pStyle w:val="ListParagraph"/>
        <w:numPr>
          <w:ilvl w:val="0"/>
          <w:numId w:val="3"/>
        </w:numPr>
        <w:spacing w:line="360" w:lineRule="auto"/>
        <w:ind w:right="-330"/>
        <w:rPr>
          <w:rFonts w:ascii="Times New Roman" w:eastAsia="Times New Roman" w:hAnsi="Times New Roman" w:cs="Times New Roman"/>
          <w:color w:val="000000" w:themeColor="text1"/>
          <w:lang w:val="en-GB"/>
        </w:rPr>
      </w:pPr>
      <w:r w:rsidRPr="00D57987">
        <w:rPr>
          <w:rFonts w:ascii="Times New Roman" w:eastAsia="Times New Roman" w:hAnsi="Times New Roman" w:cs="Times New Roman"/>
          <w:color w:val="000000" w:themeColor="text1"/>
          <w:lang w:val="en-GB"/>
        </w:rPr>
        <w:t xml:space="preserve">Right to housing = </w:t>
      </w:r>
      <w:r w:rsidR="00DD13B7" w:rsidRPr="00D57987">
        <w:rPr>
          <w:rFonts w:ascii="Times New Roman" w:eastAsia="Times New Roman" w:hAnsi="Times New Roman" w:cs="Times New Roman"/>
          <w:color w:val="000000" w:themeColor="text1"/>
          <w:lang w:val="en-GB"/>
        </w:rPr>
        <w:t>68.9%</w:t>
      </w:r>
      <w:r w:rsidR="00D57987">
        <w:rPr>
          <w:rFonts w:ascii="Times New Roman" w:eastAsia="Times New Roman" w:hAnsi="Times New Roman" w:cs="Times New Roman"/>
          <w:color w:val="000000" w:themeColor="text1"/>
          <w:lang w:val="en-GB"/>
        </w:rPr>
        <w:t xml:space="preserve"> (‘very bad’)</w:t>
      </w:r>
    </w:p>
    <w:p w14:paraId="3E4DD2B2" w14:textId="6C0F9A0C" w:rsidR="00CA6960" w:rsidRPr="00D57987" w:rsidRDefault="00CA6960" w:rsidP="00D57987">
      <w:pPr>
        <w:pStyle w:val="ListParagraph"/>
        <w:numPr>
          <w:ilvl w:val="0"/>
          <w:numId w:val="3"/>
        </w:numPr>
        <w:spacing w:line="360" w:lineRule="auto"/>
        <w:ind w:right="-330"/>
        <w:rPr>
          <w:rFonts w:ascii="Times New Roman" w:eastAsia="Times New Roman" w:hAnsi="Times New Roman" w:cs="Times New Roman"/>
          <w:color w:val="000000" w:themeColor="text1"/>
          <w:lang w:val="en-GB"/>
        </w:rPr>
      </w:pPr>
      <w:r w:rsidRPr="00D57987">
        <w:rPr>
          <w:rFonts w:ascii="Times New Roman" w:eastAsia="Times New Roman" w:hAnsi="Times New Roman" w:cs="Times New Roman"/>
          <w:color w:val="000000" w:themeColor="text1"/>
          <w:lang w:val="en-GB"/>
        </w:rPr>
        <w:t xml:space="preserve">Right to work = </w:t>
      </w:r>
      <w:r w:rsidR="00DD13B7" w:rsidRPr="00D57987">
        <w:rPr>
          <w:rFonts w:ascii="Times New Roman" w:eastAsia="Times New Roman" w:hAnsi="Times New Roman" w:cs="Times New Roman"/>
          <w:color w:val="000000" w:themeColor="text1"/>
          <w:lang w:val="en-GB"/>
        </w:rPr>
        <w:t>99.2%</w:t>
      </w:r>
      <w:r w:rsidR="00D57987">
        <w:rPr>
          <w:rFonts w:ascii="Times New Roman" w:eastAsia="Times New Roman" w:hAnsi="Times New Roman" w:cs="Times New Roman"/>
          <w:color w:val="000000" w:themeColor="text1"/>
          <w:lang w:val="en-GB"/>
        </w:rPr>
        <w:t xml:space="preserve"> (‘good’)</w:t>
      </w:r>
      <w:r w:rsidR="00D57987">
        <w:rPr>
          <w:rStyle w:val="FootnoteReference"/>
          <w:rFonts w:ascii="Times New Roman" w:eastAsia="Times New Roman" w:hAnsi="Times New Roman" w:cs="Times New Roman"/>
          <w:color w:val="000000" w:themeColor="text1"/>
          <w:lang w:val="en-GB"/>
        </w:rPr>
        <w:footnoteReference w:id="8"/>
      </w:r>
    </w:p>
    <w:p w14:paraId="3992AEEE" w14:textId="1358EDB4" w:rsidR="00CA6960" w:rsidRDefault="00D57987" w:rsidP="00D57987">
      <w:pPr>
        <w:spacing w:after="120" w:line="360" w:lineRule="auto"/>
        <w:ind w:right="-330"/>
        <w:rPr>
          <w:rFonts w:ascii="Times New Roman" w:eastAsia="Times New Roman" w:hAnsi="Times New Roman" w:cs="Times New Roman"/>
          <w:color w:val="000000" w:themeColor="text1"/>
          <w:vertAlign w:val="superscript"/>
          <w:lang w:val="en-GB"/>
        </w:rPr>
      </w:pPr>
      <w:r>
        <w:rPr>
          <w:rFonts w:ascii="Times New Roman" w:eastAsia="Times New Roman" w:hAnsi="Times New Roman" w:cs="Times New Roman"/>
          <w:color w:val="000000" w:themeColor="text1"/>
          <w:lang w:val="en-GB"/>
        </w:rPr>
        <w:lastRenderedPageBreak/>
        <w:t>8</w:t>
      </w:r>
      <w:r w:rsidR="00CA6960" w:rsidRPr="5FC63427">
        <w:rPr>
          <w:rFonts w:ascii="Times New Roman" w:eastAsia="Times New Roman" w:hAnsi="Times New Roman" w:cs="Times New Roman"/>
          <w:color w:val="000000" w:themeColor="text1"/>
          <w:lang w:val="en-GB"/>
        </w:rPr>
        <w:t>. These scores</w:t>
      </w:r>
      <w:r w:rsidR="00D37AE0">
        <w:rPr>
          <w:rFonts w:ascii="Times New Roman" w:eastAsia="Times New Roman" w:hAnsi="Times New Roman" w:cs="Times New Roman"/>
          <w:color w:val="000000" w:themeColor="text1"/>
          <w:lang w:val="en-GB"/>
        </w:rPr>
        <w:t xml:space="preserve"> fall</w:t>
      </w:r>
      <w:r>
        <w:rPr>
          <w:rFonts w:ascii="Times New Roman" w:eastAsia="Times New Roman" w:hAnsi="Times New Roman" w:cs="Times New Roman"/>
          <w:color w:val="000000" w:themeColor="text1"/>
          <w:lang w:val="en-GB"/>
        </w:rPr>
        <w:t xml:space="preserve"> into either</w:t>
      </w:r>
      <w:r w:rsidR="00D37AE0">
        <w:rPr>
          <w:rFonts w:ascii="Times New Roman" w:eastAsia="Times New Roman" w:hAnsi="Times New Roman" w:cs="Times New Roman"/>
          <w:color w:val="000000" w:themeColor="text1"/>
          <w:lang w:val="en-GB"/>
        </w:rPr>
        <w:t xml:space="preserve"> the ‘good’ </w:t>
      </w:r>
      <w:r w:rsidR="00016A5E">
        <w:rPr>
          <w:rFonts w:ascii="Times New Roman" w:eastAsia="Times New Roman" w:hAnsi="Times New Roman" w:cs="Times New Roman"/>
          <w:color w:val="000000" w:themeColor="text1"/>
          <w:lang w:val="en-GB"/>
        </w:rPr>
        <w:t>or ‘very bad’</w:t>
      </w:r>
      <w:r w:rsidR="009E15B0">
        <w:rPr>
          <w:rFonts w:ascii="Times New Roman" w:eastAsia="Times New Roman" w:hAnsi="Times New Roman" w:cs="Times New Roman"/>
          <w:color w:val="000000" w:themeColor="text1"/>
          <w:lang w:val="en-GB"/>
        </w:rPr>
        <w:t xml:space="preserve"> categories</w:t>
      </w:r>
      <w:r>
        <w:rPr>
          <w:rFonts w:ascii="Times New Roman" w:eastAsia="Times New Roman" w:hAnsi="Times New Roman" w:cs="Times New Roman"/>
          <w:color w:val="000000" w:themeColor="text1"/>
          <w:lang w:val="en-GB"/>
        </w:rPr>
        <w:t>,</w:t>
      </w:r>
      <w:r w:rsidR="00B40821">
        <w:rPr>
          <w:rFonts w:ascii="Times New Roman" w:eastAsia="Times New Roman" w:hAnsi="Times New Roman" w:cs="Times New Roman"/>
          <w:color w:val="000000" w:themeColor="text1"/>
          <w:lang w:val="en-GB"/>
        </w:rPr>
        <w:t xml:space="preserve"> highligh</w:t>
      </w:r>
      <w:r>
        <w:rPr>
          <w:rFonts w:ascii="Times New Roman" w:eastAsia="Times New Roman" w:hAnsi="Times New Roman" w:cs="Times New Roman"/>
          <w:color w:val="000000" w:themeColor="text1"/>
          <w:lang w:val="en-GB"/>
        </w:rPr>
        <w:t>ting the</w:t>
      </w:r>
      <w:r w:rsidR="00B40821">
        <w:rPr>
          <w:rFonts w:ascii="Times New Roman" w:eastAsia="Times New Roman" w:hAnsi="Times New Roman" w:cs="Times New Roman"/>
          <w:color w:val="000000" w:themeColor="text1"/>
          <w:lang w:val="en-GB"/>
        </w:rPr>
        <w:t xml:space="preserve"> contrasting </w:t>
      </w:r>
      <w:r w:rsidR="0054791F">
        <w:rPr>
          <w:rFonts w:ascii="Times New Roman" w:eastAsia="Times New Roman" w:hAnsi="Times New Roman" w:cs="Times New Roman"/>
          <w:color w:val="000000" w:themeColor="text1"/>
          <w:lang w:val="en-GB"/>
        </w:rPr>
        <w:t xml:space="preserve">fulfilment </w:t>
      </w:r>
      <w:r>
        <w:rPr>
          <w:rFonts w:ascii="Times New Roman" w:eastAsia="Times New Roman" w:hAnsi="Times New Roman" w:cs="Times New Roman"/>
          <w:color w:val="000000" w:themeColor="text1"/>
          <w:lang w:val="en-GB"/>
        </w:rPr>
        <w:t>of economic and social rights</w:t>
      </w:r>
      <w:r w:rsidR="00F2529D">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in</w:t>
      </w:r>
      <w:r w:rsidR="00B1064E">
        <w:rPr>
          <w:rFonts w:ascii="Times New Roman" w:eastAsia="Times New Roman" w:hAnsi="Times New Roman" w:cs="Times New Roman"/>
          <w:color w:val="000000" w:themeColor="text1"/>
          <w:lang w:val="en-GB"/>
        </w:rPr>
        <w:t xml:space="preserve"> </w:t>
      </w:r>
      <w:r w:rsidR="00C70B84">
        <w:rPr>
          <w:rFonts w:ascii="Times New Roman" w:eastAsia="Times New Roman" w:hAnsi="Times New Roman" w:cs="Times New Roman"/>
          <w:color w:val="000000" w:themeColor="text1"/>
          <w:lang w:val="en-GB"/>
        </w:rPr>
        <w:t>Russia</w:t>
      </w:r>
      <w:r w:rsidR="00D46368">
        <w:rPr>
          <w:rFonts w:ascii="Times New Roman" w:eastAsia="Times New Roman" w:hAnsi="Times New Roman" w:cs="Times New Roman"/>
          <w:color w:val="000000" w:themeColor="text1"/>
          <w:lang w:val="en-GB"/>
        </w:rPr>
        <w:t>.</w:t>
      </w:r>
    </w:p>
    <w:p w14:paraId="4B4DA385" w14:textId="74C1F26D" w:rsidR="00CA6960" w:rsidRDefault="00D57987" w:rsidP="00D57987">
      <w:pPr>
        <w:spacing w:line="360" w:lineRule="auto"/>
        <w:ind w:right="-330"/>
        <w:rPr>
          <w:rFonts w:ascii="Times New Roman" w:eastAsia="Times New Roman" w:hAnsi="Times New Roman" w:cs="Times New Roman"/>
          <w:color w:val="000000" w:themeColor="text1"/>
          <w:vertAlign w:val="superscript"/>
          <w:lang w:val="en-GB"/>
        </w:rPr>
      </w:pPr>
      <w:r>
        <w:rPr>
          <w:rFonts w:ascii="Times New Roman" w:eastAsia="Times New Roman" w:hAnsi="Times New Roman" w:cs="Times New Roman"/>
          <w:color w:val="000000" w:themeColor="text1"/>
          <w:lang w:val="en-GB"/>
        </w:rPr>
        <w:t>9</w:t>
      </w:r>
      <w:r w:rsidR="00CA6960" w:rsidRPr="5FC63427">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 xml:space="preserve">We do not have an overall ‘Quality of Life’ score for </w:t>
      </w:r>
      <w:r w:rsidR="00D46368">
        <w:rPr>
          <w:rFonts w:ascii="Times New Roman" w:eastAsia="Times New Roman" w:hAnsi="Times New Roman" w:cs="Times New Roman"/>
          <w:color w:val="000000" w:themeColor="text1"/>
          <w:lang w:val="en-GB"/>
        </w:rPr>
        <w:t>Russia</w:t>
      </w:r>
      <w:r>
        <w:rPr>
          <w:rFonts w:ascii="Times New Roman" w:eastAsia="Times New Roman" w:hAnsi="Times New Roman" w:cs="Times New Roman"/>
          <w:color w:val="000000" w:themeColor="text1"/>
          <w:lang w:val="en-GB"/>
        </w:rPr>
        <w:t xml:space="preserve"> as there </w:t>
      </w:r>
      <w:r w:rsidR="001F0131">
        <w:rPr>
          <w:rFonts w:ascii="Times New Roman" w:eastAsia="Times New Roman" w:hAnsi="Times New Roman" w:cs="Times New Roman"/>
          <w:color w:val="000000" w:themeColor="text1"/>
          <w:lang w:val="en-GB"/>
        </w:rPr>
        <w:t>are some gaps in the</w:t>
      </w:r>
      <w:r>
        <w:rPr>
          <w:rFonts w:ascii="Times New Roman" w:eastAsia="Times New Roman" w:hAnsi="Times New Roman" w:cs="Times New Roman"/>
          <w:color w:val="000000" w:themeColor="text1"/>
          <w:lang w:val="en-GB"/>
        </w:rPr>
        <w:t xml:space="preserve"> international data </w:t>
      </w:r>
      <w:r w:rsidR="000F106D">
        <w:rPr>
          <w:rFonts w:ascii="Times New Roman" w:eastAsia="Times New Roman" w:hAnsi="Times New Roman" w:cs="Times New Roman"/>
          <w:color w:val="000000" w:themeColor="text1"/>
          <w:lang w:val="en-GB"/>
        </w:rPr>
        <w:t xml:space="preserve">necessary </w:t>
      </w:r>
      <w:r>
        <w:rPr>
          <w:rFonts w:ascii="Times New Roman" w:eastAsia="Times New Roman" w:hAnsi="Times New Roman" w:cs="Times New Roman"/>
          <w:color w:val="000000" w:themeColor="text1"/>
          <w:lang w:val="en-GB"/>
        </w:rPr>
        <w:t xml:space="preserve">to produce all the scores. </w:t>
      </w:r>
      <w:r w:rsidR="00EE2067">
        <w:rPr>
          <w:rFonts w:ascii="Times New Roman" w:eastAsia="Times New Roman" w:hAnsi="Times New Roman" w:cs="Times New Roman"/>
          <w:color w:val="000000" w:themeColor="text1"/>
          <w:lang w:val="en-GB"/>
        </w:rPr>
        <w:t>The available</w:t>
      </w:r>
      <w:r>
        <w:rPr>
          <w:rFonts w:ascii="Times New Roman" w:eastAsia="Times New Roman" w:hAnsi="Times New Roman" w:cs="Times New Roman"/>
          <w:color w:val="000000" w:themeColor="text1"/>
          <w:lang w:val="en-GB"/>
        </w:rPr>
        <w:t xml:space="preserve"> scores </w:t>
      </w:r>
      <w:r w:rsidR="001F0131">
        <w:rPr>
          <w:rFonts w:ascii="Times New Roman" w:eastAsia="Times New Roman" w:hAnsi="Times New Roman" w:cs="Times New Roman"/>
          <w:color w:val="000000" w:themeColor="text1"/>
          <w:lang w:val="en-GB"/>
        </w:rPr>
        <w:t>are measured against an</w:t>
      </w:r>
      <w:r>
        <w:rPr>
          <w:rFonts w:ascii="Times New Roman" w:eastAsia="Times New Roman" w:hAnsi="Times New Roman" w:cs="Times New Roman"/>
          <w:color w:val="000000" w:themeColor="text1"/>
          <w:lang w:val="en-GB"/>
        </w:rPr>
        <w:t xml:space="preserve"> ‘income adjusted’ benchmark, which means that the</w:t>
      </w:r>
      <w:r w:rsidR="001F0131">
        <w:rPr>
          <w:rFonts w:ascii="Times New Roman" w:eastAsia="Times New Roman" w:hAnsi="Times New Roman" w:cs="Times New Roman"/>
          <w:color w:val="000000" w:themeColor="text1"/>
          <w:lang w:val="en-GB"/>
        </w:rPr>
        <w:t>y</w:t>
      </w:r>
      <w:r w:rsidR="00CA6960" w:rsidRPr="5FC63427">
        <w:rPr>
          <w:rFonts w:ascii="Times New Roman" w:eastAsia="Times New Roman" w:hAnsi="Times New Roman" w:cs="Times New Roman"/>
          <w:color w:val="000000" w:themeColor="text1"/>
          <w:lang w:val="en-GB"/>
        </w:rPr>
        <w:t xml:space="preserve"> </w:t>
      </w:r>
      <w:r w:rsidR="00CA6960">
        <w:rPr>
          <w:rFonts w:ascii="Times New Roman" w:eastAsia="Times New Roman" w:hAnsi="Times New Roman" w:cs="Times New Roman"/>
          <w:color w:val="000000" w:themeColor="text1"/>
          <w:lang w:val="en-GB"/>
        </w:rPr>
        <w:t xml:space="preserve">take </w:t>
      </w:r>
      <w:r w:rsidR="00CA6960" w:rsidRPr="5FC63427">
        <w:rPr>
          <w:rFonts w:ascii="Times New Roman" w:eastAsia="Times New Roman" w:hAnsi="Times New Roman" w:cs="Times New Roman"/>
          <w:color w:val="000000" w:themeColor="text1"/>
          <w:lang w:val="en-GB"/>
        </w:rPr>
        <w:t xml:space="preserve">into account </w:t>
      </w:r>
      <w:r w:rsidR="00DD2BB9">
        <w:rPr>
          <w:rFonts w:ascii="Times New Roman" w:eastAsia="Times New Roman" w:hAnsi="Times New Roman" w:cs="Times New Roman"/>
          <w:color w:val="000000" w:themeColor="text1"/>
          <w:lang w:val="en-GB"/>
        </w:rPr>
        <w:t>Russia</w:t>
      </w:r>
      <w:r w:rsidR="00CA6960" w:rsidRPr="5FC63427">
        <w:rPr>
          <w:rFonts w:ascii="Times New Roman" w:eastAsia="Times New Roman" w:hAnsi="Times New Roman" w:cs="Times New Roman"/>
          <w:color w:val="000000" w:themeColor="text1"/>
          <w:lang w:val="en-GB"/>
        </w:rPr>
        <w:t>'s resources and how well it is using them to make sure</w:t>
      </w:r>
      <w:r w:rsidR="00EE2067">
        <w:rPr>
          <w:rFonts w:ascii="Times New Roman" w:eastAsia="Times New Roman" w:hAnsi="Times New Roman" w:cs="Times New Roman"/>
          <w:color w:val="000000" w:themeColor="text1"/>
          <w:lang w:val="en-GB"/>
        </w:rPr>
        <w:t xml:space="preserve"> that</w:t>
      </w:r>
      <w:r w:rsidR="00CA6960" w:rsidRPr="5FC63427">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the ‘Quality of Life’ rights of its</w:t>
      </w:r>
      <w:r w:rsidR="00CA6960" w:rsidRPr="5FC63427">
        <w:rPr>
          <w:rFonts w:ascii="Times New Roman" w:eastAsia="Times New Roman" w:hAnsi="Times New Roman" w:cs="Times New Roman"/>
          <w:color w:val="000000" w:themeColor="text1"/>
          <w:lang w:val="en-GB"/>
        </w:rPr>
        <w:t xml:space="preserve"> people are fulfilled.</w:t>
      </w:r>
      <w:r>
        <w:rPr>
          <w:rStyle w:val="FootnoteReference"/>
          <w:rFonts w:ascii="Times New Roman" w:eastAsia="Times New Roman" w:hAnsi="Times New Roman" w:cs="Times New Roman"/>
          <w:color w:val="000000" w:themeColor="text1"/>
          <w:lang w:val="en-GB"/>
        </w:rPr>
        <w:footnoteReference w:id="9"/>
      </w:r>
    </w:p>
    <w:p w14:paraId="65F4BA8E" w14:textId="5BDC228E" w:rsidR="00F23326" w:rsidRPr="00A14FC5" w:rsidRDefault="00D57987" w:rsidP="00D57987">
      <w:pPr>
        <w:spacing w:line="360" w:lineRule="auto"/>
        <w:ind w:right="-330"/>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10</w:t>
      </w:r>
      <w:r w:rsidR="00CA6960" w:rsidRPr="5FC63427">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Some of t</w:t>
      </w:r>
      <w:r w:rsidR="00CA6960" w:rsidRPr="5FC63427">
        <w:rPr>
          <w:rFonts w:ascii="Times New Roman" w:eastAsia="Times New Roman" w:hAnsi="Times New Roman" w:cs="Times New Roman"/>
          <w:color w:val="000000" w:themeColor="text1"/>
          <w:lang w:val="en-GB"/>
        </w:rPr>
        <w:t>h</w:t>
      </w:r>
      <w:r w:rsidR="00CA6960">
        <w:rPr>
          <w:rFonts w:ascii="Times New Roman" w:eastAsia="Times New Roman" w:hAnsi="Times New Roman" w:cs="Times New Roman"/>
          <w:color w:val="000000" w:themeColor="text1"/>
          <w:lang w:val="en-GB"/>
        </w:rPr>
        <w:t>ese</w:t>
      </w:r>
      <w:r w:rsidR="00CA6960" w:rsidRPr="5FC63427">
        <w:rPr>
          <w:rFonts w:ascii="Times New Roman" w:eastAsia="Times New Roman" w:hAnsi="Times New Roman" w:cs="Times New Roman"/>
          <w:color w:val="000000" w:themeColor="text1"/>
          <w:lang w:val="en-GB"/>
        </w:rPr>
        <w:t xml:space="preserve"> score</w:t>
      </w:r>
      <w:r w:rsidR="00CA6960">
        <w:rPr>
          <w:rFonts w:ascii="Times New Roman" w:eastAsia="Times New Roman" w:hAnsi="Times New Roman" w:cs="Times New Roman"/>
          <w:color w:val="000000" w:themeColor="text1"/>
          <w:lang w:val="en-GB"/>
        </w:rPr>
        <w:t xml:space="preserve">s </w:t>
      </w:r>
      <w:r w:rsidR="00EE2067">
        <w:rPr>
          <w:rFonts w:ascii="Times New Roman" w:eastAsia="Times New Roman" w:hAnsi="Times New Roman" w:cs="Times New Roman"/>
          <w:color w:val="000000" w:themeColor="text1"/>
          <w:lang w:val="en-GB"/>
        </w:rPr>
        <w:t>indicate</w:t>
      </w:r>
      <w:r w:rsidR="00CA6960" w:rsidRPr="5FC63427">
        <w:rPr>
          <w:rFonts w:ascii="Times New Roman" w:eastAsia="Times New Roman" w:hAnsi="Times New Roman" w:cs="Times New Roman"/>
          <w:color w:val="000000" w:themeColor="text1"/>
          <w:lang w:val="en-GB"/>
        </w:rPr>
        <w:t xml:space="preserve"> that </w:t>
      </w:r>
      <w:r w:rsidR="00DD2BB9">
        <w:rPr>
          <w:rFonts w:ascii="Times New Roman" w:eastAsia="Times New Roman" w:hAnsi="Times New Roman" w:cs="Times New Roman"/>
          <w:color w:val="000000" w:themeColor="text1"/>
          <w:lang w:val="en-GB"/>
        </w:rPr>
        <w:t>Russia</w:t>
      </w:r>
      <w:r w:rsidR="00CA6960" w:rsidRPr="5FC63427">
        <w:rPr>
          <w:rFonts w:ascii="Times New Roman" w:eastAsia="Times New Roman" w:hAnsi="Times New Roman" w:cs="Times New Roman"/>
          <w:color w:val="000000" w:themeColor="text1"/>
          <w:lang w:val="en-GB"/>
        </w:rPr>
        <w:t xml:space="preserve"> is </w:t>
      </w:r>
      <w:r w:rsidR="000845AC">
        <w:rPr>
          <w:rFonts w:ascii="Times New Roman" w:eastAsia="Times New Roman" w:hAnsi="Times New Roman" w:cs="Times New Roman"/>
          <w:color w:val="000000" w:themeColor="text1"/>
          <w:lang w:val="en-GB"/>
        </w:rPr>
        <w:t>not achieving</w:t>
      </w:r>
      <w:r w:rsidR="00CA6960" w:rsidRPr="5FC63427">
        <w:rPr>
          <w:rFonts w:ascii="Times New Roman" w:eastAsia="Times New Roman" w:hAnsi="Times New Roman" w:cs="Times New Roman"/>
          <w:color w:val="000000" w:themeColor="text1"/>
          <w:lang w:val="en-GB"/>
        </w:rPr>
        <w:t xml:space="preserve"> what </w:t>
      </w:r>
      <w:r>
        <w:rPr>
          <w:rFonts w:ascii="Times New Roman" w:eastAsia="Times New Roman" w:hAnsi="Times New Roman" w:cs="Times New Roman"/>
          <w:color w:val="000000" w:themeColor="text1"/>
          <w:lang w:val="en-GB"/>
        </w:rPr>
        <w:t>ought</w:t>
      </w:r>
      <w:r w:rsidR="00CA6960" w:rsidRPr="5FC63427">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 xml:space="preserve">to </w:t>
      </w:r>
      <w:r w:rsidR="00CA6960" w:rsidRPr="5FC63427">
        <w:rPr>
          <w:rFonts w:ascii="Times New Roman" w:eastAsia="Times New Roman" w:hAnsi="Times New Roman" w:cs="Times New Roman"/>
          <w:color w:val="000000" w:themeColor="text1"/>
          <w:lang w:val="en-GB"/>
        </w:rPr>
        <w:t>be possible</w:t>
      </w:r>
      <w:r>
        <w:rPr>
          <w:rFonts w:ascii="Times New Roman" w:eastAsia="Times New Roman" w:hAnsi="Times New Roman" w:cs="Times New Roman"/>
          <w:color w:val="000000" w:themeColor="text1"/>
          <w:lang w:val="en-GB"/>
        </w:rPr>
        <w:t xml:space="preserve"> with its current level of </w:t>
      </w:r>
      <w:r w:rsidR="00CA6960" w:rsidRPr="5FC63427">
        <w:rPr>
          <w:rFonts w:ascii="Times New Roman" w:eastAsia="Times New Roman" w:hAnsi="Times New Roman" w:cs="Times New Roman"/>
          <w:color w:val="000000" w:themeColor="text1"/>
          <w:lang w:val="en-GB"/>
        </w:rPr>
        <w:t xml:space="preserve">resources. </w:t>
      </w:r>
      <w:r w:rsidR="001A7255">
        <w:rPr>
          <w:rFonts w:ascii="Times New Roman" w:eastAsia="Times New Roman" w:hAnsi="Times New Roman" w:cs="Times New Roman"/>
          <w:color w:val="000000" w:themeColor="text1"/>
          <w:lang w:val="en-GB"/>
        </w:rPr>
        <w:t>Some of t</w:t>
      </w:r>
      <w:r w:rsidR="00CA6960" w:rsidRPr="5FC63427">
        <w:rPr>
          <w:rFonts w:ascii="Times New Roman" w:eastAsia="Times New Roman" w:hAnsi="Times New Roman" w:cs="Times New Roman"/>
          <w:color w:val="000000" w:themeColor="text1"/>
          <w:lang w:val="en-GB"/>
        </w:rPr>
        <w:t>h</w:t>
      </w:r>
      <w:r w:rsidR="001A7255">
        <w:rPr>
          <w:rFonts w:ascii="Times New Roman" w:eastAsia="Times New Roman" w:hAnsi="Times New Roman" w:cs="Times New Roman"/>
          <w:color w:val="000000" w:themeColor="text1"/>
          <w:lang w:val="en-GB"/>
        </w:rPr>
        <w:t>ese</w:t>
      </w:r>
      <w:r w:rsidR="00CA6960" w:rsidRPr="5FC63427">
        <w:rPr>
          <w:rFonts w:ascii="Times New Roman" w:eastAsia="Times New Roman" w:hAnsi="Times New Roman" w:cs="Times New Roman"/>
          <w:color w:val="000000" w:themeColor="text1"/>
          <w:lang w:val="en-GB"/>
        </w:rPr>
        <w:t xml:space="preserve"> score</w:t>
      </w:r>
      <w:r w:rsidR="001A7255">
        <w:rPr>
          <w:rFonts w:ascii="Times New Roman" w:eastAsia="Times New Roman" w:hAnsi="Times New Roman" w:cs="Times New Roman"/>
          <w:color w:val="000000" w:themeColor="text1"/>
          <w:lang w:val="en-GB"/>
        </w:rPr>
        <w:t xml:space="preserve">s </w:t>
      </w:r>
      <w:r w:rsidR="00CA6960" w:rsidRPr="5FC63427">
        <w:rPr>
          <w:rFonts w:ascii="Times New Roman" w:eastAsia="Times New Roman" w:hAnsi="Times New Roman" w:cs="Times New Roman"/>
          <w:color w:val="000000" w:themeColor="text1"/>
          <w:lang w:val="en-GB"/>
        </w:rPr>
        <w:t>may seem positive</w:t>
      </w:r>
      <w:r>
        <w:rPr>
          <w:rFonts w:ascii="Times New Roman" w:eastAsia="Times New Roman" w:hAnsi="Times New Roman" w:cs="Times New Roman"/>
          <w:color w:val="000000" w:themeColor="text1"/>
          <w:lang w:val="en-GB"/>
        </w:rPr>
        <w:t>;</w:t>
      </w:r>
      <w:r w:rsidR="00CA6960" w:rsidRPr="5FC63427">
        <w:rPr>
          <w:rFonts w:ascii="Times New Roman" w:eastAsia="Times New Roman" w:hAnsi="Times New Roman" w:cs="Times New Roman"/>
          <w:color w:val="000000" w:themeColor="text1"/>
          <w:lang w:val="en-GB"/>
        </w:rPr>
        <w:t xml:space="preserve"> however, </w:t>
      </w:r>
      <w:r>
        <w:rPr>
          <w:rFonts w:ascii="Times New Roman" w:eastAsia="Times New Roman" w:hAnsi="Times New Roman" w:cs="Times New Roman"/>
          <w:color w:val="000000" w:themeColor="text1"/>
          <w:lang w:val="en-GB"/>
        </w:rPr>
        <w:t xml:space="preserve">on an ‘income adjusted’ benchmark, </w:t>
      </w:r>
      <w:r w:rsidR="00CA6960" w:rsidRPr="5FC63427">
        <w:rPr>
          <w:rFonts w:ascii="Times New Roman" w:eastAsia="Times New Roman" w:hAnsi="Times New Roman" w:cs="Times New Roman"/>
          <w:color w:val="000000" w:themeColor="text1"/>
          <w:lang w:val="en-GB"/>
        </w:rPr>
        <w:t>any</w:t>
      </w:r>
      <w:r>
        <w:rPr>
          <w:rFonts w:ascii="Times New Roman" w:eastAsia="Times New Roman" w:hAnsi="Times New Roman" w:cs="Times New Roman"/>
          <w:color w:val="000000" w:themeColor="text1"/>
          <w:lang w:val="en-GB"/>
        </w:rPr>
        <w:t xml:space="preserve"> score </w:t>
      </w:r>
      <w:r w:rsidR="00CA6960" w:rsidRPr="5FC63427">
        <w:rPr>
          <w:rFonts w:ascii="Times New Roman" w:eastAsia="Times New Roman" w:hAnsi="Times New Roman" w:cs="Times New Roman"/>
          <w:color w:val="000000" w:themeColor="text1"/>
          <w:lang w:val="en-GB"/>
        </w:rPr>
        <w:t>less than 100% indicates that a country is</w:t>
      </w:r>
      <w:r>
        <w:rPr>
          <w:rFonts w:ascii="Times New Roman" w:eastAsia="Times New Roman" w:hAnsi="Times New Roman" w:cs="Times New Roman"/>
          <w:color w:val="000000" w:themeColor="text1"/>
          <w:lang w:val="en-GB"/>
        </w:rPr>
        <w:t xml:space="preserve"> underperforming, and</w:t>
      </w:r>
      <w:r w:rsidR="00CA6960" w:rsidRPr="5FC63427">
        <w:rPr>
          <w:rFonts w:ascii="Times New Roman" w:eastAsia="Times New Roman" w:hAnsi="Times New Roman" w:cs="Times New Roman"/>
          <w:color w:val="000000" w:themeColor="text1"/>
          <w:lang w:val="en-GB"/>
        </w:rPr>
        <w:t xml:space="preserve"> not meeting its current </w:t>
      </w:r>
      <w:r>
        <w:rPr>
          <w:rFonts w:ascii="Times New Roman" w:eastAsia="Times New Roman" w:hAnsi="Times New Roman" w:cs="Times New Roman"/>
          <w:color w:val="000000" w:themeColor="text1"/>
          <w:lang w:val="en-GB"/>
        </w:rPr>
        <w:t>obligations</w:t>
      </w:r>
      <w:r w:rsidR="00CA6960" w:rsidRPr="5FC63427">
        <w:rPr>
          <w:rFonts w:ascii="Times New Roman" w:eastAsia="Times New Roman" w:hAnsi="Times New Roman" w:cs="Times New Roman"/>
          <w:color w:val="000000" w:themeColor="text1"/>
          <w:lang w:val="en-GB"/>
        </w:rPr>
        <w:t xml:space="preserve"> under international human rights law</w:t>
      </w:r>
      <w:r>
        <w:rPr>
          <w:rFonts w:ascii="Times New Roman" w:eastAsia="Times New Roman" w:hAnsi="Times New Roman" w:cs="Times New Roman"/>
          <w:color w:val="000000" w:themeColor="text1"/>
          <w:lang w:val="en-GB"/>
        </w:rPr>
        <w:t>. Therefore,</w:t>
      </w:r>
      <w:r w:rsidR="00CA6960" w:rsidRPr="5FC63427">
        <w:rPr>
          <w:rFonts w:ascii="Times New Roman" w:eastAsia="Times New Roman" w:hAnsi="Times New Roman" w:cs="Times New Roman"/>
          <w:color w:val="000000" w:themeColor="text1"/>
          <w:lang w:val="en-GB"/>
        </w:rPr>
        <w:t xml:space="preserve"> our assessment is that </w:t>
      </w:r>
      <w:r w:rsidR="00062260">
        <w:rPr>
          <w:rFonts w:ascii="Times New Roman" w:eastAsia="Times New Roman" w:hAnsi="Times New Roman" w:cs="Times New Roman"/>
          <w:color w:val="000000" w:themeColor="text1"/>
          <w:lang w:val="en-GB"/>
        </w:rPr>
        <w:t>Russia</w:t>
      </w:r>
      <w:r>
        <w:rPr>
          <w:rFonts w:ascii="Times New Roman" w:eastAsia="Times New Roman" w:hAnsi="Times New Roman" w:cs="Times New Roman"/>
          <w:color w:val="000000" w:themeColor="text1"/>
          <w:lang w:val="en-GB"/>
        </w:rPr>
        <w:t xml:space="preserve"> still</w:t>
      </w:r>
      <w:r w:rsidR="00CA6960" w:rsidRPr="5FC63427">
        <w:rPr>
          <w:rFonts w:ascii="Times New Roman" w:eastAsia="Times New Roman" w:hAnsi="Times New Roman" w:cs="Times New Roman"/>
          <w:color w:val="000000" w:themeColor="text1"/>
          <w:lang w:val="en-GB"/>
        </w:rPr>
        <w:t xml:space="preserve"> has a long way to go to meet its immediate economic and social rights </w:t>
      </w:r>
      <w:r>
        <w:rPr>
          <w:rFonts w:ascii="Times New Roman" w:eastAsia="Times New Roman" w:hAnsi="Times New Roman" w:cs="Times New Roman"/>
          <w:color w:val="000000" w:themeColor="text1"/>
          <w:lang w:val="en-GB"/>
        </w:rPr>
        <w:t>obligations</w:t>
      </w:r>
      <w:r w:rsidR="00CA6960" w:rsidRPr="5FC63427">
        <w:rPr>
          <w:rFonts w:ascii="Times New Roman" w:eastAsia="Times New Roman" w:hAnsi="Times New Roman" w:cs="Times New Roman"/>
          <w:color w:val="000000" w:themeColor="text1"/>
          <w:lang w:val="en-GB"/>
        </w:rPr>
        <w:t>.</w:t>
      </w:r>
      <w:r w:rsidR="00A14FC5">
        <w:rPr>
          <w:rFonts w:ascii="Times New Roman" w:eastAsia="Times New Roman" w:hAnsi="Times New Roman" w:cs="Times New Roman"/>
          <w:color w:val="000000" w:themeColor="text1"/>
          <w:lang w:val="en-GB"/>
        </w:rPr>
        <w:t xml:space="preserve"> </w:t>
      </w:r>
    </w:p>
    <w:p w14:paraId="227EAC80" w14:textId="1B62D409" w:rsidR="00C34E74" w:rsidRPr="00C34E74" w:rsidRDefault="00CA6960" w:rsidP="00D57987">
      <w:pPr>
        <w:spacing w:after="120"/>
        <w:ind w:right="-330"/>
        <w:rPr>
          <w:rFonts w:ascii="Times New Roman" w:eastAsia="Times New Roman" w:hAnsi="Times New Roman" w:cs="Times New Roman"/>
          <w:b/>
          <w:bCs/>
          <w:color w:val="000000" w:themeColor="text1"/>
          <w:lang w:val="en-GB"/>
        </w:rPr>
      </w:pPr>
      <w:r w:rsidRPr="5FC63427">
        <w:rPr>
          <w:rFonts w:ascii="Times New Roman" w:eastAsia="Times New Roman" w:hAnsi="Times New Roman" w:cs="Times New Roman"/>
          <w:b/>
          <w:bCs/>
          <w:color w:val="000000" w:themeColor="text1"/>
          <w:lang w:val="en-GB"/>
        </w:rPr>
        <w:t xml:space="preserve">IV. Right to Education </w:t>
      </w:r>
    </w:p>
    <w:p w14:paraId="294A9400" w14:textId="62EE93CB" w:rsidR="00FF2BBD" w:rsidRDefault="00FF2BBD" w:rsidP="00D57987">
      <w:pPr>
        <w:spacing w:after="120"/>
        <w:ind w:right="-330"/>
        <w:jc w:val="center"/>
        <w:rPr>
          <w:rFonts w:ascii="Times New Roman" w:eastAsia="Times New Roman" w:hAnsi="Times New Roman" w:cs="Times New Roman"/>
          <w:color w:val="000000" w:themeColor="text1"/>
          <w:lang w:val="en-GB"/>
        </w:rPr>
      </w:pPr>
      <w:r w:rsidRPr="00FF2BBD">
        <w:rPr>
          <w:rFonts w:ascii="Times New Roman" w:eastAsia="Times New Roman" w:hAnsi="Times New Roman" w:cs="Times New Roman"/>
          <w:noProof/>
          <w:color w:val="000000" w:themeColor="text1"/>
          <w:lang w:val="en-GB"/>
        </w:rPr>
        <w:drawing>
          <wp:inline distT="0" distB="0" distL="0" distR="0" wp14:anchorId="75A8D126" wp14:editId="05086F46">
            <wp:extent cx="4123765" cy="2139315"/>
            <wp:effectExtent l="0" t="0" r="3810" b="0"/>
            <wp:docPr id="230173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173414" name=""/>
                    <pic:cNvPicPr/>
                  </pic:nvPicPr>
                  <pic:blipFill>
                    <a:blip r:embed="rId9"/>
                    <a:stretch>
                      <a:fillRect/>
                    </a:stretch>
                  </pic:blipFill>
                  <pic:spPr>
                    <a:xfrm>
                      <a:off x="0" y="0"/>
                      <a:ext cx="4176470" cy="2166657"/>
                    </a:xfrm>
                    <a:prstGeom prst="rect">
                      <a:avLst/>
                    </a:prstGeom>
                  </pic:spPr>
                </pic:pic>
              </a:graphicData>
            </a:graphic>
          </wp:inline>
        </w:drawing>
      </w:r>
    </w:p>
    <w:p w14:paraId="6351B777" w14:textId="66BDAC6F" w:rsidR="00CA6960" w:rsidRPr="00C34E74" w:rsidRDefault="00CA6960" w:rsidP="00D57987">
      <w:pPr>
        <w:spacing w:line="360" w:lineRule="auto"/>
        <w:ind w:right="-330"/>
        <w:rPr>
          <w:rFonts w:ascii="Times New Roman" w:eastAsia="Times New Roman" w:hAnsi="Times New Roman" w:cs="Times New Roman"/>
          <w:color w:val="000000" w:themeColor="text1"/>
          <w:lang w:val="en-GB"/>
        </w:rPr>
      </w:pPr>
      <w:r w:rsidRPr="5FC63427">
        <w:rPr>
          <w:rFonts w:ascii="Times New Roman" w:eastAsia="Times New Roman" w:hAnsi="Times New Roman" w:cs="Times New Roman"/>
          <w:color w:val="000000" w:themeColor="text1"/>
          <w:lang w:val="en-GB"/>
        </w:rPr>
        <w:t xml:space="preserve">11. HRMI defines the right to education in accordance with ICESCR Article 13 and CESCR General Comments 11 and 13. </w:t>
      </w:r>
      <w:r w:rsidR="00D57987">
        <w:rPr>
          <w:rFonts w:ascii="Times New Roman" w:eastAsia="Times New Roman" w:hAnsi="Times New Roman" w:cs="Times New Roman"/>
          <w:color w:val="000000" w:themeColor="text1"/>
          <w:lang w:val="en-GB"/>
        </w:rPr>
        <w:t>For</w:t>
      </w:r>
      <w:r w:rsidRPr="5FC63427">
        <w:rPr>
          <w:rFonts w:ascii="Times New Roman" w:eastAsia="Times New Roman" w:hAnsi="Times New Roman" w:cs="Times New Roman"/>
          <w:color w:val="000000" w:themeColor="text1"/>
          <w:lang w:val="en-GB"/>
        </w:rPr>
        <w:t xml:space="preserve"> low- and middle-income countries such as </w:t>
      </w:r>
      <w:r w:rsidR="00F411D3">
        <w:rPr>
          <w:rFonts w:ascii="Times New Roman" w:eastAsia="Times New Roman" w:hAnsi="Times New Roman" w:cs="Times New Roman"/>
          <w:color w:val="000000" w:themeColor="text1"/>
          <w:lang w:val="en-GB"/>
        </w:rPr>
        <w:t>Russia</w:t>
      </w:r>
      <w:r w:rsidRPr="5FC63427">
        <w:rPr>
          <w:rFonts w:ascii="Times New Roman" w:eastAsia="Times New Roman" w:hAnsi="Times New Roman" w:cs="Times New Roman"/>
          <w:color w:val="000000" w:themeColor="text1"/>
          <w:lang w:val="en-GB"/>
        </w:rPr>
        <w:t>,</w:t>
      </w:r>
      <w:r w:rsidR="00D57987">
        <w:rPr>
          <w:rStyle w:val="FootnoteReference"/>
          <w:rFonts w:ascii="Times New Roman" w:eastAsia="Times New Roman" w:hAnsi="Times New Roman" w:cs="Times New Roman"/>
          <w:color w:val="000000" w:themeColor="text1"/>
          <w:lang w:val="en-GB"/>
        </w:rPr>
        <w:footnoteReference w:id="10"/>
      </w:r>
      <w:r w:rsidRPr="5FC63427">
        <w:rPr>
          <w:rFonts w:ascii="Times New Roman" w:eastAsia="Times New Roman" w:hAnsi="Times New Roman" w:cs="Times New Roman"/>
          <w:color w:val="000000" w:themeColor="text1"/>
          <w:lang w:val="en-GB"/>
        </w:rPr>
        <w:t xml:space="preserve"> HRMI further breaks down the right to education into three areas of measurement: primary school enrolment, secondary school enrolment, and quality of education.</w:t>
      </w:r>
      <w:r w:rsidR="006A3936">
        <w:rPr>
          <w:rFonts w:ascii="Times New Roman" w:eastAsia="Times New Roman" w:hAnsi="Times New Roman" w:cs="Times New Roman"/>
          <w:color w:val="000000" w:themeColor="text1"/>
          <w:lang w:val="en-GB"/>
        </w:rPr>
        <w:t xml:space="preserve"> </w:t>
      </w:r>
      <w:r w:rsidR="00876FD2">
        <w:rPr>
          <w:rFonts w:ascii="Times New Roman" w:eastAsia="Times New Roman" w:hAnsi="Times New Roman" w:cs="Times New Roman"/>
          <w:color w:val="000000" w:themeColor="text1"/>
          <w:lang w:val="en-GB"/>
        </w:rPr>
        <w:t xml:space="preserve">Our scores </w:t>
      </w:r>
      <w:r w:rsidR="00D57875">
        <w:rPr>
          <w:rFonts w:ascii="Times New Roman" w:eastAsia="Times New Roman" w:hAnsi="Times New Roman" w:cs="Times New Roman"/>
          <w:color w:val="000000" w:themeColor="text1"/>
          <w:lang w:val="en-GB"/>
        </w:rPr>
        <w:t>(adjusted for income) indicate</w:t>
      </w:r>
      <w:r w:rsidR="00876FD2">
        <w:rPr>
          <w:rFonts w:ascii="Times New Roman" w:eastAsia="Times New Roman" w:hAnsi="Times New Roman" w:cs="Times New Roman"/>
          <w:color w:val="000000" w:themeColor="text1"/>
          <w:lang w:val="en-GB"/>
        </w:rPr>
        <w:t xml:space="preserve"> the need for significant improvement </w:t>
      </w:r>
      <w:r w:rsidR="00D57875">
        <w:rPr>
          <w:rFonts w:ascii="Times New Roman" w:eastAsia="Times New Roman" w:hAnsi="Times New Roman" w:cs="Times New Roman"/>
          <w:color w:val="000000" w:themeColor="text1"/>
          <w:lang w:val="en-GB"/>
        </w:rPr>
        <w:t>across the three areas, especially on</w:t>
      </w:r>
      <w:r w:rsidR="00876FD2">
        <w:rPr>
          <w:rFonts w:ascii="Times New Roman" w:eastAsia="Times New Roman" w:hAnsi="Times New Roman" w:cs="Times New Roman"/>
          <w:color w:val="000000" w:themeColor="text1"/>
          <w:lang w:val="en-GB"/>
        </w:rPr>
        <w:t xml:space="preserve"> the</w:t>
      </w:r>
      <w:r w:rsidR="00D57875">
        <w:rPr>
          <w:rFonts w:ascii="Times New Roman" w:eastAsia="Times New Roman" w:hAnsi="Times New Roman" w:cs="Times New Roman"/>
          <w:color w:val="000000" w:themeColor="text1"/>
          <w:lang w:val="en-GB"/>
        </w:rPr>
        <w:t xml:space="preserve"> right to</w:t>
      </w:r>
      <w:r w:rsidR="00876FD2">
        <w:rPr>
          <w:rFonts w:ascii="Times New Roman" w:eastAsia="Times New Roman" w:hAnsi="Times New Roman" w:cs="Times New Roman"/>
          <w:color w:val="000000" w:themeColor="text1"/>
          <w:lang w:val="en-GB"/>
        </w:rPr>
        <w:t xml:space="preserve"> secondary education and </w:t>
      </w:r>
      <w:r w:rsidR="00D57875">
        <w:rPr>
          <w:rFonts w:ascii="Times New Roman" w:eastAsia="Times New Roman" w:hAnsi="Times New Roman" w:cs="Times New Roman"/>
          <w:color w:val="000000" w:themeColor="text1"/>
          <w:lang w:val="en-GB"/>
        </w:rPr>
        <w:t xml:space="preserve">the right to </w:t>
      </w:r>
      <w:r w:rsidR="00554969">
        <w:rPr>
          <w:rFonts w:ascii="Times New Roman" w:eastAsia="Times New Roman" w:hAnsi="Times New Roman" w:cs="Times New Roman"/>
          <w:color w:val="000000" w:themeColor="text1"/>
          <w:lang w:val="en-GB"/>
        </w:rPr>
        <w:t>quality education</w:t>
      </w:r>
      <w:r w:rsidR="00AB784C">
        <w:rPr>
          <w:rFonts w:ascii="Times New Roman" w:eastAsia="Times New Roman" w:hAnsi="Times New Roman" w:cs="Times New Roman"/>
          <w:color w:val="000000" w:themeColor="text1"/>
          <w:lang w:val="en-GB"/>
        </w:rPr>
        <w:t>.</w:t>
      </w:r>
      <w:r w:rsidR="008B3E99">
        <w:rPr>
          <w:rStyle w:val="FootnoteReference"/>
          <w:rFonts w:ascii="Times New Roman" w:eastAsia="Times New Roman" w:hAnsi="Times New Roman" w:cs="Times New Roman"/>
          <w:color w:val="000000" w:themeColor="text1"/>
          <w:lang w:val="en-GB"/>
        </w:rPr>
        <w:footnoteReference w:id="11"/>
      </w:r>
    </w:p>
    <w:p w14:paraId="14E4EBD5" w14:textId="27269281" w:rsidR="000D148C" w:rsidRDefault="00643DE8" w:rsidP="00D57875">
      <w:pPr>
        <w:spacing w:after="0" w:line="360" w:lineRule="auto"/>
        <w:ind w:right="-330"/>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lastRenderedPageBreak/>
        <w:t xml:space="preserve">12. </w:t>
      </w:r>
      <w:r w:rsidR="00D57875">
        <w:rPr>
          <w:rFonts w:ascii="Times New Roman" w:eastAsia="Times New Roman" w:hAnsi="Times New Roman" w:cs="Times New Roman"/>
          <w:color w:val="000000" w:themeColor="text1"/>
          <w:lang w:val="en-GB"/>
        </w:rPr>
        <w:t xml:space="preserve">Russia scores an ‘income adjusted’ 71.1% on the right to education, which means that it is achieving only 71.1% of what is possible with its available resources. This score falls in the ‘very bad’ performance range. </w:t>
      </w:r>
      <w:r w:rsidR="000D148C">
        <w:rPr>
          <w:rFonts w:ascii="Times New Roman" w:eastAsia="Times New Roman" w:hAnsi="Times New Roman" w:cs="Times New Roman"/>
          <w:color w:val="000000" w:themeColor="text1"/>
          <w:lang w:val="en-GB"/>
        </w:rPr>
        <w:t xml:space="preserve">The </w:t>
      </w:r>
      <w:r w:rsidR="00C90C82">
        <w:rPr>
          <w:rFonts w:ascii="Times New Roman" w:eastAsia="Times New Roman" w:hAnsi="Times New Roman" w:cs="Times New Roman"/>
          <w:color w:val="000000" w:themeColor="text1"/>
          <w:lang w:val="en-GB"/>
        </w:rPr>
        <w:t xml:space="preserve">fulfilment of the </w:t>
      </w:r>
      <w:r w:rsidR="000D148C">
        <w:rPr>
          <w:rFonts w:ascii="Times New Roman" w:eastAsia="Times New Roman" w:hAnsi="Times New Roman" w:cs="Times New Roman"/>
          <w:color w:val="000000" w:themeColor="text1"/>
          <w:lang w:val="en-GB"/>
        </w:rPr>
        <w:t>right to</w:t>
      </w:r>
      <w:r w:rsidR="00C736E0">
        <w:rPr>
          <w:rFonts w:ascii="Times New Roman" w:eastAsia="Times New Roman" w:hAnsi="Times New Roman" w:cs="Times New Roman"/>
          <w:color w:val="000000" w:themeColor="text1"/>
          <w:lang w:val="en-GB"/>
        </w:rPr>
        <w:t xml:space="preserve"> education in Russia has shown </w:t>
      </w:r>
      <w:r w:rsidR="00D57875">
        <w:rPr>
          <w:rFonts w:ascii="Times New Roman" w:eastAsia="Times New Roman" w:hAnsi="Times New Roman" w:cs="Times New Roman"/>
          <w:color w:val="000000" w:themeColor="text1"/>
          <w:lang w:val="en-GB"/>
        </w:rPr>
        <w:t xml:space="preserve">a steep and </w:t>
      </w:r>
      <w:r w:rsidR="00C736E0">
        <w:rPr>
          <w:rFonts w:ascii="Times New Roman" w:eastAsia="Times New Roman" w:hAnsi="Times New Roman" w:cs="Times New Roman"/>
          <w:color w:val="000000" w:themeColor="text1"/>
          <w:lang w:val="en-GB"/>
        </w:rPr>
        <w:t>concerning decline</w:t>
      </w:r>
      <w:r w:rsidR="0002354E">
        <w:rPr>
          <w:rFonts w:ascii="Times New Roman" w:eastAsia="Times New Roman" w:hAnsi="Times New Roman" w:cs="Times New Roman"/>
          <w:color w:val="000000" w:themeColor="text1"/>
          <w:lang w:val="en-GB"/>
        </w:rPr>
        <w:t xml:space="preserve">, </w:t>
      </w:r>
      <w:r w:rsidR="00D57875">
        <w:rPr>
          <w:rFonts w:ascii="Times New Roman" w:eastAsia="Times New Roman" w:hAnsi="Times New Roman" w:cs="Times New Roman"/>
          <w:color w:val="000000" w:themeColor="text1"/>
          <w:lang w:val="en-GB"/>
        </w:rPr>
        <w:t>falling from</w:t>
      </w:r>
      <w:r w:rsidR="0002354E">
        <w:rPr>
          <w:rFonts w:ascii="Times New Roman" w:eastAsia="Times New Roman" w:hAnsi="Times New Roman" w:cs="Times New Roman"/>
          <w:color w:val="000000" w:themeColor="text1"/>
          <w:lang w:val="en-GB"/>
        </w:rPr>
        <w:t xml:space="preserve"> 94.8%</w:t>
      </w:r>
      <w:r w:rsidR="00BE20B1">
        <w:rPr>
          <w:rFonts w:ascii="Times New Roman" w:eastAsia="Times New Roman" w:hAnsi="Times New Roman" w:cs="Times New Roman"/>
          <w:color w:val="000000" w:themeColor="text1"/>
          <w:lang w:val="en-GB"/>
        </w:rPr>
        <w:t xml:space="preserve"> </w:t>
      </w:r>
      <w:r w:rsidR="00D57875">
        <w:rPr>
          <w:rFonts w:ascii="Times New Roman" w:eastAsia="Times New Roman" w:hAnsi="Times New Roman" w:cs="Times New Roman"/>
          <w:color w:val="000000" w:themeColor="text1"/>
          <w:lang w:val="en-GB"/>
        </w:rPr>
        <w:t>in</w:t>
      </w:r>
      <w:r w:rsidR="00BE20B1">
        <w:rPr>
          <w:rFonts w:ascii="Times New Roman" w:eastAsia="Times New Roman" w:hAnsi="Times New Roman" w:cs="Times New Roman"/>
          <w:color w:val="000000" w:themeColor="text1"/>
          <w:lang w:val="en-GB"/>
        </w:rPr>
        <w:t xml:space="preserve"> 2019</w:t>
      </w:r>
      <w:r>
        <w:rPr>
          <w:rFonts w:ascii="Times New Roman" w:eastAsia="Times New Roman" w:hAnsi="Times New Roman" w:cs="Times New Roman"/>
          <w:color w:val="000000" w:themeColor="text1"/>
          <w:lang w:val="en-GB"/>
        </w:rPr>
        <w:t xml:space="preserve"> to</w:t>
      </w:r>
      <w:r w:rsidR="00D57875">
        <w:rPr>
          <w:rFonts w:ascii="Times New Roman" w:eastAsia="Times New Roman" w:hAnsi="Times New Roman" w:cs="Times New Roman"/>
          <w:color w:val="000000" w:themeColor="text1"/>
          <w:lang w:val="en-GB"/>
        </w:rPr>
        <w:t xml:space="preserve"> its current score of</w:t>
      </w:r>
      <w:r>
        <w:rPr>
          <w:rFonts w:ascii="Times New Roman" w:eastAsia="Times New Roman" w:hAnsi="Times New Roman" w:cs="Times New Roman"/>
          <w:color w:val="000000" w:themeColor="text1"/>
          <w:lang w:val="en-GB"/>
        </w:rPr>
        <w:t xml:space="preserve"> 71.1% in 2022.</w:t>
      </w:r>
      <w:r w:rsidR="00D57875">
        <w:rPr>
          <w:rStyle w:val="FootnoteReference"/>
          <w:rFonts w:ascii="Times New Roman" w:eastAsia="Times New Roman" w:hAnsi="Times New Roman" w:cs="Times New Roman"/>
          <w:color w:val="000000" w:themeColor="text1"/>
          <w:lang w:val="en-GB"/>
        </w:rPr>
        <w:footnoteReference w:id="12"/>
      </w:r>
      <w:r>
        <w:rPr>
          <w:rFonts w:ascii="Times New Roman" w:eastAsia="Times New Roman" w:hAnsi="Times New Roman" w:cs="Times New Roman"/>
          <w:color w:val="000000" w:themeColor="text1"/>
          <w:lang w:val="en-GB"/>
        </w:rPr>
        <w:t xml:space="preserve"> </w:t>
      </w:r>
      <w:r w:rsidR="00D57875">
        <w:rPr>
          <w:rFonts w:ascii="Times New Roman" w:eastAsia="Times New Roman" w:hAnsi="Times New Roman" w:cs="Times New Roman"/>
          <w:color w:val="000000" w:themeColor="text1"/>
          <w:lang w:val="en-GB"/>
        </w:rPr>
        <w:t>Notably,</w:t>
      </w:r>
      <w:r w:rsidR="00473F19">
        <w:rPr>
          <w:rFonts w:ascii="Times New Roman" w:eastAsia="Times New Roman" w:hAnsi="Times New Roman" w:cs="Times New Roman"/>
          <w:color w:val="000000" w:themeColor="text1"/>
          <w:lang w:val="en-GB"/>
        </w:rPr>
        <w:t xml:space="preserve"> </w:t>
      </w:r>
      <w:r w:rsidR="00764AAA">
        <w:rPr>
          <w:rFonts w:ascii="Times New Roman" w:eastAsia="Times New Roman" w:hAnsi="Times New Roman" w:cs="Times New Roman"/>
          <w:color w:val="000000" w:themeColor="text1"/>
          <w:lang w:val="en-GB"/>
        </w:rPr>
        <w:t xml:space="preserve">Russia </w:t>
      </w:r>
      <w:r w:rsidR="00D57875">
        <w:rPr>
          <w:rFonts w:ascii="Times New Roman" w:eastAsia="Times New Roman" w:hAnsi="Times New Roman" w:cs="Times New Roman"/>
          <w:color w:val="000000" w:themeColor="text1"/>
          <w:lang w:val="en-GB"/>
        </w:rPr>
        <w:t>ranks</w:t>
      </w:r>
      <w:r w:rsidR="00764AAA">
        <w:rPr>
          <w:rFonts w:ascii="Times New Roman" w:eastAsia="Times New Roman" w:hAnsi="Times New Roman" w:cs="Times New Roman"/>
          <w:color w:val="000000" w:themeColor="text1"/>
          <w:lang w:val="en-GB"/>
        </w:rPr>
        <w:t xml:space="preserve"> third </w:t>
      </w:r>
      <w:r w:rsidR="00D57875">
        <w:rPr>
          <w:rFonts w:ascii="Times New Roman" w:eastAsia="Times New Roman" w:hAnsi="Times New Roman" w:cs="Times New Roman"/>
          <w:color w:val="000000" w:themeColor="text1"/>
          <w:lang w:val="en-GB"/>
        </w:rPr>
        <w:t>lowest</w:t>
      </w:r>
      <w:r w:rsidR="00F61762">
        <w:rPr>
          <w:rFonts w:ascii="Times New Roman" w:eastAsia="Times New Roman" w:hAnsi="Times New Roman" w:cs="Times New Roman"/>
          <w:color w:val="000000" w:themeColor="text1"/>
          <w:lang w:val="en-GB"/>
        </w:rPr>
        <w:t xml:space="preserve"> </w:t>
      </w:r>
      <w:r w:rsidR="00D57875">
        <w:rPr>
          <w:rFonts w:ascii="Times New Roman" w:eastAsia="Times New Roman" w:hAnsi="Times New Roman" w:cs="Times New Roman"/>
          <w:color w:val="000000" w:themeColor="text1"/>
          <w:lang w:val="en-GB"/>
        </w:rPr>
        <w:t xml:space="preserve">among 16 low- and </w:t>
      </w:r>
      <w:r w:rsidR="00F61762">
        <w:rPr>
          <w:rFonts w:ascii="Times New Roman" w:eastAsia="Times New Roman" w:hAnsi="Times New Roman" w:cs="Times New Roman"/>
          <w:color w:val="000000" w:themeColor="text1"/>
          <w:lang w:val="en-GB"/>
        </w:rPr>
        <w:t>middle</w:t>
      </w:r>
      <w:r w:rsidR="00D57875">
        <w:rPr>
          <w:rFonts w:ascii="Times New Roman" w:eastAsia="Times New Roman" w:hAnsi="Times New Roman" w:cs="Times New Roman"/>
          <w:color w:val="000000" w:themeColor="text1"/>
          <w:lang w:val="en-GB"/>
        </w:rPr>
        <w:t>-</w:t>
      </w:r>
      <w:r w:rsidR="00F61762">
        <w:rPr>
          <w:rFonts w:ascii="Times New Roman" w:eastAsia="Times New Roman" w:hAnsi="Times New Roman" w:cs="Times New Roman"/>
          <w:color w:val="000000" w:themeColor="text1"/>
          <w:lang w:val="en-GB"/>
        </w:rPr>
        <w:t>income countries in Europe and Central Asia</w:t>
      </w:r>
      <w:r w:rsidR="00D57875">
        <w:rPr>
          <w:rFonts w:ascii="Times New Roman" w:eastAsia="Times New Roman" w:hAnsi="Times New Roman" w:cs="Times New Roman"/>
          <w:color w:val="000000" w:themeColor="text1"/>
          <w:lang w:val="en-GB"/>
        </w:rPr>
        <w:t xml:space="preserve"> on the right to education</w:t>
      </w:r>
      <w:r w:rsidR="00C90C82">
        <w:rPr>
          <w:rFonts w:ascii="Times New Roman" w:eastAsia="Times New Roman" w:hAnsi="Times New Roman" w:cs="Times New Roman"/>
          <w:color w:val="000000" w:themeColor="text1"/>
          <w:lang w:val="en-GB"/>
        </w:rPr>
        <w:t>.</w:t>
      </w:r>
      <w:r w:rsidR="00684A72">
        <w:rPr>
          <w:rStyle w:val="FootnoteReference"/>
          <w:rFonts w:ascii="Times New Roman" w:eastAsia="Times New Roman" w:hAnsi="Times New Roman" w:cs="Times New Roman"/>
          <w:color w:val="000000" w:themeColor="text1"/>
          <w:lang w:val="en-GB"/>
        </w:rPr>
        <w:footnoteReference w:id="13"/>
      </w:r>
    </w:p>
    <w:p w14:paraId="7989CE17" w14:textId="52059680" w:rsidR="005E6950" w:rsidRDefault="005E6950" w:rsidP="00D57875">
      <w:pPr>
        <w:spacing w:after="0"/>
        <w:ind w:right="-330"/>
        <w:jc w:val="center"/>
        <w:rPr>
          <w:rFonts w:ascii="Times New Roman" w:eastAsia="Times New Roman" w:hAnsi="Times New Roman" w:cs="Times New Roman"/>
          <w:color w:val="000000" w:themeColor="text1"/>
          <w:lang w:val="en-GB"/>
        </w:rPr>
      </w:pPr>
      <w:r w:rsidRPr="005E6950">
        <w:rPr>
          <w:rFonts w:ascii="Times New Roman" w:eastAsia="Times New Roman" w:hAnsi="Times New Roman" w:cs="Times New Roman"/>
          <w:noProof/>
          <w:color w:val="000000" w:themeColor="text1"/>
          <w:lang w:val="en-GB"/>
        </w:rPr>
        <w:drawing>
          <wp:inline distT="0" distB="0" distL="0" distR="0" wp14:anchorId="3B6B9C12" wp14:editId="3C89BBC3">
            <wp:extent cx="4042461" cy="2464904"/>
            <wp:effectExtent l="0" t="0" r="0" b="0"/>
            <wp:docPr id="27062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2288"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86408" cy="2491701"/>
                    </a:xfrm>
                    <a:prstGeom prst="rect">
                      <a:avLst/>
                    </a:prstGeom>
                  </pic:spPr>
                </pic:pic>
              </a:graphicData>
            </a:graphic>
          </wp:inline>
        </w:drawing>
      </w:r>
    </w:p>
    <w:p w14:paraId="2DA47A96" w14:textId="680B0B56" w:rsidR="00D140F5" w:rsidRDefault="00F1632E" w:rsidP="00D57875">
      <w:pPr>
        <w:spacing w:after="0" w:line="360" w:lineRule="auto"/>
        <w:ind w:right="-330"/>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 xml:space="preserve">13. </w:t>
      </w:r>
      <w:r w:rsidR="00D57875">
        <w:rPr>
          <w:rFonts w:ascii="Times New Roman" w:eastAsia="Times New Roman" w:hAnsi="Times New Roman" w:cs="Times New Roman"/>
          <w:color w:val="000000" w:themeColor="text1"/>
          <w:lang w:val="en-GB"/>
        </w:rPr>
        <w:t>Russia’s score for the right to primary education (adjusted for income) is 87.3%, indicating that it is achieving only 87.3% of what should be possible with its available resources. Although this score falls within the ‘fair’ range, it</w:t>
      </w:r>
      <w:r w:rsidR="007763F7">
        <w:rPr>
          <w:rFonts w:ascii="Times New Roman" w:eastAsia="Times New Roman" w:hAnsi="Times New Roman" w:cs="Times New Roman"/>
          <w:color w:val="000000" w:themeColor="text1"/>
          <w:lang w:val="en-GB"/>
        </w:rPr>
        <w:t xml:space="preserve"> has declined</w:t>
      </w:r>
      <w:r w:rsidR="00D57875">
        <w:rPr>
          <w:rFonts w:ascii="Times New Roman" w:eastAsia="Times New Roman" w:hAnsi="Times New Roman" w:cs="Times New Roman"/>
          <w:color w:val="000000" w:themeColor="text1"/>
          <w:lang w:val="en-GB"/>
        </w:rPr>
        <w:t xml:space="preserve"> consistently</w:t>
      </w:r>
      <w:r w:rsidR="007763F7">
        <w:rPr>
          <w:rFonts w:ascii="Times New Roman" w:eastAsia="Times New Roman" w:hAnsi="Times New Roman" w:cs="Times New Roman"/>
          <w:color w:val="000000" w:themeColor="text1"/>
          <w:lang w:val="en-GB"/>
        </w:rPr>
        <w:t xml:space="preserve"> since </w:t>
      </w:r>
      <w:r w:rsidR="00D57875">
        <w:rPr>
          <w:rFonts w:ascii="Times New Roman" w:eastAsia="Times New Roman" w:hAnsi="Times New Roman" w:cs="Times New Roman"/>
          <w:color w:val="000000" w:themeColor="text1"/>
          <w:lang w:val="en-GB"/>
        </w:rPr>
        <w:t xml:space="preserve">its </w:t>
      </w:r>
      <w:r w:rsidR="00C81D44">
        <w:rPr>
          <w:rFonts w:ascii="Times New Roman" w:eastAsia="Times New Roman" w:hAnsi="Times New Roman" w:cs="Times New Roman"/>
          <w:color w:val="000000" w:themeColor="text1"/>
          <w:lang w:val="en-GB"/>
        </w:rPr>
        <w:t>201</w:t>
      </w:r>
      <w:r w:rsidR="00D57875">
        <w:rPr>
          <w:rFonts w:ascii="Times New Roman" w:eastAsia="Times New Roman" w:hAnsi="Times New Roman" w:cs="Times New Roman"/>
          <w:color w:val="000000" w:themeColor="text1"/>
          <w:lang w:val="en-GB"/>
        </w:rPr>
        <w:t>8 peak of</w:t>
      </w:r>
      <w:r w:rsidR="00C81D44">
        <w:rPr>
          <w:rFonts w:ascii="Times New Roman" w:eastAsia="Times New Roman" w:hAnsi="Times New Roman" w:cs="Times New Roman"/>
          <w:color w:val="000000" w:themeColor="text1"/>
          <w:lang w:val="en-GB"/>
        </w:rPr>
        <w:t xml:space="preserve"> 99.</w:t>
      </w:r>
      <w:r w:rsidR="00D57875">
        <w:rPr>
          <w:rFonts w:ascii="Times New Roman" w:eastAsia="Times New Roman" w:hAnsi="Times New Roman" w:cs="Times New Roman"/>
          <w:color w:val="000000" w:themeColor="text1"/>
          <w:lang w:val="en-GB"/>
        </w:rPr>
        <w:t>6</w:t>
      </w:r>
      <w:r w:rsidR="00C81D44">
        <w:rPr>
          <w:rFonts w:ascii="Times New Roman" w:eastAsia="Times New Roman" w:hAnsi="Times New Roman" w:cs="Times New Roman"/>
          <w:color w:val="000000" w:themeColor="text1"/>
          <w:lang w:val="en-GB"/>
        </w:rPr>
        <w:t>%</w:t>
      </w:r>
      <w:r w:rsidR="004D7962">
        <w:rPr>
          <w:rFonts w:ascii="Times New Roman" w:eastAsia="Times New Roman" w:hAnsi="Times New Roman" w:cs="Times New Roman"/>
          <w:color w:val="000000" w:themeColor="text1"/>
          <w:lang w:val="en-GB"/>
        </w:rPr>
        <w:t>.</w:t>
      </w:r>
      <w:r w:rsidR="00D57875">
        <w:rPr>
          <w:rStyle w:val="FootnoteReference"/>
          <w:rFonts w:ascii="Times New Roman" w:eastAsia="Times New Roman" w:hAnsi="Times New Roman" w:cs="Times New Roman"/>
          <w:color w:val="000000" w:themeColor="text1"/>
          <w:lang w:val="en-GB"/>
        </w:rPr>
        <w:footnoteReference w:id="14"/>
      </w:r>
      <w:r w:rsidR="004D7962">
        <w:rPr>
          <w:rFonts w:ascii="Times New Roman" w:eastAsia="Times New Roman" w:hAnsi="Times New Roman" w:cs="Times New Roman"/>
          <w:color w:val="000000" w:themeColor="text1"/>
          <w:lang w:val="en-GB"/>
        </w:rPr>
        <w:t xml:space="preserve"> </w:t>
      </w:r>
      <w:r w:rsidR="001D0938">
        <w:rPr>
          <w:rFonts w:ascii="Times New Roman" w:eastAsia="Times New Roman" w:hAnsi="Times New Roman" w:cs="Times New Roman"/>
          <w:color w:val="000000" w:themeColor="text1"/>
          <w:lang w:val="en-GB"/>
        </w:rPr>
        <w:t>Russia</w:t>
      </w:r>
      <w:r w:rsidR="00D57875">
        <w:rPr>
          <w:rFonts w:ascii="Times New Roman" w:eastAsia="Times New Roman" w:hAnsi="Times New Roman" w:cs="Times New Roman"/>
          <w:color w:val="000000" w:themeColor="text1"/>
          <w:lang w:val="en-GB"/>
        </w:rPr>
        <w:t xml:space="preserve"> ranks</w:t>
      </w:r>
      <w:r w:rsidR="001D0938">
        <w:rPr>
          <w:rFonts w:ascii="Times New Roman" w:eastAsia="Times New Roman" w:hAnsi="Times New Roman" w:cs="Times New Roman"/>
          <w:color w:val="000000" w:themeColor="text1"/>
          <w:lang w:val="en-GB"/>
        </w:rPr>
        <w:t xml:space="preserve"> 11</w:t>
      </w:r>
      <w:r w:rsidR="001D0938" w:rsidRPr="001D0938">
        <w:rPr>
          <w:rFonts w:ascii="Times New Roman" w:eastAsia="Times New Roman" w:hAnsi="Times New Roman" w:cs="Times New Roman"/>
          <w:color w:val="000000" w:themeColor="text1"/>
          <w:vertAlign w:val="superscript"/>
          <w:lang w:val="en-GB"/>
        </w:rPr>
        <w:t>th</w:t>
      </w:r>
      <w:r w:rsidR="001D0938">
        <w:rPr>
          <w:rFonts w:ascii="Times New Roman" w:eastAsia="Times New Roman" w:hAnsi="Times New Roman" w:cs="Times New Roman"/>
          <w:color w:val="000000" w:themeColor="text1"/>
          <w:lang w:val="en-GB"/>
        </w:rPr>
        <w:t xml:space="preserve"> </w:t>
      </w:r>
      <w:r w:rsidR="00D57875">
        <w:rPr>
          <w:rFonts w:ascii="Times New Roman" w:eastAsia="Times New Roman" w:hAnsi="Times New Roman" w:cs="Times New Roman"/>
          <w:color w:val="000000" w:themeColor="text1"/>
          <w:lang w:val="en-GB"/>
        </w:rPr>
        <w:t xml:space="preserve">out </w:t>
      </w:r>
      <w:r w:rsidR="001D0938">
        <w:rPr>
          <w:rFonts w:ascii="Times New Roman" w:eastAsia="Times New Roman" w:hAnsi="Times New Roman" w:cs="Times New Roman"/>
          <w:color w:val="000000" w:themeColor="text1"/>
          <w:lang w:val="en-GB"/>
        </w:rPr>
        <w:t xml:space="preserve">of 19 </w:t>
      </w:r>
      <w:r w:rsidR="00D57875">
        <w:rPr>
          <w:rFonts w:ascii="Times New Roman" w:eastAsia="Times New Roman" w:hAnsi="Times New Roman" w:cs="Times New Roman"/>
          <w:color w:val="000000" w:themeColor="text1"/>
          <w:lang w:val="en-GB"/>
        </w:rPr>
        <w:t>low-</w:t>
      </w:r>
      <w:r w:rsidR="001D0938">
        <w:rPr>
          <w:rFonts w:ascii="Times New Roman" w:eastAsia="Times New Roman" w:hAnsi="Times New Roman" w:cs="Times New Roman"/>
          <w:color w:val="000000" w:themeColor="text1"/>
          <w:lang w:val="en-GB"/>
        </w:rPr>
        <w:t xml:space="preserve"> and </w:t>
      </w:r>
      <w:r w:rsidR="00D57875">
        <w:rPr>
          <w:rFonts w:ascii="Times New Roman" w:eastAsia="Times New Roman" w:hAnsi="Times New Roman" w:cs="Times New Roman"/>
          <w:color w:val="000000" w:themeColor="text1"/>
          <w:lang w:val="en-GB"/>
        </w:rPr>
        <w:t>middle-</w:t>
      </w:r>
      <w:r w:rsidR="001D0938">
        <w:rPr>
          <w:rFonts w:ascii="Times New Roman" w:eastAsia="Times New Roman" w:hAnsi="Times New Roman" w:cs="Times New Roman"/>
          <w:color w:val="000000" w:themeColor="text1"/>
          <w:lang w:val="en-GB"/>
        </w:rPr>
        <w:t xml:space="preserve">income countries </w:t>
      </w:r>
      <w:r w:rsidR="00D57875">
        <w:rPr>
          <w:rFonts w:ascii="Times New Roman" w:eastAsia="Times New Roman" w:hAnsi="Times New Roman" w:cs="Times New Roman"/>
          <w:color w:val="000000" w:themeColor="text1"/>
          <w:lang w:val="en-GB"/>
        </w:rPr>
        <w:t>in</w:t>
      </w:r>
      <w:r w:rsidR="001D0938">
        <w:rPr>
          <w:rFonts w:ascii="Times New Roman" w:eastAsia="Times New Roman" w:hAnsi="Times New Roman" w:cs="Times New Roman"/>
          <w:color w:val="000000" w:themeColor="text1"/>
          <w:lang w:val="en-GB"/>
        </w:rPr>
        <w:t xml:space="preserve"> Europe and Central Asia</w:t>
      </w:r>
      <w:r w:rsidR="00D57875">
        <w:rPr>
          <w:rFonts w:ascii="Times New Roman" w:eastAsia="Times New Roman" w:hAnsi="Times New Roman" w:cs="Times New Roman"/>
          <w:color w:val="000000" w:themeColor="text1"/>
          <w:lang w:val="en-GB"/>
        </w:rPr>
        <w:t xml:space="preserve"> on the right to primary education</w:t>
      </w:r>
      <w:r w:rsidR="001D0938">
        <w:rPr>
          <w:rFonts w:ascii="Times New Roman" w:eastAsia="Times New Roman" w:hAnsi="Times New Roman" w:cs="Times New Roman"/>
          <w:color w:val="000000" w:themeColor="text1"/>
          <w:lang w:val="en-GB"/>
        </w:rPr>
        <w:t>.</w:t>
      </w:r>
      <w:r w:rsidR="00684A72">
        <w:rPr>
          <w:rStyle w:val="FootnoteReference"/>
          <w:rFonts w:ascii="Times New Roman" w:eastAsia="Times New Roman" w:hAnsi="Times New Roman" w:cs="Times New Roman"/>
          <w:color w:val="000000" w:themeColor="text1"/>
          <w:lang w:val="en-GB"/>
        </w:rPr>
        <w:footnoteReference w:id="15"/>
      </w:r>
      <w:r w:rsidR="001D0938">
        <w:rPr>
          <w:rFonts w:ascii="Times New Roman" w:eastAsia="Times New Roman" w:hAnsi="Times New Roman" w:cs="Times New Roman"/>
          <w:color w:val="000000" w:themeColor="text1"/>
          <w:lang w:val="en-GB"/>
        </w:rPr>
        <w:t xml:space="preserve"> </w:t>
      </w:r>
    </w:p>
    <w:p w14:paraId="1F1B3CE7" w14:textId="74388946" w:rsidR="00F954E5" w:rsidRDefault="00F954E5" w:rsidP="00D57875">
      <w:pPr>
        <w:spacing w:after="0"/>
        <w:ind w:right="-330"/>
        <w:jc w:val="center"/>
        <w:rPr>
          <w:rFonts w:ascii="Times New Roman" w:eastAsia="Times New Roman" w:hAnsi="Times New Roman" w:cs="Times New Roman"/>
          <w:color w:val="000000" w:themeColor="text1"/>
          <w:lang w:val="en-GB"/>
        </w:rPr>
      </w:pPr>
      <w:r w:rsidRPr="00F954E5">
        <w:rPr>
          <w:rFonts w:ascii="Times New Roman" w:eastAsia="Times New Roman" w:hAnsi="Times New Roman" w:cs="Times New Roman"/>
          <w:noProof/>
          <w:color w:val="000000" w:themeColor="text1"/>
          <w:lang w:val="en-GB"/>
        </w:rPr>
        <w:drawing>
          <wp:inline distT="0" distB="0" distL="0" distR="0" wp14:anchorId="37F73209" wp14:editId="7AA9ECBC">
            <wp:extent cx="3886529" cy="2325511"/>
            <wp:effectExtent l="0" t="0" r="0" b="0"/>
            <wp:docPr id="1398527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527147" name=""/>
                    <pic:cNvPicPr/>
                  </pic:nvPicPr>
                  <pic:blipFill>
                    <a:blip r:embed="rId11"/>
                    <a:stretch>
                      <a:fillRect/>
                    </a:stretch>
                  </pic:blipFill>
                  <pic:spPr>
                    <a:xfrm>
                      <a:off x="0" y="0"/>
                      <a:ext cx="3955245" cy="2366627"/>
                    </a:xfrm>
                    <a:prstGeom prst="rect">
                      <a:avLst/>
                    </a:prstGeom>
                  </pic:spPr>
                </pic:pic>
              </a:graphicData>
            </a:graphic>
          </wp:inline>
        </w:drawing>
      </w:r>
    </w:p>
    <w:p w14:paraId="7B640D2D" w14:textId="1DA76A12" w:rsidR="00D140F5" w:rsidRDefault="00D57875" w:rsidP="00D57875">
      <w:pPr>
        <w:spacing w:after="60" w:line="360" w:lineRule="auto"/>
        <w:ind w:right="-330"/>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lastRenderedPageBreak/>
        <w:t>14. Our data show that immediate action is required to address the challenges to the right to secondary education in Russia, which has a low ‘income adjusted’ score of 45.7%. According to UNESCO data, only 56.3% of upper secondary school-aged children were enrolled in school in 2022. This score peaked at 88.9% in 2019, dropped drastically to 49.6% in 2020, and declined further to 45.7% in 2022.</w:t>
      </w:r>
      <w:r>
        <w:rPr>
          <w:rStyle w:val="FootnoteReference"/>
          <w:rFonts w:ascii="Times New Roman" w:eastAsia="Times New Roman" w:hAnsi="Times New Roman" w:cs="Times New Roman"/>
          <w:color w:val="000000" w:themeColor="text1"/>
          <w:lang w:val="en-GB"/>
        </w:rPr>
        <w:footnoteReference w:id="16"/>
      </w:r>
      <w:r>
        <w:rPr>
          <w:rFonts w:ascii="Times New Roman" w:eastAsia="Times New Roman" w:hAnsi="Times New Roman" w:cs="Times New Roman"/>
          <w:color w:val="000000" w:themeColor="text1"/>
          <w:lang w:val="en-GB"/>
        </w:rPr>
        <w:t xml:space="preserve"> Notably, Russia ranks lowest among 17 low- and middle-income countries in Europe and Central Asia on the ‘income adjusted’ </w:t>
      </w:r>
      <w:r w:rsidR="00EE2067">
        <w:rPr>
          <w:rFonts w:ascii="Times New Roman" w:eastAsia="Times New Roman" w:hAnsi="Times New Roman" w:cs="Times New Roman"/>
          <w:color w:val="000000" w:themeColor="text1"/>
          <w:lang w:val="en-GB"/>
        </w:rPr>
        <w:t>score for</w:t>
      </w:r>
      <w:r>
        <w:rPr>
          <w:rFonts w:ascii="Times New Roman" w:eastAsia="Times New Roman" w:hAnsi="Times New Roman" w:cs="Times New Roman"/>
          <w:color w:val="000000" w:themeColor="text1"/>
          <w:lang w:val="en-GB"/>
        </w:rPr>
        <w:t xml:space="preserve"> secondary education.</w:t>
      </w:r>
      <w:r>
        <w:rPr>
          <w:rStyle w:val="FootnoteReference"/>
          <w:rFonts w:ascii="Times New Roman" w:eastAsia="Times New Roman" w:hAnsi="Times New Roman" w:cs="Times New Roman"/>
          <w:color w:val="000000" w:themeColor="text1"/>
          <w:lang w:val="en-GB"/>
        </w:rPr>
        <w:footnoteReference w:id="17"/>
      </w:r>
    </w:p>
    <w:p w14:paraId="70B369BD" w14:textId="2996F36E" w:rsidR="00D57875" w:rsidRDefault="00D57875" w:rsidP="009804E3">
      <w:pPr>
        <w:spacing w:after="120"/>
        <w:ind w:right="-330"/>
        <w:jc w:val="center"/>
        <w:rPr>
          <w:rFonts w:ascii="Times New Roman" w:eastAsia="Times New Roman" w:hAnsi="Times New Roman" w:cs="Times New Roman"/>
          <w:b/>
          <w:bCs/>
          <w:lang w:val="en-GB"/>
        </w:rPr>
      </w:pPr>
      <w:r>
        <w:rPr>
          <w:rFonts w:ascii="Times New Roman" w:eastAsia="Times New Roman" w:hAnsi="Times New Roman" w:cs="Times New Roman"/>
          <w:b/>
          <w:bCs/>
          <w:noProof/>
          <w:lang w:val="en-GB"/>
        </w:rPr>
        <w:drawing>
          <wp:inline distT="0" distB="0" distL="0" distR="0" wp14:anchorId="1F058473" wp14:editId="38D41DD8">
            <wp:extent cx="3878580" cy="2933565"/>
            <wp:effectExtent l="0" t="0" r="0" b="635"/>
            <wp:docPr id="361798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798088" name="Picture 36179808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11068" cy="2958137"/>
                    </a:xfrm>
                    <a:prstGeom prst="rect">
                      <a:avLst/>
                    </a:prstGeom>
                  </pic:spPr>
                </pic:pic>
              </a:graphicData>
            </a:graphic>
          </wp:inline>
        </w:drawing>
      </w:r>
    </w:p>
    <w:p w14:paraId="46758E4A" w14:textId="69EE2E65" w:rsidR="00D57875" w:rsidRPr="00177F28" w:rsidRDefault="00177F28" w:rsidP="00177F28">
      <w:pPr>
        <w:spacing w:line="360" w:lineRule="auto"/>
        <w:ind w:right="-330"/>
        <w:rPr>
          <w:rFonts w:ascii="Times New Roman" w:eastAsia="Times New Roman" w:hAnsi="Times New Roman" w:cs="Times New Roman"/>
          <w:lang w:val="en-GB"/>
        </w:rPr>
      </w:pPr>
      <w:r w:rsidRPr="00177F28">
        <w:rPr>
          <w:rFonts w:ascii="Times New Roman" w:eastAsia="Times New Roman" w:hAnsi="Times New Roman" w:cs="Times New Roman"/>
          <w:lang w:val="en-GB"/>
        </w:rPr>
        <w:t>15.</w:t>
      </w:r>
      <w:r>
        <w:rPr>
          <w:rFonts w:ascii="Times New Roman" w:eastAsia="Times New Roman" w:hAnsi="Times New Roman" w:cs="Times New Roman"/>
          <w:lang w:val="en-GB"/>
        </w:rPr>
        <w:t xml:space="preserve"> Russia’s ‘income adjusted’ score for the quality of education is 80.3%, placing it in the ‘bad’ performance range. This suggests that Russia is not achieving what should be possible given its available resources, and is falling short of meeting its immediate obligations under this right.</w:t>
      </w:r>
      <w:r>
        <w:rPr>
          <w:rStyle w:val="FootnoteReference"/>
          <w:rFonts w:ascii="Times New Roman" w:eastAsia="Times New Roman" w:hAnsi="Times New Roman" w:cs="Times New Roman"/>
          <w:lang w:val="en-GB"/>
        </w:rPr>
        <w:footnoteReference w:id="18"/>
      </w:r>
      <w:r>
        <w:rPr>
          <w:rFonts w:ascii="Times New Roman" w:eastAsia="Times New Roman" w:hAnsi="Times New Roman" w:cs="Times New Roman"/>
          <w:lang w:val="en-GB"/>
        </w:rPr>
        <w:t xml:space="preserve"> </w:t>
      </w:r>
      <w:r w:rsidRPr="00177F28">
        <w:rPr>
          <w:rFonts w:ascii="Times New Roman" w:eastAsia="Times New Roman" w:hAnsi="Times New Roman" w:cs="Times New Roman"/>
          <w:lang w:val="en-GB"/>
        </w:rPr>
        <w:t xml:space="preserve"> </w:t>
      </w:r>
    </w:p>
    <w:p w14:paraId="1625F095" w14:textId="6BA22515" w:rsidR="00CD63E5" w:rsidRDefault="00CD63E5" w:rsidP="009804E3">
      <w:pPr>
        <w:spacing w:after="120"/>
        <w:ind w:right="-330"/>
        <w:rPr>
          <w:rFonts w:ascii="Times New Roman" w:eastAsia="Times New Roman" w:hAnsi="Times New Roman" w:cs="Times New Roman"/>
          <w:b/>
          <w:bCs/>
          <w:lang w:val="en-GB"/>
        </w:rPr>
      </w:pPr>
      <w:r w:rsidRPr="5FC63427">
        <w:rPr>
          <w:rFonts w:ascii="Times New Roman" w:eastAsia="Times New Roman" w:hAnsi="Times New Roman" w:cs="Times New Roman"/>
          <w:b/>
          <w:bCs/>
          <w:lang w:val="en-GB"/>
        </w:rPr>
        <w:t xml:space="preserve">V. Right to Food </w:t>
      </w:r>
    </w:p>
    <w:p w14:paraId="6311D9CA" w14:textId="6DC38DCD" w:rsidR="009804E3" w:rsidRDefault="009804E3" w:rsidP="009804E3">
      <w:pPr>
        <w:spacing w:line="360" w:lineRule="auto"/>
        <w:ind w:right="-330"/>
        <w:jc w:val="center"/>
        <w:rPr>
          <w:rFonts w:ascii="Times New Roman" w:eastAsia="Times New Roman" w:hAnsi="Times New Roman" w:cs="Times New Roman"/>
          <w:lang w:val="en-GB"/>
        </w:rPr>
      </w:pPr>
      <w:r>
        <w:rPr>
          <w:rFonts w:ascii="Times New Roman" w:eastAsia="Times New Roman" w:hAnsi="Times New Roman" w:cs="Times New Roman"/>
          <w:noProof/>
          <w:lang w:val="en-GB"/>
        </w:rPr>
        <w:drawing>
          <wp:inline distT="0" distB="0" distL="0" distR="0" wp14:anchorId="252562A1" wp14:editId="74FEAFE3">
            <wp:extent cx="4433777" cy="1818005"/>
            <wp:effectExtent l="0" t="0" r="0" b="0"/>
            <wp:docPr id="16185989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598955" name="Picture 161859895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50150" cy="1824718"/>
                    </a:xfrm>
                    <a:prstGeom prst="rect">
                      <a:avLst/>
                    </a:prstGeom>
                  </pic:spPr>
                </pic:pic>
              </a:graphicData>
            </a:graphic>
          </wp:inline>
        </w:drawing>
      </w:r>
    </w:p>
    <w:p w14:paraId="21829EBA" w14:textId="3CE83742" w:rsidR="009804E3" w:rsidRPr="009804E3" w:rsidRDefault="009804E3" w:rsidP="00CF48DD">
      <w:pPr>
        <w:spacing w:after="0" w:line="360" w:lineRule="auto"/>
        <w:ind w:right="-330"/>
        <w:rPr>
          <w:rFonts w:ascii="Times New Roman" w:eastAsia="Times New Roman" w:hAnsi="Times New Roman" w:cs="Times New Roman"/>
          <w:color w:val="000000" w:themeColor="text1"/>
          <w:lang w:val="en-GB"/>
        </w:rPr>
      </w:pPr>
      <w:r w:rsidRPr="009804E3">
        <w:rPr>
          <w:rFonts w:ascii="Times New Roman" w:eastAsia="Times New Roman" w:hAnsi="Times New Roman" w:cs="Times New Roman"/>
          <w:lang w:val="en-GB"/>
        </w:rPr>
        <w:lastRenderedPageBreak/>
        <w:t xml:space="preserve">16. </w:t>
      </w:r>
      <w:r w:rsidRPr="5FC63427">
        <w:rPr>
          <w:rFonts w:ascii="Times New Roman" w:eastAsia="Times New Roman" w:hAnsi="Times New Roman" w:cs="Times New Roman"/>
          <w:lang w:val="en-GB"/>
        </w:rPr>
        <w:t>HRMI defines the right to food in accordance with ICESCR Article 11 and CESCR General Comment 12.</w:t>
      </w:r>
      <w:r>
        <w:rPr>
          <w:rFonts w:ascii="Times New Roman" w:eastAsia="Times New Roman" w:hAnsi="Times New Roman" w:cs="Times New Roman"/>
          <w:lang w:val="en-GB"/>
        </w:rPr>
        <w:t xml:space="preserve"> For low- and middle-income countries, HRMI typically measures this right using the bellwether indicator of child stunting rates, </w:t>
      </w:r>
      <w:r w:rsidRPr="008578A8">
        <w:rPr>
          <w:rFonts w:ascii="Times New Roman" w:eastAsia="Times New Roman" w:hAnsi="Times New Roman" w:cs="Times New Roman"/>
          <w:lang w:val="en-GB"/>
        </w:rPr>
        <w:t xml:space="preserve">which is not available for Russia in the </w:t>
      </w:r>
      <w:r w:rsidRPr="008578A8">
        <w:rPr>
          <w:rFonts w:ascii="Times New Roman" w:eastAsia="Times New Roman" w:hAnsi="Times New Roman" w:cs="Times New Roman"/>
          <w:color w:val="000000" w:themeColor="text1"/>
        </w:rPr>
        <w:t>UNICEF-WHO-World Bank: Joint child malnutrition (JME) database</w:t>
      </w:r>
      <w:r w:rsidRPr="00F03A06">
        <w:rPr>
          <w:rFonts w:ascii="Times New Roman" w:eastAsia="Times New Roman" w:hAnsi="Times New Roman" w:cs="Times New Roman"/>
          <w:lang w:val="en-GB"/>
        </w:rPr>
        <w:t>.</w:t>
      </w:r>
      <w:r>
        <w:rPr>
          <w:rFonts w:ascii="Times New Roman" w:eastAsia="Times New Roman" w:hAnsi="Times New Roman" w:cs="Times New Roman"/>
          <w:lang w:val="en-GB"/>
        </w:rPr>
        <w:t xml:space="preserve"> Instead, the indicator that HRMI uses to measure th</w:t>
      </w:r>
      <w:r w:rsidR="00EE2067">
        <w:rPr>
          <w:rFonts w:ascii="Times New Roman" w:eastAsia="Times New Roman" w:hAnsi="Times New Roman" w:cs="Times New Roman"/>
          <w:lang w:val="en-GB"/>
        </w:rPr>
        <w:t>e</w:t>
      </w:r>
      <w:r>
        <w:rPr>
          <w:rFonts w:ascii="Times New Roman" w:eastAsia="Times New Roman" w:hAnsi="Times New Roman" w:cs="Times New Roman"/>
          <w:lang w:val="en-GB"/>
        </w:rPr>
        <w:t xml:space="preserve"> right</w:t>
      </w:r>
      <w:r w:rsidR="00EE2067">
        <w:rPr>
          <w:rFonts w:ascii="Times New Roman" w:eastAsia="Times New Roman" w:hAnsi="Times New Roman" w:cs="Times New Roman"/>
          <w:lang w:val="en-GB"/>
        </w:rPr>
        <w:t xml:space="preserve"> to food</w:t>
      </w:r>
      <w:r>
        <w:rPr>
          <w:rFonts w:ascii="Times New Roman" w:eastAsia="Times New Roman" w:hAnsi="Times New Roman" w:cs="Times New Roman"/>
          <w:lang w:val="en-GB"/>
        </w:rPr>
        <w:t xml:space="preserve"> for high-income countries—namely, the </w:t>
      </w:r>
      <w:r w:rsidRPr="5923C0CE">
        <w:rPr>
          <w:rFonts w:ascii="Times New Roman" w:eastAsia="Times New Roman" w:hAnsi="Times New Roman" w:cs="Times New Roman"/>
          <w:color w:val="000000" w:themeColor="text1"/>
          <w:lang w:val="en-GB"/>
        </w:rPr>
        <w:t>percentage of individuals in the population who have not experienced</w:t>
      </w:r>
      <w:r>
        <w:rPr>
          <w:rFonts w:ascii="Times New Roman" w:eastAsia="Times New Roman" w:hAnsi="Times New Roman" w:cs="Times New Roman"/>
          <w:color w:val="000000" w:themeColor="text1"/>
          <w:lang w:val="en-GB"/>
        </w:rPr>
        <w:t xml:space="preserve"> moderate or severe</w:t>
      </w:r>
      <w:r w:rsidRPr="5923C0CE">
        <w:rPr>
          <w:rFonts w:ascii="Times New Roman" w:eastAsia="Times New Roman" w:hAnsi="Times New Roman" w:cs="Times New Roman"/>
          <w:color w:val="000000" w:themeColor="text1"/>
          <w:lang w:val="en-GB"/>
        </w:rPr>
        <w:t xml:space="preserve"> food insecurity during the reference period</w:t>
      </w:r>
      <w:r>
        <w:rPr>
          <w:rFonts w:ascii="Times New Roman" w:eastAsia="Times New Roman" w:hAnsi="Times New Roman" w:cs="Times New Roman"/>
          <w:lang w:val="en-GB"/>
        </w:rPr>
        <w:t>—</w:t>
      </w:r>
      <w:r>
        <w:rPr>
          <w:rFonts w:ascii="Times New Roman" w:eastAsia="Times New Roman" w:hAnsi="Times New Roman" w:cs="Times New Roman"/>
          <w:color w:val="000000" w:themeColor="text1"/>
          <w:lang w:val="en-GB"/>
        </w:rPr>
        <w:t xml:space="preserve">is available for Russia in the FAOSTAT database. Russia’s ‘income adjusted’ score for the right to food security is 96.0%, which falls in the </w:t>
      </w:r>
      <w:r w:rsidR="00EE2067">
        <w:rPr>
          <w:rFonts w:ascii="Times New Roman" w:eastAsia="Times New Roman" w:hAnsi="Times New Roman" w:cs="Times New Roman"/>
          <w:color w:val="000000" w:themeColor="text1"/>
          <w:lang w:val="en-GB"/>
        </w:rPr>
        <w:t>‘</w:t>
      </w:r>
      <w:r>
        <w:rPr>
          <w:rFonts w:ascii="Times New Roman" w:eastAsia="Times New Roman" w:hAnsi="Times New Roman" w:cs="Times New Roman"/>
          <w:color w:val="000000" w:themeColor="text1"/>
          <w:lang w:val="en-GB"/>
        </w:rPr>
        <w:t>good</w:t>
      </w:r>
      <w:r w:rsidR="00EE2067">
        <w:rPr>
          <w:rFonts w:ascii="Times New Roman" w:eastAsia="Times New Roman" w:hAnsi="Times New Roman" w:cs="Times New Roman"/>
          <w:color w:val="000000" w:themeColor="text1"/>
          <w:lang w:val="en-GB"/>
        </w:rPr>
        <w:t>’</w:t>
      </w:r>
      <w:r>
        <w:rPr>
          <w:rFonts w:ascii="Times New Roman" w:eastAsia="Times New Roman" w:hAnsi="Times New Roman" w:cs="Times New Roman"/>
          <w:color w:val="000000" w:themeColor="text1"/>
          <w:lang w:val="en-GB"/>
        </w:rPr>
        <w:t xml:space="preserve"> range.</w:t>
      </w:r>
      <w:r w:rsidR="001232F1">
        <w:rPr>
          <w:rStyle w:val="FootnoteReference"/>
          <w:rFonts w:ascii="Times New Roman" w:eastAsia="Times New Roman" w:hAnsi="Times New Roman" w:cs="Times New Roman"/>
          <w:lang w:val="en-GB"/>
        </w:rPr>
        <w:footnoteReference w:id="19"/>
      </w:r>
      <w:r>
        <w:rPr>
          <w:rFonts w:ascii="Times New Roman" w:eastAsia="Times New Roman" w:hAnsi="Times New Roman" w:cs="Times New Roman"/>
          <w:color w:val="000000" w:themeColor="text1"/>
          <w:lang w:val="en-GB"/>
        </w:rPr>
        <w:t xml:space="preserve"> </w:t>
      </w:r>
    </w:p>
    <w:p w14:paraId="3DDD0AE9" w14:textId="0C61DDB2" w:rsidR="00AE7C8B" w:rsidRDefault="00AE7C8B" w:rsidP="00CF48DD">
      <w:pPr>
        <w:spacing w:after="60"/>
        <w:ind w:right="-330"/>
        <w:jc w:val="center"/>
        <w:rPr>
          <w:rFonts w:ascii="Times New Roman" w:eastAsia="Times New Roman" w:hAnsi="Times New Roman" w:cs="Times New Roman"/>
          <w:lang w:val="en-GB"/>
        </w:rPr>
      </w:pPr>
      <w:r w:rsidRPr="00AE7C8B">
        <w:rPr>
          <w:rFonts w:ascii="Times New Roman" w:eastAsia="Times New Roman" w:hAnsi="Times New Roman" w:cs="Times New Roman"/>
          <w:noProof/>
          <w:lang w:val="en-GB"/>
        </w:rPr>
        <w:drawing>
          <wp:inline distT="0" distB="0" distL="0" distR="0" wp14:anchorId="70B143C0" wp14:editId="22E26247">
            <wp:extent cx="4003990" cy="2286000"/>
            <wp:effectExtent l="0" t="0" r="0" b="0"/>
            <wp:docPr id="892830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830201" name=""/>
                    <pic:cNvPicPr/>
                  </pic:nvPicPr>
                  <pic:blipFill>
                    <a:blip r:embed="rId14"/>
                    <a:stretch>
                      <a:fillRect/>
                    </a:stretch>
                  </pic:blipFill>
                  <pic:spPr>
                    <a:xfrm>
                      <a:off x="0" y="0"/>
                      <a:ext cx="4071517" cy="2324553"/>
                    </a:xfrm>
                    <a:prstGeom prst="rect">
                      <a:avLst/>
                    </a:prstGeom>
                  </pic:spPr>
                </pic:pic>
              </a:graphicData>
            </a:graphic>
          </wp:inline>
        </w:drawing>
      </w:r>
    </w:p>
    <w:p w14:paraId="0DA9E706" w14:textId="51BA7BC1" w:rsidR="002259B4" w:rsidRDefault="00C065A1" w:rsidP="00CF48DD">
      <w:pPr>
        <w:spacing w:line="360" w:lineRule="auto"/>
        <w:ind w:right="-330"/>
        <w:rPr>
          <w:rFonts w:ascii="Times New Roman" w:eastAsia="Times New Roman" w:hAnsi="Times New Roman" w:cs="Times New Roman"/>
          <w:lang w:val="en-GB"/>
        </w:rPr>
      </w:pPr>
      <w:r>
        <w:rPr>
          <w:rFonts w:ascii="Times New Roman" w:eastAsia="Times New Roman" w:hAnsi="Times New Roman" w:cs="Times New Roman"/>
          <w:lang w:val="en-GB"/>
        </w:rPr>
        <w:t>1</w:t>
      </w:r>
      <w:r w:rsidR="009804E3">
        <w:rPr>
          <w:rFonts w:ascii="Times New Roman" w:eastAsia="Times New Roman" w:hAnsi="Times New Roman" w:cs="Times New Roman"/>
          <w:lang w:val="en-GB"/>
        </w:rPr>
        <w:t>7</w:t>
      </w:r>
      <w:r>
        <w:rPr>
          <w:rFonts w:ascii="Times New Roman" w:eastAsia="Times New Roman" w:hAnsi="Times New Roman" w:cs="Times New Roman"/>
          <w:lang w:val="en-GB"/>
        </w:rPr>
        <w:t xml:space="preserve">. The </w:t>
      </w:r>
      <w:r w:rsidR="009804E3">
        <w:rPr>
          <w:rFonts w:ascii="Times New Roman" w:eastAsia="Times New Roman" w:hAnsi="Times New Roman" w:cs="Times New Roman"/>
          <w:lang w:val="en-GB"/>
        </w:rPr>
        <w:t>overtime trend indicate</w:t>
      </w:r>
      <w:r w:rsidR="00EE2067">
        <w:rPr>
          <w:rFonts w:ascii="Times New Roman" w:eastAsia="Times New Roman" w:hAnsi="Times New Roman" w:cs="Times New Roman"/>
          <w:lang w:val="en-GB"/>
        </w:rPr>
        <w:t>s</w:t>
      </w:r>
      <w:r w:rsidR="009804E3">
        <w:rPr>
          <w:rFonts w:ascii="Times New Roman" w:eastAsia="Times New Roman" w:hAnsi="Times New Roman" w:cs="Times New Roman"/>
          <w:lang w:val="en-GB"/>
        </w:rPr>
        <w:t xml:space="preserve"> that Russia </w:t>
      </w:r>
      <w:r w:rsidR="00EE2067">
        <w:rPr>
          <w:rFonts w:ascii="Times New Roman" w:eastAsia="Times New Roman" w:hAnsi="Times New Roman" w:cs="Times New Roman"/>
          <w:lang w:val="en-GB"/>
        </w:rPr>
        <w:t>has been</w:t>
      </w:r>
      <w:r w:rsidR="009804E3">
        <w:rPr>
          <w:rFonts w:ascii="Times New Roman" w:eastAsia="Times New Roman" w:hAnsi="Times New Roman" w:cs="Times New Roman"/>
          <w:lang w:val="en-GB"/>
        </w:rPr>
        <w:t xml:space="preserve"> making slow but steady progress towards fulfilment of the </w:t>
      </w:r>
      <w:r>
        <w:rPr>
          <w:rFonts w:ascii="Times New Roman" w:eastAsia="Times New Roman" w:hAnsi="Times New Roman" w:cs="Times New Roman"/>
          <w:lang w:val="en-GB"/>
        </w:rPr>
        <w:t xml:space="preserve">right to food security </w:t>
      </w:r>
      <w:r w:rsidR="003B216F">
        <w:rPr>
          <w:rFonts w:ascii="Times New Roman" w:eastAsia="Times New Roman" w:hAnsi="Times New Roman" w:cs="Times New Roman"/>
          <w:lang w:val="en-GB"/>
        </w:rPr>
        <w:t>(</w:t>
      </w:r>
      <w:r w:rsidR="009804E3">
        <w:rPr>
          <w:rFonts w:ascii="Times New Roman" w:eastAsia="Times New Roman" w:hAnsi="Times New Roman" w:cs="Times New Roman"/>
          <w:lang w:val="en-GB"/>
        </w:rPr>
        <w:t>adjusted for</w:t>
      </w:r>
      <w:r w:rsidR="003B216F">
        <w:rPr>
          <w:rFonts w:ascii="Times New Roman" w:eastAsia="Times New Roman" w:hAnsi="Times New Roman" w:cs="Times New Roman"/>
          <w:lang w:val="en-GB"/>
        </w:rPr>
        <w:t xml:space="preserve"> income)</w:t>
      </w:r>
      <w:r w:rsidR="0032189F">
        <w:rPr>
          <w:rFonts w:ascii="Times New Roman" w:eastAsia="Times New Roman" w:hAnsi="Times New Roman" w:cs="Times New Roman"/>
          <w:lang w:val="en-GB"/>
        </w:rPr>
        <w:t xml:space="preserve"> </w:t>
      </w:r>
      <w:r w:rsidR="009804E3">
        <w:rPr>
          <w:rFonts w:ascii="Times New Roman" w:eastAsia="Times New Roman" w:hAnsi="Times New Roman" w:cs="Times New Roman"/>
          <w:lang w:val="en-GB"/>
        </w:rPr>
        <w:t>from 2016 to 2022.</w:t>
      </w:r>
      <w:r w:rsidR="00684519">
        <w:rPr>
          <w:rFonts w:ascii="Times New Roman" w:eastAsia="Times New Roman" w:hAnsi="Times New Roman" w:cs="Times New Roman"/>
          <w:lang w:val="en-GB"/>
        </w:rPr>
        <w:t xml:space="preserve"> </w:t>
      </w:r>
      <w:r w:rsidR="009804E3">
        <w:rPr>
          <w:rFonts w:ascii="Times New Roman" w:eastAsia="Times New Roman" w:hAnsi="Times New Roman" w:cs="Times New Roman"/>
          <w:lang w:val="en-GB"/>
        </w:rPr>
        <w:t>Russia ranks</w:t>
      </w:r>
      <w:r w:rsidR="00684519">
        <w:rPr>
          <w:rFonts w:ascii="Times New Roman" w:eastAsia="Times New Roman" w:hAnsi="Times New Roman" w:cs="Times New Roman"/>
          <w:lang w:val="en-GB"/>
        </w:rPr>
        <w:t xml:space="preserve"> </w:t>
      </w:r>
      <w:r w:rsidR="005B064D">
        <w:rPr>
          <w:rFonts w:ascii="Times New Roman" w:eastAsia="Times New Roman" w:hAnsi="Times New Roman" w:cs="Times New Roman"/>
          <w:lang w:val="en-GB"/>
        </w:rPr>
        <w:t>t</w:t>
      </w:r>
      <w:r w:rsidR="00E44D8C">
        <w:rPr>
          <w:rFonts w:ascii="Times New Roman" w:eastAsia="Times New Roman" w:hAnsi="Times New Roman" w:cs="Times New Roman"/>
          <w:lang w:val="en-GB"/>
        </w:rPr>
        <w:t xml:space="preserve">hird </w:t>
      </w:r>
      <w:r w:rsidR="009804E3">
        <w:rPr>
          <w:rFonts w:ascii="Times New Roman" w:eastAsia="Times New Roman" w:hAnsi="Times New Roman" w:cs="Times New Roman"/>
          <w:lang w:val="en-GB"/>
        </w:rPr>
        <w:t>among 15 low- and</w:t>
      </w:r>
      <w:r w:rsidR="00E44D8C">
        <w:rPr>
          <w:rFonts w:ascii="Times New Roman" w:eastAsia="Times New Roman" w:hAnsi="Times New Roman" w:cs="Times New Roman"/>
          <w:lang w:val="en-GB"/>
        </w:rPr>
        <w:t xml:space="preserve"> middle</w:t>
      </w:r>
      <w:r w:rsidR="009804E3">
        <w:rPr>
          <w:rFonts w:ascii="Times New Roman" w:eastAsia="Times New Roman" w:hAnsi="Times New Roman" w:cs="Times New Roman"/>
          <w:lang w:val="en-GB"/>
        </w:rPr>
        <w:t>-</w:t>
      </w:r>
      <w:r w:rsidR="00E44D8C">
        <w:rPr>
          <w:rFonts w:ascii="Times New Roman" w:eastAsia="Times New Roman" w:hAnsi="Times New Roman" w:cs="Times New Roman"/>
          <w:lang w:val="en-GB"/>
        </w:rPr>
        <w:t>income countries in Europe and Central Asia</w:t>
      </w:r>
      <w:r w:rsidR="009804E3">
        <w:rPr>
          <w:rFonts w:ascii="Times New Roman" w:eastAsia="Times New Roman" w:hAnsi="Times New Roman" w:cs="Times New Roman"/>
          <w:lang w:val="en-GB"/>
        </w:rPr>
        <w:t xml:space="preserve"> on this right</w:t>
      </w:r>
      <w:r w:rsidR="005B064D">
        <w:rPr>
          <w:rFonts w:ascii="Times New Roman" w:eastAsia="Times New Roman" w:hAnsi="Times New Roman" w:cs="Times New Roman"/>
          <w:lang w:val="en-GB"/>
        </w:rPr>
        <w:t>.</w:t>
      </w:r>
      <w:r w:rsidR="009804E3">
        <w:rPr>
          <w:rStyle w:val="FootnoteReference"/>
          <w:rFonts w:ascii="Times New Roman" w:eastAsia="Times New Roman" w:hAnsi="Times New Roman" w:cs="Times New Roman"/>
          <w:lang w:val="en-GB"/>
        </w:rPr>
        <w:footnoteReference w:id="20"/>
      </w:r>
    </w:p>
    <w:p w14:paraId="166007DC" w14:textId="77777777" w:rsidR="004D3AAA" w:rsidRDefault="004D3AAA" w:rsidP="00FD6692">
      <w:pPr>
        <w:spacing w:line="240" w:lineRule="auto"/>
        <w:ind w:right="-330"/>
        <w:rPr>
          <w:rFonts w:ascii="Times New Roman" w:eastAsia="Times New Roman" w:hAnsi="Times New Roman" w:cs="Times New Roman"/>
          <w:color w:val="000000" w:themeColor="text1"/>
          <w:lang w:val="en-GB"/>
        </w:rPr>
      </w:pPr>
      <w:r w:rsidRPr="5FC63427">
        <w:rPr>
          <w:rFonts w:ascii="Times New Roman" w:eastAsia="Times New Roman" w:hAnsi="Times New Roman" w:cs="Times New Roman"/>
          <w:b/>
          <w:bCs/>
          <w:color w:val="000000" w:themeColor="text1"/>
          <w:lang w:val="en-GB"/>
        </w:rPr>
        <w:t>VI. Right to Health</w:t>
      </w:r>
    </w:p>
    <w:p w14:paraId="686D02CE" w14:textId="284F835E" w:rsidR="00A36A10" w:rsidRDefault="00AD0EC2" w:rsidP="00CF48DD">
      <w:pPr>
        <w:spacing w:after="0" w:line="240" w:lineRule="auto"/>
        <w:ind w:right="-330"/>
        <w:jc w:val="center"/>
        <w:rPr>
          <w:rFonts w:ascii="Times New Roman" w:eastAsia="Times New Roman" w:hAnsi="Times New Roman" w:cs="Times New Roman"/>
          <w:color w:val="000000" w:themeColor="text1"/>
          <w:lang w:val="en-GB"/>
        </w:rPr>
      </w:pPr>
      <w:r w:rsidRPr="00AD0EC2">
        <w:rPr>
          <w:rFonts w:ascii="Times New Roman" w:eastAsia="Times New Roman" w:hAnsi="Times New Roman" w:cs="Times New Roman"/>
          <w:noProof/>
          <w:color w:val="000000" w:themeColor="text1"/>
          <w:lang w:val="en-GB"/>
        </w:rPr>
        <w:drawing>
          <wp:inline distT="0" distB="0" distL="0" distR="0" wp14:anchorId="01A02C6E" wp14:editId="328CBF07">
            <wp:extent cx="4469130" cy="2360428"/>
            <wp:effectExtent l="0" t="0" r="1270" b="1905"/>
            <wp:docPr id="1912495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495113" name=""/>
                    <pic:cNvPicPr/>
                  </pic:nvPicPr>
                  <pic:blipFill>
                    <a:blip r:embed="rId15"/>
                    <a:stretch>
                      <a:fillRect/>
                    </a:stretch>
                  </pic:blipFill>
                  <pic:spPr>
                    <a:xfrm>
                      <a:off x="0" y="0"/>
                      <a:ext cx="4511792" cy="2382960"/>
                    </a:xfrm>
                    <a:prstGeom prst="rect">
                      <a:avLst/>
                    </a:prstGeom>
                  </pic:spPr>
                </pic:pic>
              </a:graphicData>
            </a:graphic>
          </wp:inline>
        </w:drawing>
      </w:r>
    </w:p>
    <w:p w14:paraId="29F3EDF4" w14:textId="07A90EC8" w:rsidR="00044178" w:rsidRDefault="004D3AAA" w:rsidP="00CF48DD">
      <w:pPr>
        <w:spacing w:after="120" w:line="360" w:lineRule="auto"/>
        <w:ind w:right="-330"/>
        <w:rPr>
          <w:rFonts w:ascii="Times New Roman" w:eastAsia="Times New Roman" w:hAnsi="Times New Roman" w:cs="Times New Roman"/>
          <w:color w:val="000000" w:themeColor="text1"/>
          <w:lang w:val="en-GB"/>
        </w:rPr>
      </w:pPr>
      <w:r w:rsidRPr="5FC63427">
        <w:rPr>
          <w:rFonts w:ascii="Times New Roman" w:eastAsia="Times New Roman" w:hAnsi="Times New Roman" w:cs="Times New Roman"/>
          <w:color w:val="000000" w:themeColor="text1"/>
          <w:lang w:val="en-GB"/>
        </w:rPr>
        <w:lastRenderedPageBreak/>
        <w:t>1</w:t>
      </w:r>
      <w:r w:rsidR="00CF48DD">
        <w:rPr>
          <w:rFonts w:ascii="Times New Roman" w:eastAsia="Times New Roman" w:hAnsi="Times New Roman" w:cs="Times New Roman"/>
          <w:color w:val="000000" w:themeColor="text1"/>
          <w:lang w:val="en-GB"/>
        </w:rPr>
        <w:t>8</w:t>
      </w:r>
      <w:r w:rsidRPr="5FC63427">
        <w:rPr>
          <w:rFonts w:ascii="Times New Roman" w:eastAsia="Times New Roman" w:hAnsi="Times New Roman" w:cs="Times New Roman"/>
          <w:color w:val="000000" w:themeColor="text1"/>
          <w:lang w:val="en-GB"/>
        </w:rPr>
        <w:t xml:space="preserve">. HRMI defines the right to health in accordance with ICESCR Article 12.1 and CESCR General Comment 14. </w:t>
      </w:r>
      <w:r w:rsidR="00CF48DD">
        <w:rPr>
          <w:rFonts w:ascii="Times New Roman" w:eastAsia="Times New Roman" w:hAnsi="Times New Roman" w:cs="Times New Roman"/>
          <w:color w:val="000000" w:themeColor="text1"/>
          <w:lang w:val="en-GB"/>
        </w:rPr>
        <w:t>For</w:t>
      </w:r>
      <w:r w:rsidRPr="5FC63427">
        <w:rPr>
          <w:rFonts w:ascii="Times New Roman" w:eastAsia="Times New Roman" w:hAnsi="Times New Roman" w:cs="Times New Roman"/>
          <w:color w:val="000000" w:themeColor="text1"/>
          <w:lang w:val="en-GB"/>
        </w:rPr>
        <w:t xml:space="preserve"> low- and middle-income countries such as</w:t>
      </w:r>
      <w:r w:rsidR="0017540F">
        <w:rPr>
          <w:rFonts w:ascii="Times New Roman" w:eastAsia="Times New Roman" w:hAnsi="Times New Roman" w:cs="Times New Roman"/>
          <w:color w:val="000000" w:themeColor="text1"/>
          <w:lang w:val="en-GB"/>
        </w:rPr>
        <w:t xml:space="preserve"> Russia</w:t>
      </w:r>
      <w:r w:rsidRPr="5FC63427">
        <w:rPr>
          <w:rFonts w:ascii="Times New Roman" w:eastAsia="Times New Roman" w:hAnsi="Times New Roman" w:cs="Times New Roman"/>
          <w:color w:val="000000" w:themeColor="text1"/>
          <w:lang w:val="en-GB"/>
        </w:rPr>
        <w:t xml:space="preserve">, HRMI uses three indicators to measure the country’s achievement in child health, adult health, and reproductive health. </w:t>
      </w:r>
      <w:r w:rsidR="00CF48DD">
        <w:rPr>
          <w:rFonts w:ascii="Times New Roman" w:eastAsia="Times New Roman" w:hAnsi="Times New Roman" w:cs="Times New Roman"/>
          <w:color w:val="000000" w:themeColor="text1"/>
          <w:lang w:val="en-GB"/>
        </w:rPr>
        <w:t>However, d</w:t>
      </w:r>
      <w:r w:rsidR="0017540F">
        <w:rPr>
          <w:rFonts w:ascii="Times New Roman" w:eastAsia="Times New Roman" w:hAnsi="Times New Roman" w:cs="Times New Roman"/>
          <w:color w:val="000000" w:themeColor="text1"/>
          <w:lang w:val="en-GB"/>
        </w:rPr>
        <w:t>ue to lack of international data on Russia</w:t>
      </w:r>
      <w:r w:rsidR="00CF48DD">
        <w:rPr>
          <w:rFonts w:ascii="Times New Roman" w:eastAsia="Times New Roman" w:hAnsi="Times New Roman" w:cs="Times New Roman"/>
          <w:color w:val="000000" w:themeColor="text1"/>
          <w:lang w:val="en-GB"/>
        </w:rPr>
        <w:t>’s</w:t>
      </w:r>
      <w:r w:rsidR="0017540F">
        <w:rPr>
          <w:rFonts w:ascii="Times New Roman" w:eastAsia="Times New Roman" w:hAnsi="Times New Roman" w:cs="Times New Roman"/>
          <w:color w:val="000000" w:themeColor="text1"/>
          <w:lang w:val="en-GB"/>
        </w:rPr>
        <w:t xml:space="preserve"> </w:t>
      </w:r>
      <w:r w:rsidR="00EC10A5">
        <w:rPr>
          <w:rFonts w:ascii="Times New Roman" w:eastAsia="Times New Roman" w:hAnsi="Times New Roman" w:cs="Times New Roman"/>
          <w:color w:val="000000" w:themeColor="text1"/>
          <w:lang w:val="en-GB"/>
        </w:rPr>
        <w:t>fulfilment of the right to reproductive health</w:t>
      </w:r>
      <w:r w:rsidR="00CF48DD">
        <w:rPr>
          <w:rFonts w:ascii="Times New Roman" w:eastAsia="Times New Roman" w:hAnsi="Times New Roman" w:cs="Times New Roman"/>
          <w:lang w:val="en-GB"/>
        </w:rPr>
        <w:t>—based on modern contraceptive use rate—</w:t>
      </w:r>
      <w:r w:rsidR="00EC10A5">
        <w:rPr>
          <w:rFonts w:ascii="Times New Roman" w:eastAsia="Times New Roman" w:hAnsi="Times New Roman" w:cs="Times New Roman"/>
          <w:color w:val="000000" w:themeColor="text1"/>
          <w:lang w:val="en-GB"/>
        </w:rPr>
        <w:t xml:space="preserve">we cannot calculate </w:t>
      </w:r>
      <w:r w:rsidR="00CF48DD">
        <w:rPr>
          <w:rFonts w:ascii="Times New Roman" w:eastAsia="Times New Roman" w:hAnsi="Times New Roman" w:cs="Times New Roman"/>
          <w:color w:val="000000" w:themeColor="text1"/>
          <w:lang w:val="en-GB"/>
        </w:rPr>
        <w:t>the</w:t>
      </w:r>
      <w:r w:rsidR="00EC10A5">
        <w:rPr>
          <w:rFonts w:ascii="Times New Roman" w:eastAsia="Times New Roman" w:hAnsi="Times New Roman" w:cs="Times New Roman"/>
          <w:color w:val="000000" w:themeColor="text1"/>
          <w:lang w:val="en-GB"/>
        </w:rPr>
        <w:t xml:space="preserve"> overall HRMI score for the right to health.</w:t>
      </w:r>
      <w:r w:rsidR="00CF48DD">
        <w:rPr>
          <w:rFonts w:ascii="Times New Roman" w:eastAsia="Times New Roman" w:hAnsi="Times New Roman" w:cs="Times New Roman"/>
          <w:color w:val="000000" w:themeColor="text1"/>
          <w:lang w:val="en-GB"/>
        </w:rPr>
        <w:t xml:space="preserve"> However, HRMI scores are available for the other two components, i.e., the right to child health and the right to adult (15-60) health.</w:t>
      </w:r>
      <w:r w:rsidR="007F0D95">
        <w:rPr>
          <w:rStyle w:val="FootnoteReference"/>
          <w:rFonts w:ascii="Times New Roman" w:eastAsia="Times New Roman" w:hAnsi="Times New Roman" w:cs="Times New Roman"/>
          <w:color w:val="000000" w:themeColor="text1"/>
          <w:lang w:val="en-GB"/>
        </w:rPr>
        <w:footnoteReference w:id="21"/>
      </w:r>
    </w:p>
    <w:p w14:paraId="6F68D17F" w14:textId="0D35B492" w:rsidR="00A36A10" w:rsidRDefault="00923B76" w:rsidP="00CF48DD">
      <w:pPr>
        <w:spacing w:after="0" w:line="360" w:lineRule="auto"/>
        <w:ind w:right="-330"/>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1</w:t>
      </w:r>
      <w:r w:rsidR="00CF48DD">
        <w:rPr>
          <w:rFonts w:ascii="Times New Roman" w:eastAsia="Times New Roman" w:hAnsi="Times New Roman" w:cs="Times New Roman"/>
          <w:color w:val="000000" w:themeColor="text1"/>
          <w:lang w:val="en-GB"/>
        </w:rPr>
        <w:t>9</w:t>
      </w:r>
      <w:r>
        <w:rPr>
          <w:rFonts w:ascii="Times New Roman" w:eastAsia="Times New Roman" w:hAnsi="Times New Roman" w:cs="Times New Roman"/>
          <w:color w:val="000000" w:themeColor="text1"/>
          <w:lang w:val="en-GB"/>
        </w:rPr>
        <w:t xml:space="preserve">. </w:t>
      </w:r>
      <w:r w:rsidR="00CF48DD">
        <w:rPr>
          <w:rFonts w:ascii="Times New Roman" w:eastAsia="Times New Roman" w:hAnsi="Times New Roman" w:cs="Times New Roman"/>
          <w:color w:val="000000" w:themeColor="text1"/>
          <w:lang w:val="en-GB"/>
        </w:rPr>
        <w:t>For low- and middle-income countries, HRMI measures the right to child health using the indicator o</w:t>
      </w:r>
      <w:r w:rsidR="00EE2067">
        <w:rPr>
          <w:rFonts w:ascii="Times New Roman" w:eastAsia="Times New Roman" w:hAnsi="Times New Roman" w:cs="Times New Roman"/>
          <w:color w:val="000000" w:themeColor="text1"/>
          <w:lang w:val="en-GB"/>
        </w:rPr>
        <w:t>f</w:t>
      </w:r>
      <w:r w:rsidR="00CF48DD">
        <w:rPr>
          <w:rFonts w:ascii="Times New Roman" w:eastAsia="Times New Roman" w:hAnsi="Times New Roman" w:cs="Times New Roman"/>
          <w:color w:val="000000" w:themeColor="text1"/>
          <w:lang w:val="en-GB"/>
        </w:rPr>
        <w:t xml:space="preserve"> survival to age five. Russia’s ‘income adjusted’ HRMI score on this right is 98.8%, and falls in the ‘good’ range. Over time, this score has consistently remained in the ‘good’ range, improving steadily from 92.0% in 2000 to a peak of 98.8% in 2022. This upward trend is a positive sign.</w:t>
      </w:r>
      <w:r w:rsidR="00CF48DD">
        <w:rPr>
          <w:rStyle w:val="FootnoteReference"/>
          <w:rFonts w:ascii="Times New Roman" w:eastAsia="Times New Roman" w:hAnsi="Times New Roman" w:cs="Times New Roman"/>
          <w:color w:val="000000" w:themeColor="text1"/>
          <w:lang w:val="en-GB"/>
        </w:rPr>
        <w:footnoteReference w:id="22"/>
      </w:r>
      <w:r w:rsidR="00CF48DD">
        <w:rPr>
          <w:rFonts w:ascii="Times New Roman" w:eastAsia="Times New Roman" w:hAnsi="Times New Roman" w:cs="Times New Roman"/>
          <w:color w:val="000000" w:themeColor="text1"/>
          <w:lang w:val="en-GB"/>
        </w:rPr>
        <w:t xml:space="preserve"> </w:t>
      </w:r>
      <w:r w:rsidR="00E213C3">
        <w:rPr>
          <w:rFonts w:ascii="Times New Roman" w:eastAsia="Times New Roman" w:hAnsi="Times New Roman" w:cs="Times New Roman"/>
          <w:color w:val="000000" w:themeColor="text1"/>
          <w:lang w:val="en-GB"/>
        </w:rPr>
        <w:t>Currently</w:t>
      </w:r>
      <w:r w:rsidR="007B0E81">
        <w:rPr>
          <w:rFonts w:ascii="Times New Roman" w:eastAsia="Times New Roman" w:hAnsi="Times New Roman" w:cs="Times New Roman"/>
          <w:color w:val="000000" w:themeColor="text1"/>
          <w:lang w:val="en-GB"/>
        </w:rPr>
        <w:t>,</w:t>
      </w:r>
      <w:r w:rsidR="00E213C3">
        <w:rPr>
          <w:rFonts w:ascii="Times New Roman" w:eastAsia="Times New Roman" w:hAnsi="Times New Roman" w:cs="Times New Roman"/>
          <w:color w:val="000000" w:themeColor="text1"/>
          <w:lang w:val="en-GB"/>
        </w:rPr>
        <w:t xml:space="preserve"> Russia </w:t>
      </w:r>
      <w:r w:rsidR="00CF48DD">
        <w:rPr>
          <w:rFonts w:ascii="Times New Roman" w:eastAsia="Times New Roman" w:hAnsi="Times New Roman" w:cs="Times New Roman"/>
          <w:color w:val="000000" w:themeColor="text1"/>
          <w:lang w:val="en-GB"/>
        </w:rPr>
        <w:t xml:space="preserve">ranks </w:t>
      </w:r>
      <w:r w:rsidR="00E213C3">
        <w:rPr>
          <w:rFonts w:ascii="Times New Roman" w:eastAsia="Times New Roman" w:hAnsi="Times New Roman" w:cs="Times New Roman"/>
          <w:color w:val="000000" w:themeColor="text1"/>
          <w:lang w:val="en-GB"/>
        </w:rPr>
        <w:t>6</w:t>
      </w:r>
      <w:r w:rsidR="00E213C3" w:rsidRPr="00E213C3">
        <w:rPr>
          <w:rFonts w:ascii="Times New Roman" w:eastAsia="Times New Roman" w:hAnsi="Times New Roman" w:cs="Times New Roman"/>
          <w:color w:val="000000" w:themeColor="text1"/>
          <w:vertAlign w:val="superscript"/>
          <w:lang w:val="en-GB"/>
        </w:rPr>
        <w:t>th</w:t>
      </w:r>
      <w:r w:rsidR="00E213C3">
        <w:rPr>
          <w:rFonts w:ascii="Times New Roman" w:eastAsia="Times New Roman" w:hAnsi="Times New Roman" w:cs="Times New Roman"/>
          <w:color w:val="000000" w:themeColor="text1"/>
          <w:lang w:val="en-GB"/>
        </w:rPr>
        <w:t xml:space="preserve"> among</w:t>
      </w:r>
      <w:r w:rsidR="00CF48DD">
        <w:rPr>
          <w:rFonts w:ascii="Times New Roman" w:eastAsia="Times New Roman" w:hAnsi="Times New Roman" w:cs="Times New Roman"/>
          <w:color w:val="000000" w:themeColor="text1"/>
          <w:lang w:val="en-GB"/>
        </w:rPr>
        <w:t xml:space="preserve"> 20</w:t>
      </w:r>
      <w:r w:rsidR="00E213C3">
        <w:rPr>
          <w:rFonts w:ascii="Times New Roman" w:eastAsia="Times New Roman" w:hAnsi="Times New Roman" w:cs="Times New Roman"/>
          <w:color w:val="000000" w:themeColor="text1"/>
          <w:lang w:val="en-GB"/>
        </w:rPr>
        <w:t xml:space="preserve"> </w:t>
      </w:r>
      <w:r w:rsidR="00CF48DD">
        <w:rPr>
          <w:rFonts w:ascii="Times New Roman" w:eastAsia="Times New Roman" w:hAnsi="Times New Roman" w:cs="Times New Roman"/>
          <w:color w:val="000000" w:themeColor="text1"/>
          <w:lang w:val="en-GB"/>
        </w:rPr>
        <w:t>low- and middle-</w:t>
      </w:r>
      <w:r w:rsidR="00E213C3">
        <w:rPr>
          <w:rFonts w:ascii="Times New Roman" w:eastAsia="Times New Roman" w:hAnsi="Times New Roman" w:cs="Times New Roman"/>
          <w:color w:val="000000" w:themeColor="text1"/>
          <w:lang w:val="en-GB"/>
        </w:rPr>
        <w:t>income</w:t>
      </w:r>
      <w:r w:rsidR="00CF48DD">
        <w:rPr>
          <w:rFonts w:ascii="Times New Roman" w:eastAsia="Times New Roman" w:hAnsi="Times New Roman" w:cs="Times New Roman"/>
          <w:color w:val="000000" w:themeColor="text1"/>
          <w:lang w:val="en-GB"/>
        </w:rPr>
        <w:t xml:space="preserve"> countries in</w:t>
      </w:r>
      <w:r w:rsidR="00F54EEC">
        <w:rPr>
          <w:rFonts w:ascii="Times New Roman" w:eastAsia="Times New Roman" w:hAnsi="Times New Roman" w:cs="Times New Roman"/>
          <w:color w:val="000000" w:themeColor="text1"/>
          <w:lang w:val="en-GB"/>
        </w:rPr>
        <w:t xml:space="preserve"> Europe and Central Asi</w:t>
      </w:r>
      <w:r w:rsidR="00CF48DD">
        <w:rPr>
          <w:rFonts w:ascii="Times New Roman" w:eastAsia="Times New Roman" w:hAnsi="Times New Roman" w:cs="Times New Roman"/>
          <w:color w:val="000000" w:themeColor="text1"/>
          <w:lang w:val="en-GB"/>
        </w:rPr>
        <w:t>a</w:t>
      </w:r>
      <w:r w:rsidR="00F54EEC">
        <w:rPr>
          <w:rFonts w:ascii="Times New Roman" w:eastAsia="Times New Roman" w:hAnsi="Times New Roman" w:cs="Times New Roman"/>
          <w:color w:val="000000" w:themeColor="text1"/>
          <w:lang w:val="en-GB"/>
        </w:rPr>
        <w:t xml:space="preserve"> </w:t>
      </w:r>
      <w:r w:rsidR="000E7119">
        <w:rPr>
          <w:rFonts w:ascii="Times New Roman" w:eastAsia="Times New Roman" w:hAnsi="Times New Roman" w:cs="Times New Roman"/>
          <w:color w:val="000000" w:themeColor="text1"/>
          <w:lang w:val="en-GB"/>
        </w:rPr>
        <w:t>for the right to child health.</w:t>
      </w:r>
      <w:r w:rsidR="00CF48DD">
        <w:rPr>
          <w:rStyle w:val="FootnoteReference"/>
          <w:rFonts w:ascii="Times New Roman" w:eastAsia="Times New Roman" w:hAnsi="Times New Roman" w:cs="Times New Roman"/>
          <w:color w:val="000000" w:themeColor="text1"/>
          <w:lang w:val="en-GB"/>
        </w:rPr>
        <w:footnoteReference w:id="23"/>
      </w:r>
    </w:p>
    <w:p w14:paraId="362F5E7F" w14:textId="11558F93" w:rsidR="00A065B3" w:rsidRDefault="00DF3D04" w:rsidP="00CF48DD">
      <w:pPr>
        <w:spacing w:after="120" w:line="240" w:lineRule="auto"/>
        <w:ind w:right="-330"/>
        <w:jc w:val="center"/>
        <w:rPr>
          <w:rFonts w:ascii="Times New Roman" w:eastAsia="Times New Roman" w:hAnsi="Times New Roman" w:cs="Times New Roman"/>
          <w:color w:val="000000" w:themeColor="text1"/>
          <w:lang w:val="en-GB"/>
        </w:rPr>
      </w:pPr>
      <w:r w:rsidRPr="00DF3D04">
        <w:rPr>
          <w:rFonts w:ascii="Times New Roman" w:eastAsia="Times New Roman" w:hAnsi="Times New Roman" w:cs="Times New Roman"/>
          <w:noProof/>
          <w:color w:val="000000" w:themeColor="text1"/>
          <w:lang w:val="en-GB"/>
        </w:rPr>
        <w:drawing>
          <wp:inline distT="0" distB="0" distL="0" distR="0" wp14:anchorId="0B3B6EA9" wp14:editId="63BB3E8D">
            <wp:extent cx="4107180" cy="2468880"/>
            <wp:effectExtent l="0" t="0" r="0" b="0"/>
            <wp:docPr id="282286784" name="Picture 1" descr="A graph with blue dots and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286784" name="Picture 1" descr="A graph with blue dots and numbers"/>
                    <pic:cNvPicPr/>
                  </pic:nvPicPr>
                  <pic:blipFill>
                    <a:blip r:embed="rId16"/>
                    <a:stretch>
                      <a:fillRect/>
                    </a:stretch>
                  </pic:blipFill>
                  <pic:spPr>
                    <a:xfrm>
                      <a:off x="0" y="0"/>
                      <a:ext cx="4178285" cy="2511622"/>
                    </a:xfrm>
                    <a:prstGeom prst="rect">
                      <a:avLst/>
                    </a:prstGeom>
                  </pic:spPr>
                </pic:pic>
              </a:graphicData>
            </a:graphic>
          </wp:inline>
        </w:drawing>
      </w:r>
    </w:p>
    <w:p w14:paraId="678CF747" w14:textId="0D9775C5" w:rsidR="004969DB" w:rsidRDefault="00CF48DD" w:rsidP="00CF48DD">
      <w:pPr>
        <w:spacing w:after="0" w:line="360" w:lineRule="auto"/>
        <w:ind w:right="-330"/>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20</w:t>
      </w:r>
      <w:r w:rsidR="00A065B3">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 xml:space="preserve">In contrast with the right to child health, </w:t>
      </w:r>
      <w:r w:rsidR="00335B2C">
        <w:rPr>
          <w:rFonts w:ascii="Times New Roman" w:eastAsia="Times New Roman" w:hAnsi="Times New Roman" w:cs="Times New Roman"/>
          <w:color w:val="000000" w:themeColor="text1"/>
          <w:lang w:val="en-GB"/>
        </w:rPr>
        <w:t>Russia’s</w:t>
      </w:r>
      <w:r>
        <w:rPr>
          <w:rFonts w:ascii="Times New Roman" w:eastAsia="Times New Roman" w:hAnsi="Times New Roman" w:cs="Times New Roman"/>
          <w:color w:val="000000" w:themeColor="text1"/>
          <w:lang w:val="en-GB"/>
        </w:rPr>
        <w:t xml:space="preserve"> score for</w:t>
      </w:r>
      <w:r w:rsidR="00335B2C">
        <w:rPr>
          <w:rFonts w:ascii="Times New Roman" w:eastAsia="Times New Roman" w:hAnsi="Times New Roman" w:cs="Times New Roman"/>
          <w:color w:val="000000" w:themeColor="text1"/>
          <w:lang w:val="en-GB"/>
        </w:rPr>
        <w:t xml:space="preserve"> the right to adult </w:t>
      </w:r>
      <w:r w:rsidR="003E2515">
        <w:rPr>
          <w:rFonts w:ascii="Times New Roman" w:eastAsia="Times New Roman" w:hAnsi="Times New Roman" w:cs="Times New Roman"/>
          <w:color w:val="000000" w:themeColor="text1"/>
          <w:lang w:val="en-GB"/>
        </w:rPr>
        <w:t>(15-60)</w:t>
      </w:r>
      <w:r>
        <w:rPr>
          <w:rFonts w:ascii="Times New Roman" w:eastAsia="Times New Roman" w:hAnsi="Times New Roman" w:cs="Times New Roman"/>
          <w:color w:val="000000" w:themeColor="text1"/>
          <w:lang w:val="en-GB"/>
        </w:rPr>
        <w:t xml:space="preserve"> health</w:t>
      </w:r>
      <w:r w:rsidR="00812123">
        <w:rPr>
          <w:rFonts w:ascii="Times New Roman" w:eastAsia="Times New Roman" w:hAnsi="Times New Roman" w:cs="Times New Roman"/>
          <w:color w:val="000000" w:themeColor="text1"/>
          <w:lang w:val="en-GB"/>
        </w:rPr>
        <w:t xml:space="preserve"> is notably lower</w:t>
      </w:r>
      <w:r>
        <w:rPr>
          <w:rFonts w:ascii="Times New Roman" w:eastAsia="Times New Roman" w:hAnsi="Times New Roman" w:cs="Times New Roman"/>
          <w:color w:val="000000" w:themeColor="text1"/>
          <w:lang w:val="en-GB"/>
        </w:rPr>
        <w:t xml:space="preserve"> </w:t>
      </w:r>
      <w:r w:rsidR="00812123">
        <w:rPr>
          <w:rFonts w:ascii="Times New Roman" w:eastAsia="Times New Roman" w:hAnsi="Times New Roman" w:cs="Times New Roman"/>
          <w:color w:val="000000" w:themeColor="text1"/>
          <w:lang w:val="en-GB"/>
        </w:rPr>
        <w:t>at</w:t>
      </w:r>
      <w:r w:rsidR="000C5E23">
        <w:rPr>
          <w:rFonts w:ascii="Times New Roman" w:eastAsia="Times New Roman" w:hAnsi="Times New Roman" w:cs="Times New Roman"/>
          <w:color w:val="000000" w:themeColor="text1"/>
          <w:lang w:val="en-GB"/>
        </w:rPr>
        <w:t xml:space="preserve"> 67.0%</w:t>
      </w:r>
      <w:r>
        <w:rPr>
          <w:rFonts w:ascii="Times New Roman" w:eastAsia="Times New Roman" w:hAnsi="Times New Roman" w:cs="Times New Roman"/>
          <w:color w:val="000000" w:themeColor="text1"/>
          <w:lang w:val="en-GB"/>
        </w:rPr>
        <w:t>, and falls in the ‘very bad’ range</w:t>
      </w:r>
      <w:r w:rsidR="000C5E23">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 xml:space="preserve">This score has </w:t>
      </w:r>
      <w:r w:rsidR="00812123">
        <w:rPr>
          <w:rFonts w:ascii="Times New Roman" w:eastAsia="Times New Roman" w:hAnsi="Times New Roman" w:cs="Times New Roman"/>
          <w:color w:val="000000" w:themeColor="text1"/>
          <w:lang w:val="en-GB"/>
        </w:rPr>
        <w:t>experienced only</w:t>
      </w:r>
      <w:r>
        <w:rPr>
          <w:rFonts w:ascii="Times New Roman" w:eastAsia="Times New Roman" w:hAnsi="Times New Roman" w:cs="Times New Roman"/>
          <w:color w:val="000000" w:themeColor="text1"/>
          <w:lang w:val="en-GB"/>
        </w:rPr>
        <w:t xml:space="preserve"> minor fluctuations over the past two decades</w:t>
      </w:r>
      <w:r w:rsidR="00812123">
        <w:rPr>
          <w:rFonts w:ascii="Times New Roman" w:eastAsia="Times New Roman" w:hAnsi="Times New Roman" w:cs="Times New Roman"/>
          <w:color w:val="000000" w:themeColor="text1"/>
          <w:lang w:val="en-GB"/>
        </w:rPr>
        <w:t>,</w:t>
      </w:r>
      <w:r>
        <w:rPr>
          <w:rFonts w:ascii="Times New Roman" w:eastAsia="Times New Roman" w:hAnsi="Times New Roman" w:cs="Times New Roman"/>
          <w:color w:val="000000" w:themeColor="text1"/>
          <w:lang w:val="en-GB"/>
        </w:rPr>
        <w:t xml:space="preserve"> indicating no marked improvement. This suggests that </w:t>
      </w:r>
      <w:r w:rsidR="00812123">
        <w:rPr>
          <w:rFonts w:ascii="Times New Roman" w:eastAsia="Times New Roman" w:hAnsi="Times New Roman" w:cs="Times New Roman"/>
          <w:color w:val="000000" w:themeColor="text1"/>
          <w:lang w:val="en-GB"/>
        </w:rPr>
        <w:t>further progress is needed for Russia</w:t>
      </w:r>
      <w:r>
        <w:rPr>
          <w:rFonts w:ascii="Times New Roman" w:eastAsia="Times New Roman" w:hAnsi="Times New Roman" w:cs="Times New Roman"/>
          <w:color w:val="000000" w:themeColor="text1"/>
          <w:lang w:val="en-GB"/>
        </w:rPr>
        <w:t xml:space="preserve"> to meet its immediate obligations in relation to this right.</w:t>
      </w:r>
      <w:r>
        <w:rPr>
          <w:rStyle w:val="FootnoteReference"/>
          <w:rFonts w:ascii="Times New Roman" w:eastAsia="Times New Roman" w:hAnsi="Times New Roman" w:cs="Times New Roman"/>
          <w:color w:val="000000" w:themeColor="text1"/>
          <w:lang w:val="en-GB"/>
        </w:rPr>
        <w:footnoteReference w:id="24"/>
      </w:r>
      <w:r>
        <w:rPr>
          <w:rFonts w:ascii="Times New Roman" w:eastAsia="Times New Roman" w:hAnsi="Times New Roman" w:cs="Times New Roman"/>
          <w:color w:val="000000" w:themeColor="text1"/>
          <w:lang w:val="en-GB"/>
        </w:rPr>
        <w:t xml:space="preserve"> </w:t>
      </w:r>
      <w:r w:rsidR="00812123">
        <w:rPr>
          <w:rFonts w:ascii="Times New Roman" w:eastAsia="Times New Roman" w:hAnsi="Times New Roman" w:cs="Times New Roman"/>
          <w:color w:val="000000" w:themeColor="text1"/>
          <w:lang w:val="en-GB"/>
        </w:rPr>
        <w:t>Notably</w:t>
      </w:r>
      <w:r>
        <w:rPr>
          <w:rFonts w:ascii="Times New Roman" w:eastAsia="Times New Roman" w:hAnsi="Times New Roman" w:cs="Times New Roman"/>
          <w:color w:val="000000" w:themeColor="text1"/>
          <w:lang w:val="en-GB"/>
        </w:rPr>
        <w:t xml:space="preserve">, </w:t>
      </w:r>
      <w:r w:rsidR="004969DB">
        <w:rPr>
          <w:rFonts w:ascii="Times New Roman" w:eastAsia="Times New Roman" w:hAnsi="Times New Roman" w:cs="Times New Roman"/>
          <w:color w:val="000000" w:themeColor="text1"/>
          <w:lang w:val="en-GB"/>
        </w:rPr>
        <w:t xml:space="preserve">Russia </w:t>
      </w:r>
      <w:r>
        <w:rPr>
          <w:rFonts w:ascii="Times New Roman" w:eastAsia="Times New Roman" w:hAnsi="Times New Roman" w:cs="Times New Roman"/>
          <w:color w:val="000000" w:themeColor="text1"/>
          <w:lang w:val="en-GB"/>
        </w:rPr>
        <w:t>ranks lowest</w:t>
      </w:r>
      <w:r w:rsidR="004969DB">
        <w:rPr>
          <w:rFonts w:ascii="Times New Roman" w:eastAsia="Times New Roman" w:hAnsi="Times New Roman" w:cs="Times New Roman"/>
          <w:color w:val="000000" w:themeColor="text1"/>
          <w:lang w:val="en-GB"/>
        </w:rPr>
        <w:t xml:space="preserve"> among</w:t>
      </w:r>
      <w:r>
        <w:rPr>
          <w:rFonts w:ascii="Times New Roman" w:eastAsia="Times New Roman" w:hAnsi="Times New Roman" w:cs="Times New Roman"/>
          <w:color w:val="000000" w:themeColor="text1"/>
          <w:lang w:val="en-GB"/>
        </w:rPr>
        <w:t xml:space="preserve"> 20 low- and middle-</w:t>
      </w:r>
      <w:r w:rsidR="00374247">
        <w:rPr>
          <w:rFonts w:ascii="Times New Roman" w:eastAsia="Times New Roman" w:hAnsi="Times New Roman" w:cs="Times New Roman"/>
          <w:color w:val="000000" w:themeColor="text1"/>
          <w:lang w:val="en-GB"/>
        </w:rPr>
        <w:t xml:space="preserve"> income countries in Europe and Central Asia </w:t>
      </w:r>
      <w:r>
        <w:rPr>
          <w:rFonts w:ascii="Times New Roman" w:eastAsia="Times New Roman" w:hAnsi="Times New Roman" w:cs="Times New Roman"/>
          <w:color w:val="000000" w:themeColor="text1"/>
          <w:lang w:val="en-GB"/>
        </w:rPr>
        <w:t>on</w:t>
      </w:r>
      <w:r w:rsidR="00374247">
        <w:rPr>
          <w:rFonts w:ascii="Times New Roman" w:eastAsia="Times New Roman" w:hAnsi="Times New Roman" w:cs="Times New Roman"/>
          <w:color w:val="000000" w:themeColor="text1"/>
          <w:lang w:val="en-GB"/>
        </w:rPr>
        <w:t xml:space="preserve"> the</w:t>
      </w:r>
      <w:r>
        <w:rPr>
          <w:rFonts w:ascii="Times New Roman" w:eastAsia="Times New Roman" w:hAnsi="Times New Roman" w:cs="Times New Roman"/>
          <w:color w:val="000000" w:themeColor="text1"/>
          <w:lang w:val="en-GB"/>
        </w:rPr>
        <w:t xml:space="preserve"> ‘income adjusted’</w:t>
      </w:r>
      <w:r w:rsidR="00374247">
        <w:rPr>
          <w:rFonts w:ascii="Times New Roman" w:eastAsia="Times New Roman" w:hAnsi="Times New Roman" w:cs="Times New Roman"/>
          <w:color w:val="000000" w:themeColor="text1"/>
          <w:lang w:val="en-GB"/>
        </w:rPr>
        <w:t xml:space="preserve"> right to</w:t>
      </w:r>
      <w:r w:rsidR="005C2D6A">
        <w:rPr>
          <w:rFonts w:ascii="Times New Roman" w:eastAsia="Times New Roman" w:hAnsi="Times New Roman" w:cs="Times New Roman"/>
          <w:color w:val="000000" w:themeColor="text1"/>
          <w:lang w:val="en-GB"/>
        </w:rPr>
        <w:t xml:space="preserve"> adult</w:t>
      </w:r>
      <w:r w:rsidR="00812123">
        <w:rPr>
          <w:rFonts w:ascii="Times New Roman" w:eastAsia="Times New Roman" w:hAnsi="Times New Roman" w:cs="Times New Roman"/>
          <w:color w:val="000000" w:themeColor="text1"/>
          <w:lang w:val="en-GB"/>
        </w:rPr>
        <w:t xml:space="preserve"> (15-60)</w:t>
      </w:r>
      <w:r w:rsidR="005C2D6A">
        <w:rPr>
          <w:rFonts w:ascii="Times New Roman" w:eastAsia="Times New Roman" w:hAnsi="Times New Roman" w:cs="Times New Roman"/>
          <w:color w:val="000000" w:themeColor="text1"/>
          <w:lang w:val="en-GB"/>
        </w:rPr>
        <w:t xml:space="preserve"> health.</w:t>
      </w:r>
      <w:r>
        <w:rPr>
          <w:rStyle w:val="FootnoteReference"/>
          <w:rFonts w:ascii="Times New Roman" w:eastAsia="Times New Roman" w:hAnsi="Times New Roman" w:cs="Times New Roman"/>
          <w:color w:val="000000" w:themeColor="text1"/>
          <w:lang w:val="en-GB"/>
        </w:rPr>
        <w:footnoteReference w:id="25"/>
      </w:r>
    </w:p>
    <w:p w14:paraId="10196414" w14:textId="11318E2F" w:rsidR="00C632A3" w:rsidRDefault="006E5746" w:rsidP="00CF48DD">
      <w:pPr>
        <w:spacing w:after="200" w:line="240" w:lineRule="auto"/>
        <w:ind w:right="-330"/>
        <w:jc w:val="center"/>
        <w:rPr>
          <w:rFonts w:ascii="Times New Roman" w:eastAsia="Times New Roman" w:hAnsi="Times New Roman" w:cs="Times New Roman"/>
          <w:color w:val="000000" w:themeColor="text1"/>
          <w:lang w:val="en-GB"/>
        </w:rPr>
      </w:pPr>
      <w:r w:rsidRPr="006E5746">
        <w:rPr>
          <w:rFonts w:ascii="Times New Roman" w:eastAsia="Times New Roman" w:hAnsi="Times New Roman" w:cs="Times New Roman"/>
          <w:noProof/>
          <w:color w:val="000000" w:themeColor="text1"/>
          <w:lang w:val="en-GB"/>
        </w:rPr>
        <w:lastRenderedPageBreak/>
        <w:drawing>
          <wp:inline distT="0" distB="0" distL="0" distR="0" wp14:anchorId="545B276A" wp14:editId="3ACACD44">
            <wp:extent cx="4258491" cy="2440940"/>
            <wp:effectExtent l="0" t="0" r="0" b="0"/>
            <wp:docPr id="214237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37691" name=""/>
                    <pic:cNvPicPr/>
                  </pic:nvPicPr>
                  <pic:blipFill>
                    <a:blip r:embed="rId17"/>
                    <a:stretch>
                      <a:fillRect/>
                    </a:stretch>
                  </pic:blipFill>
                  <pic:spPr>
                    <a:xfrm>
                      <a:off x="0" y="0"/>
                      <a:ext cx="4282790" cy="2454868"/>
                    </a:xfrm>
                    <a:prstGeom prst="rect">
                      <a:avLst/>
                    </a:prstGeom>
                  </pic:spPr>
                </pic:pic>
              </a:graphicData>
            </a:graphic>
          </wp:inline>
        </w:drawing>
      </w:r>
    </w:p>
    <w:p w14:paraId="0A5F0133" w14:textId="77777777" w:rsidR="002A5D3C" w:rsidRDefault="002A5D3C" w:rsidP="008906D6">
      <w:pPr>
        <w:spacing w:after="120" w:line="240" w:lineRule="auto"/>
        <w:ind w:right="-330"/>
        <w:rPr>
          <w:rFonts w:ascii="Times New Roman" w:eastAsia="Times New Roman" w:hAnsi="Times New Roman" w:cs="Times New Roman"/>
          <w:color w:val="000000" w:themeColor="text1"/>
        </w:rPr>
      </w:pPr>
      <w:r w:rsidRPr="5FC63427">
        <w:rPr>
          <w:rFonts w:ascii="Times New Roman" w:eastAsia="Times New Roman" w:hAnsi="Times New Roman" w:cs="Times New Roman"/>
          <w:b/>
          <w:bCs/>
          <w:color w:val="000000" w:themeColor="text1"/>
          <w:lang w:val="en-GB"/>
        </w:rPr>
        <w:t>VII. Right to Housing</w:t>
      </w:r>
    </w:p>
    <w:p w14:paraId="25AEA499" w14:textId="445103D7" w:rsidR="00CF48DD" w:rsidRPr="008906D6" w:rsidRDefault="008906D6" w:rsidP="008906D6">
      <w:pPr>
        <w:spacing w:line="240" w:lineRule="auto"/>
        <w:ind w:right="-330"/>
        <w:jc w:val="center"/>
        <w:rPr>
          <w:rFonts w:ascii="Times New Roman" w:eastAsia="Times New Roman" w:hAnsi="Times New Roman" w:cs="Times New Roman"/>
          <w:color w:val="000000" w:themeColor="text1"/>
        </w:rPr>
      </w:pPr>
      <w:r>
        <w:rPr>
          <w:rFonts w:ascii="Times New Roman" w:eastAsia="Times New Roman" w:hAnsi="Times New Roman" w:cs="Times New Roman"/>
          <w:noProof/>
          <w:color w:val="000000" w:themeColor="text1"/>
        </w:rPr>
        <w:drawing>
          <wp:inline distT="0" distB="0" distL="0" distR="0" wp14:anchorId="5098CDFE" wp14:editId="2EC3B417">
            <wp:extent cx="3986640" cy="1901190"/>
            <wp:effectExtent l="0" t="0" r="1270" b="3810"/>
            <wp:docPr id="11320298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029852" name="Picture 113202985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062642" cy="1937435"/>
                    </a:xfrm>
                    <a:prstGeom prst="rect">
                      <a:avLst/>
                    </a:prstGeom>
                  </pic:spPr>
                </pic:pic>
              </a:graphicData>
            </a:graphic>
          </wp:inline>
        </w:drawing>
      </w:r>
    </w:p>
    <w:p w14:paraId="53214237" w14:textId="6D5C340D" w:rsidR="00CF48DD" w:rsidRDefault="002A5D3C" w:rsidP="008906D6">
      <w:pPr>
        <w:spacing w:after="120" w:line="360" w:lineRule="auto"/>
        <w:ind w:right="-330"/>
        <w:rPr>
          <w:rFonts w:ascii="Times New Roman" w:eastAsia="Times New Roman" w:hAnsi="Times New Roman" w:cs="Times New Roman"/>
          <w:color w:val="000000" w:themeColor="text1"/>
          <w:lang w:val="en-GB"/>
        </w:rPr>
      </w:pPr>
      <w:r w:rsidRPr="5FC63427">
        <w:rPr>
          <w:rFonts w:ascii="Times New Roman" w:eastAsia="Times New Roman" w:hAnsi="Times New Roman" w:cs="Times New Roman"/>
          <w:color w:val="000000" w:themeColor="text1"/>
          <w:lang w:val="en-GB"/>
        </w:rPr>
        <w:t>2</w:t>
      </w:r>
      <w:r w:rsidR="008906D6">
        <w:rPr>
          <w:rFonts w:ascii="Times New Roman" w:eastAsia="Times New Roman" w:hAnsi="Times New Roman" w:cs="Times New Roman"/>
          <w:color w:val="000000" w:themeColor="text1"/>
          <w:lang w:val="en-GB"/>
        </w:rPr>
        <w:t>1</w:t>
      </w:r>
      <w:r w:rsidRPr="5FC63427">
        <w:rPr>
          <w:rFonts w:ascii="Times New Roman" w:eastAsia="Times New Roman" w:hAnsi="Times New Roman" w:cs="Times New Roman"/>
          <w:color w:val="000000" w:themeColor="text1"/>
          <w:lang w:val="en-GB"/>
        </w:rPr>
        <w:t xml:space="preserve">. HRMI defines the right to housing in accordance with ICESCR Article 11.1 and CESCR General Comment 4. </w:t>
      </w:r>
      <w:r w:rsidR="008906D6">
        <w:rPr>
          <w:rFonts w:ascii="Times New Roman" w:eastAsia="Times New Roman" w:hAnsi="Times New Roman" w:cs="Times New Roman"/>
          <w:color w:val="000000" w:themeColor="text1"/>
          <w:lang w:val="en-GB"/>
        </w:rPr>
        <w:t>For</w:t>
      </w:r>
      <w:r w:rsidRPr="5FC63427">
        <w:rPr>
          <w:rFonts w:ascii="Times New Roman" w:eastAsia="Times New Roman" w:hAnsi="Times New Roman" w:cs="Times New Roman"/>
          <w:color w:val="000000" w:themeColor="text1"/>
          <w:lang w:val="en-GB"/>
        </w:rPr>
        <w:t xml:space="preserve"> low- and middle-income countries such as </w:t>
      </w:r>
      <w:r w:rsidR="0086109D">
        <w:rPr>
          <w:rFonts w:ascii="Times New Roman" w:eastAsia="Times New Roman" w:hAnsi="Times New Roman" w:cs="Times New Roman"/>
          <w:color w:val="000000" w:themeColor="text1"/>
          <w:lang w:val="en-GB"/>
        </w:rPr>
        <w:t>Russia</w:t>
      </w:r>
      <w:r w:rsidRPr="5FC63427">
        <w:rPr>
          <w:rFonts w:ascii="Times New Roman" w:eastAsia="Times New Roman" w:hAnsi="Times New Roman" w:cs="Times New Roman"/>
          <w:color w:val="000000" w:themeColor="text1"/>
          <w:lang w:val="en-GB"/>
        </w:rPr>
        <w:t xml:space="preserve">, HRMI </w:t>
      </w:r>
      <w:r w:rsidR="008906D6">
        <w:rPr>
          <w:rFonts w:ascii="Times New Roman" w:eastAsia="Times New Roman" w:hAnsi="Times New Roman" w:cs="Times New Roman"/>
          <w:color w:val="000000" w:themeColor="text1"/>
          <w:lang w:val="en-GB"/>
        </w:rPr>
        <w:t>measures this right using the indicators of access</w:t>
      </w:r>
      <w:r w:rsidRPr="5FC63427">
        <w:rPr>
          <w:rFonts w:ascii="Times New Roman" w:eastAsia="Times New Roman" w:hAnsi="Times New Roman" w:cs="Times New Roman"/>
          <w:color w:val="000000" w:themeColor="text1"/>
          <w:lang w:val="en-GB"/>
        </w:rPr>
        <w:t xml:space="preserve"> to water on premises and </w:t>
      </w:r>
      <w:r w:rsidR="008906D6">
        <w:rPr>
          <w:rFonts w:ascii="Times New Roman" w:eastAsia="Times New Roman" w:hAnsi="Times New Roman" w:cs="Times New Roman"/>
          <w:color w:val="000000" w:themeColor="text1"/>
          <w:lang w:val="en-GB"/>
        </w:rPr>
        <w:t xml:space="preserve">access to </w:t>
      </w:r>
      <w:r w:rsidRPr="5FC63427">
        <w:rPr>
          <w:rFonts w:ascii="Times New Roman" w:eastAsia="Times New Roman" w:hAnsi="Times New Roman" w:cs="Times New Roman"/>
          <w:color w:val="000000" w:themeColor="text1"/>
          <w:lang w:val="en-GB"/>
        </w:rPr>
        <w:t xml:space="preserve">basic sanitation (each household having its own improved toilet facilities). </w:t>
      </w:r>
      <w:r w:rsidR="00C92C3C">
        <w:rPr>
          <w:rFonts w:ascii="Times New Roman" w:eastAsia="Times New Roman" w:hAnsi="Times New Roman" w:cs="Times New Roman"/>
          <w:color w:val="000000" w:themeColor="text1"/>
          <w:lang w:val="en-GB"/>
        </w:rPr>
        <w:t>Russia</w:t>
      </w:r>
      <w:r w:rsidR="008906D6">
        <w:rPr>
          <w:rFonts w:ascii="Times New Roman" w:eastAsia="Times New Roman" w:hAnsi="Times New Roman" w:cs="Times New Roman"/>
          <w:color w:val="000000" w:themeColor="text1"/>
          <w:lang w:val="en-GB"/>
        </w:rPr>
        <w:t xml:space="preserve"> has a</w:t>
      </w:r>
      <w:r w:rsidR="00C92C3C">
        <w:rPr>
          <w:rFonts w:ascii="Times New Roman" w:eastAsia="Times New Roman" w:hAnsi="Times New Roman" w:cs="Times New Roman"/>
          <w:color w:val="000000" w:themeColor="text1"/>
          <w:lang w:val="en-GB"/>
        </w:rPr>
        <w:t xml:space="preserve"> HRMI score </w:t>
      </w:r>
      <w:r w:rsidR="008906D6">
        <w:rPr>
          <w:rFonts w:ascii="Times New Roman" w:eastAsia="Times New Roman" w:hAnsi="Times New Roman" w:cs="Times New Roman"/>
          <w:color w:val="000000" w:themeColor="text1"/>
          <w:lang w:val="en-GB"/>
        </w:rPr>
        <w:t xml:space="preserve">of 68.9% for the right to housing based on these two indicators, and it falls in the ‘very bad’ range. The score for the right to water is </w:t>
      </w:r>
      <w:r w:rsidR="00C92C3C">
        <w:rPr>
          <w:rFonts w:ascii="Times New Roman" w:eastAsia="Times New Roman" w:hAnsi="Times New Roman" w:cs="Times New Roman"/>
          <w:color w:val="000000" w:themeColor="text1"/>
          <w:lang w:val="en-GB"/>
        </w:rPr>
        <w:t>61.7%</w:t>
      </w:r>
      <w:r w:rsidR="000C45F2">
        <w:rPr>
          <w:rFonts w:ascii="Times New Roman" w:eastAsia="Times New Roman" w:hAnsi="Times New Roman" w:cs="Times New Roman"/>
          <w:color w:val="000000" w:themeColor="text1"/>
          <w:lang w:val="en-GB"/>
        </w:rPr>
        <w:t xml:space="preserve">, while </w:t>
      </w:r>
      <w:r w:rsidR="008906D6">
        <w:rPr>
          <w:rFonts w:ascii="Times New Roman" w:eastAsia="Times New Roman" w:hAnsi="Times New Roman" w:cs="Times New Roman"/>
          <w:color w:val="000000" w:themeColor="text1"/>
          <w:lang w:val="en-GB"/>
        </w:rPr>
        <w:t>that</w:t>
      </w:r>
      <w:r w:rsidR="000C45F2">
        <w:rPr>
          <w:rFonts w:ascii="Times New Roman" w:eastAsia="Times New Roman" w:hAnsi="Times New Roman" w:cs="Times New Roman"/>
          <w:color w:val="000000" w:themeColor="text1"/>
          <w:lang w:val="en-GB"/>
        </w:rPr>
        <w:t xml:space="preserve"> for</w:t>
      </w:r>
      <w:r w:rsidR="008906D6">
        <w:rPr>
          <w:rFonts w:ascii="Times New Roman" w:eastAsia="Times New Roman" w:hAnsi="Times New Roman" w:cs="Times New Roman"/>
          <w:color w:val="000000" w:themeColor="text1"/>
          <w:lang w:val="en-GB"/>
        </w:rPr>
        <w:t xml:space="preserve"> the right to</w:t>
      </w:r>
      <w:r w:rsidR="000C45F2">
        <w:rPr>
          <w:rFonts w:ascii="Times New Roman" w:eastAsia="Times New Roman" w:hAnsi="Times New Roman" w:cs="Times New Roman"/>
          <w:color w:val="000000" w:themeColor="text1"/>
          <w:lang w:val="en-GB"/>
        </w:rPr>
        <w:t xml:space="preserve"> basic sanitation </w:t>
      </w:r>
      <w:r w:rsidR="00586FE5">
        <w:rPr>
          <w:rFonts w:ascii="Times New Roman" w:eastAsia="Times New Roman" w:hAnsi="Times New Roman" w:cs="Times New Roman"/>
          <w:color w:val="000000" w:themeColor="text1"/>
          <w:lang w:val="en-GB"/>
        </w:rPr>
        <w:t>is 76.2%</w:t>
      </w:r>
      <w:r w:rsidR="008906D6">
        <w:rPr>
          <w:rFonts w:ascii="Times New Roman" w:eastAsia="Times New Roman" w:hAnsi="Times New Roman" w:cs="Times New Roman"/>
          <w:color w:val="000000" w:themeColor="text1"/>
          <w:lang w:val="en-GB"/>
        </w:rPr>
        <w:t>.</w:t>
      </w:r>
      <w:r w:rsidR="00774C85">
        <w:rPr>
          <w:rStyle w:val="FootnoteReference"/>
          <w:rFonts w:ascii="Times New Roman" w:eastAsia="Times New Roman" w:hAnsi="Times New Roman" w:cs="Times New Roman"/>
          <w:color w:val="000000" w:themeColor="text1"/>
          <w:lang w:val="en-GB"/>
        </w:rPr>
        <w:footnoteReference w:id="26"/>
      </w:r>
    </w:p>
    <w:p w14:paraId="64625C22" w14:textId="26A0DD55" w:rsidR="004038AD" w:rsidRPr="008906D6" w:rsidRDefault="00604D13" w:rsidP="008906D6">
      <w:pPr>
        <w:spacing w:after="0" w:line="360" w:lineRule="auto"/>
        <w:ind w:right="-330"/>
        <w:rPr>
          <w:rFonts w:ascii="Times New Roman" w:eastAsia="Times New Roman" w:hAnsi="Times New Roman" w:cs="Times New Roman"/>
          <w:color w:val="000000" w:themeColor="text1"/>
          <w:vertAlign w:val="superscript"/>
          <w:lang w:val="en-GB"/>
        </w:rPr>
      </w:pPr>
      <w:r>
        <w:rPr>
          <w:rFonts w:ascii="Times New Roman" w:eastAsia="Times New Roman" w:hAnsi="Times New Roman" w:cs="Times New Roman"/>
          <w:color w:val="000000" w:themeColor="text1"/>
          <w:lang w:val="en-GB"/>
        </w:rPr>
        <w:t>2</w:t>
      </w:r>
      <w:r w:rsidR="008906D6">
        <w:rPr>
          <w:rFonts w:ascii="Times New Roman" w:eastAsia="Times New Roman" w:hAnsi="Times New Roman" w:cs="Times New Roman"/>
          <w:color w:val="000000" w:themeColor="text1"/>
          <w:lang w:val="en-GB"/>
        </w:rPr>
        <w:t>2</w:t>
      </w:r>
      <w:r>
        <w:rPr>
          <w:rFonts w:ascii="Times New Roman" w:eastAsia="Times New Roman" w:hAnsi="Times New Roman" w:cs="Times New Roman"/>
          <w:color w:val="000000" w:themeColor="text1"/>
          <w:lang w:val="en-GB"/>
        </w:rPr>
        <w:t xml:space="preserve">. </w:t>
      </w:r>
      <w:r w:rsidR="008906D6">
        <w:rPr>
          <w:rFonts w:ascii="Times New Roman" w:eastAsia="Times New Roman" w:hAnsi="Times New Roman" w:cs="Times New Roman"/>
          <w:color w:val="000000" w:themeColor="text1"/>
          <w:lang w:val="en-GB"/>
        </w:rPr>
        <w:t xml:space="preserve">Trends over time suggest that </w:t>
      </w:r>
      <w:r w:rsidR="006B605D">
        <w:rPr>
          <w:rFonts w:ascii="Times New Roman" w:eastAsia="Times New Roman" w:hAnsi="Times New Roman" w:cs="Times New Roman"/>
          <w:color w:val="000000" w:themeColor="text1"/>
          <w:lang w:val="en-GB"/>
        </w:rPr>
        <w:t>Russia’s</w:t>
      </w:r>
      <w:r w:rsidR="008906D6">
        <w:rPr>
          <w:rFonts w:ascii="Times New Roman" w:eastAsia="Times New Roman" w:hAnsi="Times New Roman" w:cs="Times New Roman"/>
          <w:color w:val="000000" w:themeColor="text1"/>
          <w:lang w:val="en-GB"/>
        </w:rPr>
        <w:t xml:space="preserve"> scores for the right to water and the right to basic sanitation—and consequently, its</w:t>
      </w:r>
      <w:r w:rsidR="006B605D">
        <w:rPr>
          <w:rFonts w:ascii="Times New Roman" w:eastAsia="Times New Roman" w:hAnsi="Times New Roman" w:cs="Times New Roman"/>
          <w:color w:val="000000" w:themeColor="text1"/>
          <w:lang w:val="en-GB"/>
        </w:rPr>
        <w:t xml:space="preserve"> overall score for the right to housing</w:t>
      </w:r>
      <w:r w:rsidR="008906D6">
        <w:rPr>
          <w:rFonts w:ascii="Times New Roman" w:eastAsia="Times New Roman" w:hAnsi="Times New Roman" w:cs="Times New Roman"/>
          <w:color w:val="000000" w:themeColor="text1"/>
          <w:lang w:val="en-GB"/>
        </w:rPr>
        <w:t>—</w:t>
      </w:r>
      <w:r w:rsidR="008E4467">
        <w:rPr>
          <w:rFonts w:ascii="Times New Roman" w:eastAsia="Times New Roman" w:hAnsi="Times New Roman" w:cs="Times New Roman"/>
          <w:color w:val="000000" w:themeColor="text1"/>
          <w:lang w:val="en-GB"/>
        </w:rPr>
        <w:t>ha</w:t>
      </w:r>
      <w:r w:rsidR="008906D6">
        <w:rPr>
          <w:rFonts w:ascii="Times New Roman" w:eastAsia="Times New Roman" w:hAnsi="Times New Roman" w:cs="Times New Roman"/>
          <w:color w:val="000000" w:themeColor="text1"/>
          <w:lang w:val="en-GB"/>
        </w:rPr>
        <w:t>ve</w:t>
      </w:r>
      <w:r w:rsidR="008E4467">
        <w:rPr>
          <w:rFonts w:ascii="Times New Roman" w:eastAsia="Times New Roman" w:hAnsi="Times New Roman" w:cs="Times New Roman"/>
          <w:color w:val="000000" w:themeColor="text1"/>
          <w:lang w:val="en-GB"/>
        </w:rPr>
        <w:t xml:space="preserve"> </w:t>
      </w:r>
      <w:r w:rsidR="008906D6">
        <w:rPr>
          <w:rFonts w:ascii="Times New Roman" w:eastAsia="Times New Roman" w:hAnsi="Times New Roman" w:cs="Times New Roman"/>
          <w:color w:val="000000" w:themeColor="text1"/>
          <w:lang w:val="en-GB"/>
        </w:rPr>
        <w:t>stagnated, showing no significant improvement or decline over the two-decade period from 2000 to 2022.</w:t>
      </w:r>
      <w:r w:rsidR="008906D6">
        <w:rPr>
          <w:rStyle w:val="FootnoteReference"/>
          <w:rFonts w:ascii="Times New Roman" w:eastAsia="Times New Roman" w:hAnsi="Times New Roman" w:cs="Times New Roman"/>
          <w:color w:val="000000" w:themeColor="text1"/>
          <w:lang w:val="en-GB"/>
        </w:rPr>
        <w:footnoteReference w:id="27"/>
      </w:r>
      <w:r w:rsidR="008E4467">
        <w:rPr>
          <w:rFonts w:ascii="Times New Roman" w:eastAsia="Times New Roman" w:hAnsi="Times New Roman" w:cs="Times New Roman"/>
          <w:color w:val="000000" w:themeColor="text1"/>
          <w:lang w:val="en-GB"/>
        </w:rPr>
        <w:t xml:space="preserve"> </w:t>
      </w:r>
      <w:r w:rsidR="008906D6">
        <w:rPr>
          <w:rFonts w:ascii="Times New Roman" w:eastAsia="Times New Roman" w:hAnsi="Times New Roman" w:cs="Times New Roman"/>
          <w:color w:val="000000" w:themeColor="text1"/>
          <w:lang w:val="en-GB"/>
        </w:rPr>
        <w:t>Notably, Russia ranks lowest</w:t>
      </w:r>
      <w:r w:rsidR="00477F82">
        <w:rPr>
          <w:rFonts w:ascii="Times New Roman" w:eastAsia="Times New Roman" w:hAnsi="Times New Roman" w:cs="Times New Roman"/>
          <w:color w:val="000000" w:themeColor="text1"/>
          <w:lang w:val="en-GB"/>
        </w:rPr>
        <w:t xml:space="preserve"> among </w:t>
      </w:r>
      <w:r w:rsidR="008906D6">
        <w:rPr>
          <w:rFonts w:ascii="Times New Roman" w:eastAsia="Times New Roman" w:hAnsi="Times New Roman" w:cs="Times New Roman"/>
          <w:color w:val="000000" w:themeColor="text1"/>
          <w:lang w:val="en-GB"/>
        </w:rPr>
        <w:t>19 low- and middle-</w:t>
      </w:r>
      <w:r w:rsidR="00477F82">
        <w:rPr>
          <w:rFonts w:ascii="Times New Roman" w:eastAsia="Times New Roman" w:hAnsi="Times New Roman" w:cs="Times New Roman"/>
          <w:color w:val="000000" w:themeColor="text1"/>
          <w:lang w:val="en-GB"/>
        </w:rPr>
        <w:t xml:space="preserve">income countries </w:t>
      </w:r>
      <w:r w:rsidR="00E80F70">
        <w:rPr>
          <w:rFonts w:ascii="Times New Roman" w:eastAsia="Times New Roman" w:hAnsi="Times New Roman" w:cs="Times New Roman"/>
          <w:color w:val="000000" w:themeColor="text1"/>
          <w:lang w:val="en-GB"/>
        </w:rPr>
        <w:t xml:space="preserve">in Europe and Central Asia </w:t>
      </w:r>
      <w:r w:rsidR="008906D6">
        <w:rPr>
          <w:rFonts w:ascii="Times New Roman" w:eastAsia="Times New Roman" w:hAnsi="Times New Roman" w:cs="Times New Roman"/>
          <w:color w:val="000000" w:themeColor="text1"/>
          <w:lang w:val="en-GB"/>
        </w:rPr>
        <w:t>in</w:t>
      </w:r>
      <w:r w:rsidR="00E80F70">
        <w:rPr>
          <w:rFonts w:ascii="Times New Roman" w:eastAsia="Times New Roman" w:hAnsi="Times New Roman" w:cs="Times New Roman"/>
          <w:color w:val="000000" w:themeColor="text1"/>
          <w:lang w:val="en-GB"/>
        </w:rPr>
        <w:t xml:space="preserve"> fulfil</w:t>
      </w:r>
      <w:r w:rsidR="008906D6">
        <w:rPr>
          <w:rFonts w:ascii="Times New Roman" w:eastAsia="Times New Roman" w:hAnsi="Times New Roman" w:cs="Times New Roman"/>
          <w:color w:val="000000" w:themeColor="text1"/>
          <w:lang w:val="en-GB"/>
        </w:rPr>
        <w:t>ling</w:t>
      </w:r>
      <w:r w:rsidR="00E80F70">
        <w:rPr>
          <w:rFonts w:ascii="Times New Roman" w:eastAsia="Times New Roman" w:hAnsi="Times New Roman" w:cs="Times New Roman"/>
          <w:color w:val="000000" w:themeColor="text1"/>
          <w:lang w:val="en-GB"/>
        </w:rPr>
        <w:t xml:space="preserve"> the right to housing.</w:t>
      </w:r>
      <w:r w:rsidR="008906D6">
        <w:rPr>
          <w:rStyle w:val="FootnoteReference"/>
          <w:rFonts w:ascii="Times New Roman" w:eastAsia="Times New Roman" w:hAnsi="Times New Roman" w:cs="Times New Roman"/>
          <w:color w:val="000000" w:themeColor="text1"/>
          <w:lang w:val="en-GB"/>
        </w:rPr>
        <w:footnoteReference w:id="28"/>
      </w:r>
      <w:r w:rsidR="00E80F70">
        <w:rPr>
          <w:rFonts w:ascii="Times New Roman" w:eastAsia="Times New Roman" w:hAnsi="Times New Roman" w:cs="Times New Roman"/>
          <w:color w:val="000000" w:themeColor="text1"/>
          <w:lang w:val="en-GB"/>
        </w:rPr>
        <w:t xml:space="preserve"> </w:t>
      </w:r>
    </w:p>
    <w:p w14:paraId="1A1D38EE" w14:textId="5FC36BD2" w:rsidR="002A5D3C" w:rsidRDefault="002A5D3C" w:rsidP="008906D6">
      <w:pPr>
        <w:spacing w:line="240" w:lineRule="auto"/>
        <w:ind w:right="-330"/>
        <w:rPr>
          <w:rFonts w:ascii="Times New Roman" w:eastAsia="Times New Roman" w:hAnsi="Times New Roman" w:cs="Times New Roman"/>
          <w:b/>
          <w:bCs/>
          <w:color w:val="000000" w:themeColor="text1"/>
          <w:lang w:val="en-GB"/>
        </w:rPr>
      </w:pPr>
      <w:r w:rsidRPr="5FC63427">
        <w:rPr>
          <w:rFonts w:ascii="Times New Roman" w:eastAsia="Times New Roman" w:hAnsi="Times New Roman" w:cs="Times New Roman"/>
          <w:b/>
          <w:bCs/>
          <w:color w:val="000000" w:themeColor="text1"/>
          <w:lang w:val="en-GB"/>
        </w:rPr>
        <w:lastRenderedPageBreak/>
        <w:t xml:space="preserve">VIII. Right to Work </w:t>
      </w:r>
    </w:p>
    <w:p w14:paraId="6E1DB45C" w14:textId="6CCABD95" w:rsidR="002A5D3C" w:rsidRDefault="00AF18D3" w:rsidP="008906D6">
      <w:pPr>
        <w:spacing w:after="120" w:line="240" w:lineRule="auto"/>
        <w:ind w:right="-330"/>
        <w:jc w:val="center"/>
        <w:rPr>
          <w:rFonts w:ascii="Times New Roman" w:eastAsia="Times New Roman" w:hAnsi="Times New Roman" w:cs="Times New Roman"/>
          <w:lang w:val="en-GB"/>
        </w:rPr>
      </w:pPr>
      <w:r w:rsidRPr="00AF18D3">
        <w:rPr>
          <w:rFonts w:ascii="Times New Roman" w:eastAsia="Times New Roman" w:hAnsi="Times New Roman" w:cs="Times New Roman"/>
          <w:noProof/>
          <w:lang w:val="en-GB"/>
        </w:rPr>
        <w:drawing>
          <wp:inline distT="0" distB="0" distL="0" distR="0" wp14:anchorId="21DD8CDE" wp14:editId="361D8FF3">
            <wp:extent cx="4302760" cy="1807780"/>
            <wp:effectExtent l="0" t="0" r="2540" b="0"/>
            <wp:docPr id="1804395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395704" name=""/>
                    <pic:cNvPicPr/>
                  </pic:nvPicPr>
                  <pic:blipFill>
                    <a:blip r:embed="rId19"/>
                    <a:stretch>
                      <a:fillRect/>
                    </a:stretch>
                  </pic:blipFill>
                  <pic:spPr>
                    <a:xfrm>
                      <a:off x="0" y="0"/>
                      <a:ext cx="4356656" cy="1830424"/>
                    </a:xfrm>
                    <a:prstGeom prst="rect">
                      <a:avLst/>
                    </a:prstGeom>
                  </pic:spPr>
                </pic:pic>
              </a:graphicData>
            </a:graphic>
          </wp:inline>
        </w:drawing>
      </w:r>
    </w:p>
    <w:p w14:paraId="54391D9A" w14:textId="40AC284F" w:rsidR="00245CA2" w:rsidRPr="008906D6" w:rsidRDefault="002A5D3C" w:rsidP="008906D6">
      <w:pPr>
        <w:spacing w:after="120" w:line="360" w:lineRule="auto"/>
        <w:ind w:right="-330"/>
        <w:rPr>
          <w:rFonts w:ascii="Times New Roman" w:eastAsia="Times New Roman" w:hAnsi="Times New Roman" w:cs="Times New Roman"/>
          <w:color w:val="000000" w:themeColor="text1"/>
          <w:lang w:val="en-GB"/>
        </w:rPr>
      </w:pPr>
      <w:r w:rsidRPr="5FC63427">
        <w:rPr>
          <w:rFonts w:ascii="Times New Roman" w:eastAsia="Times New Roman" w:hAnsi="Times New Roman" w:cs="Times New Roman"/>
          <w:color w:val="000000" w:themeColor="text1"/>
          <w:lang w:val="en-GB"/>
        </w:rPr>
        <w:t>2</w:t>
      </w:r>
      <w:r w:rsidR="008906D6">
        <w:rPr>
          <w:rFonts w:ascii="Times New Roman" w:eastAsia="Times New Roman" w:hAnsi="Times New Roman" w:cs="Times New Roman"/>
          <w:color w:val="000000" w:themeColor="text1"/>
          <w:lang w:val="en-GB"/>
        </w:rPr>
        <w:t>3</w:t>
      </w:r>
      <w:r w:rsidRPr="5FC63427">
        <w:rPr>
          <w:rFonts w:ascii="Times New Roman" w:eastAsia="Times New Roman" w:hAnsi="Times New Roman" w:cs="Times New Roman"/>
          <w:color w:val="000000" w:themeColor="text1"/>
          <w:lang w:val="en-GB"/>
        </w:rPr>
        <w:t>. HRMI measures the right to work in accordance with ICESCR Articles 6 and 7. For low</w:t>
      </w:r>
      <w:r w:rsidR="008906D6">
        <w:rPr>
          <w:rFonts w:ascii="Times New Roman" w:eastAsia="Times New Roman" w:hAnsi="Times New Roman" w:cs="Times New Roman"/>
          <w:color w:val="000000" w:themeColor="text1"/>
          <w:lang w:val="en-GB"/>
        </w:rPr>
        <w:t>-</w:t>
      </w:r>
      <w:r w:rsidRPr="5FC63427">
        <w:rPr>
          <w:rFonts w:ascii="Times New Roman" w:eastAsia="Times New Roman" w:hAnsi="Times New Roman" w:cs="Times New Roman"/>
          <w:color w:val="000000" w:themeColor="text1"/>
          <w:lang w:val="en-GB"/>
        </w:rPr>
        <w:t xml:space="preserve"> and middle-income countries such as</w:t>
      </w:r>
      <w:r w:rsidR="00F81247">
        <w:rPr>
          <w:rFonts w:ascii="Times New Roman" w:eastAsia="Times New Roman" w:hAnsi="Times New Roman" w:cs="Times New Roman"/>
          <w:color w:val="000000" w:themeColor="text1"/>
          <w:lang w:val="en-GB"/>
        </w:rPr>
        <w:t xml:space="preserve"> Russia</w:t>
      </w:r>
      <w:r w:rsidRPr="5FC63427">
        <w:rPr>
          <w:rFonts w:ascii="Times New Roman" w:eastAsia="Times New Roman" w:hAnsi="Times New Roman" w:cs="Times New Roman"/>
          <w:color w:val="000000" w:themeColor="text1"/>
          <w:lang w:val="en-GB"/>
        </w:rPr>
        <w:t xml:space="preserve">, </w:t>
      </w:r>
      <w:r w:rsidR="008906D6">
        <w:rPr>
          <w:rFonts w:ascii="Times New Roman" w:eastAsia="Times New Roman" w:hAnsi="Times New Roman" w:cs="Times New Roman"/>
          <w:color w:val="000000" w:themeColor="text1"/>
          <w:lang w:val="en-GB"/>
        </w:rPr>
        <w:t>this right is assessed using a subsistence income indicator. According to World Bank Povcalnet data, 99.6% of people in Russia were classified as ‘not absolutely poor’ in 2021. This translated into an ‘income adjusted’ HRMI score of 99.2% for the</w:t>
      </w:r>
      <w:r w:rsidRPr="5FC63427">
        <w:rPr>
          <w:rFonts w:ascii="Times New Roman" w:eastAsia="Times New Roman" w:hAnsi="Times New Roman" w:cs="Times New Roman"/>
          <w:color w:val="000000" w:themeColor="text1"/>
          <w:lang w:val="en-GB"/>
        </w:rPr>
        <w:t xml:space="preserve"> right to </w:t>
      </w:r>
      <w:r w:rsidR="00CF49AE">
        <w:rPr>
          <w:rFonts w:ascii="Times New Roman" w:eastAsia="Times New Roman" w:hAnsi="Times New Roman" w:cs="Times New Roman"/>
          <w:color w:val="000000" w:themeColor="text1"/>
          <w:lang w:val="en-GB"/>
        </w:rPr>
        <w:t>subsistence income</w:t>
      </w:r>
      <w:r w:rsidR="008906D6">
        <w:rPr>
          <w:rFonts w:ascii="Times New Roman" w:eastAsia="Times New Roman" w:hAnsi="Times New Roman" w:cs="Times New Roman"/>
          <w:color w:val="000000" w:themeColor="text1"/>
          <w:lang w:val="en-GB"/>
        </w:rPr>
        <w:t>, which falls in the ‘good’ range.</w:t>
      </w:r>
      <w:r w:rsidR="00CD0B0D">
        <w:rPr>
          <w:rStyle w:val="FootnoteReference"/>
          <w:rFonts w:ascii="Times New Roman" w:eastAsia="Times New Roman" w:hAnsi="Times New Roman" w:cs="Times New Roman"/>
          <w:color w:val="000000" w:themeColor="text1"/>
          <w:lang w:val="en-GB"/>
        </w:rPr>
        <w:footnoteReference w:id="29"/>
      </w:r>
    </w:p>
    <w:p w14:paraId="72298822" w14:textId="24B0D3AC" w:rsidR="008906D6" w:rsidRDefault="00C53713" w:rsidP="008906D6">
      <w:pPr>
        <w:spacing w:after="120" w:line="360" w:lineRule="auto"/>
        <w:ind w:right="-330"/>
        <w:rPr>
          <w:rFonts w:ascii="Times New Roman" w:eastAsia="Times New Roman" w:hAnsi="Times New Roman" w:cs="Times New Roman"/>
        </w:rPr>
      </w:pPr>
      <w:r>
        <w:rPr>
          <w:rFonts w:ascii="Times New Roman" w:eastAsia="Times New Roman" w:hAnsi="Times New Roman" w:cs="Times New Roman"/>
        </w:rPr>
        <w:t>2</w:t>
      </w:r>
      <w:r w:rsidR="008906D6">
        <w:rPr>
          <w:rFonts w:ascii="Times New Roman" w:eastAsia="Times New Roman" w:hAnsi="Times New Roman" w:cs="Times New Roman"/>
        </w:rPr>
        <w:t>4</w:t>
      </w:r>
      <w:r>
        <w:rPr>
          <w:rFonts w:ascii="Times New Roman" w:eastAsia="Times New Roman" w:hAnsi="Times New Roman" w:cs="Times New Roman"/>
        </w:rPr>
        <w:t xml:space="preserve">. </w:t>
      </w:r>
      <w:r w:rsidR="008906D6">
        <w:rPr>
          <w:rFonts w:ascii="Times New Roman" w:eastAsia="Times New Roman" w:hAnsi="Times New Roman" w:cs="Times New Roman"/>
        </w:rPr>
        <w:t xml:space="preserve">Russia’s score for this right has consistently remained in the ‘good’ range, improving slightly from 98.6% in 2014 to 99.2% in 2021. </w:t>
      </w:r>
      <w:r w:rsidR="008906D6">
        <w:rPr>
          <w:rFonts w:ascii="Times New Roman" w:eastAsia="Times New Roman" w:hAnsi="Times New Roman" w:cs="Times New Roman"/>
          <w:color w:val="000000" w:themeColor="text1"/>
          <w:lang w:val="en-GB"/>
        </w:rPr>
        <w:t>This indicates that Russia is on track to meet its immediate obligations in relation to this right.</w:t>
      </w:r>
      <w:r w:rsidR="008906D6">
        <w:rPr>
          <w:rStyle w:val="FootnoteReference"/>
          <w:rFonts w:ascii="Times New Roman" w:eastAsia="Times New Roman" w:hAnsi="Times New Roman" w:cs="Times New Roman"/>
          <w:color w:val="000000" w:themeColor="text1"/>
          <w:lang w:val="en-GB"/>
        </w:rPr>
        <w:footnoteReference w:id="30"/>
      </w:r>
      <w:r w:rsidR="007C7F0D">
        <w:rPr>
          <w:rFonts w:ascii="Times New Roman" w:eastAsia="Times New Roman" w:hAnsi="Times New Roman" w:cs="Times New Roman"/>
        </w:rPr>
        <w:t xml:space="preserve"> </w:t>
      </w:r>
      <w:r w:rsidR="008906D6">
        <w:rPr>
          <w:rFonts w:ascii="Times New Roman" w:eastAsia="Times New Roman" w:hAnsi="Times New Roman" w:cs="Times New Roman"/>
        </w:rPr>
        <w:t xml:space="preserve">Currently, </w:t>
      </w:r>
      <w:r w:rsidR="007C7F0D">
        <w:rPr>
          <w:rFonts w:ascii="Times New Roman" w:eastAsia="Times New Roman" w:hAnsi="Times New Roman" w:cs="Times New Roman"/>
        </w:rPr>
        <w:t xml:space="preserve">Russia </w:t>
      </w:r>
      <w:r w:rsidR="008906D6">
        <w:rPr>
          <w:rFonts w:ascii="Times New Roman" w:eastAsia="Times New Roman" w:hAnsi="Times New Roman" w:cs="Times New Roman"/>
        </w:rPr>
        <w:t>ranks</w:t>
      </w:r>
      <w:r w:rsidR="00A638EC">
        <w:rPr>
          <w:rFonts w:ascii="Times New Roman" w:eastAsia="Times New Roman" w:hAnsi="Times New Roman" w:cs="Times New Roman"/>
        </w:rPr>
        <w:t xml:space="preserve"> 6</w:t>
      </w:r>
      <w:r w:rsidR="00A638EC" w:rsidRPr="00A638EC">
        <w:rPr>
          <w:rFonts w:ascii="Times New Roman" w:eastAsia="Times New Roman" w:hAnsi="Times New Roman" w:cs="Times New Roman"/>
          <w:vertAlign w:val="superscript"/>
        </w:rPr>
        <w:t>th</w:t>
      </w:r>
      <w:r w:rsidR="00A638EC">
        <w:rPr>
          <w:rFonts w:ascii="Times New Roman" w:eastAsia="Times New Roman" w:hAnsi="Times New Roman" w:cs="Times New Roman"/>
        </w:rPr>
        <w:t xml:space="preserve"> among</w:t>
      </w:r>
      <w:r w:rsidR="008906D6">
        <w:rPr>
          <w:rFonts w:ascii="Times New Roman" w:eastAsia="Times New Roman" w:hAnsi="Times New Roman" w:cs="Times New Roman"/>
        </w:rPr>
        <w:t xml:space="preserve"> 17</w:t>
      </w:r>
      <w:r w:rsidR="00A638EC">
        <w:rPr>
          <w:rFonts w:ascii="Times New Roman" w:eastAsia="Times New Roman" w:hAnsi="Times New Roman" w:cs="Times New Roman"/>
        </w:rPr>
        <w:t xml:space="preserve"> low</w:t>
      </w:r>
      <w:r w:rsidR="008906D6">
        <w:rPr>
          <w:rFonts w:ascii="Times New Roman" w:eastAsia="Times New Roman" w:hAnsi="Times New Roman" w:cs="Times New Roman"/>
        </w:rPr>
        <w:t>-</w:t>
      </w:r>
      <w:r w:rsidR="00A638EC">
        <w:rPr>
          <w:rFonts w:ascii="Times New Roman" w:eastAsia="Times New Roman" w:hAnsi="Times New Roman" w:cs="Times New Roman"/>
        </w:rPr>
        <w:t xml:space="preserve"> and middle</w:t>
      </w:r>
      <w:r w:rsidR="008906D6">
        <w:rPr>
          <w:rFonts w:ascii="Times New Roman" w:eastAsia="Times New Roman" w:hAnsi="Times New Roman" w:cs="Times New Roman"/>
        </w:rPr>
        <w:t>-</w:t>
      </w:r>
      <w:r w:rsidR="00A638EC">
        <w:rPr>
          <w:rFonts w:ascii="Times New Roman" w:eastAsia="Times New Roman" w:hAnsi="Times New Roman" w:cs="Times New Roman"/>
        </w:rPr>
        <w:t>income countries in Europe and Central Asia</w:t>
      </w:r>
      <w:r w:rsidR="001B4F22">
        <w:rPr>
          <w:rFonts w:ascii="Times New Roman" w:eastAsia="Times New Roman" w:hAnsi="Times New Roman" w:cs="Times New Roman"/>
        </w:rPr>
        <w:t xml:space="preserve"> for </w:t>
      </w:r>
      <w:r w:rsidR="00CF1A11">
        <w:rPr>
          <w:rFonts w:ascii="Times New Roman" w:eastAsia="Times New Roman" w:hAnsi="Times New Roman" w:cs="Times New Roman"/>
        </w:rPr>
        <w:t>the</w:t>
      </w:r>
      <w:r w:rsidR="001B4F22">
        <w:rPr>
          <w:rFonts w:ascii="Times New Roman" w:eastAsia="Times New Roman" w:hAnsi="Times New Roman" w:cs="Times New Roman"/>
        </w:rPr>
        <w:t xml:space="preserve"> right to subsistence incom</w:t>
      </w:r>
      <w:r w:rsidR="00CF1A11">
        <w:rPr>
          <w:rFonts w:ascii="Times New Roman" w:eastAsia="Times New Roman" w:hAnsi="Times New Roman" w:cs="Times New Roman"/>
        </w:rPr>
        <w:t>e.</w:t>
      </w:r>
      <w:r w:rsidR="008906D6">
        <w:rPr>
          <w:rStyle w:val="FootnoteReference"/>
          <w:rFonts w:ascii="Times New Roman" w:eastAsia="Times New Roman" w:hAnsi="Times New Roman" w:cs="Times New Roman"/>
        </w:rPr>
        <w:footnoteReference w:id="31"/>
      </w:r>
      <w:r w:rsidR="00CF1A11">
        <w:rPr>
          <w:rFonts w:ascii="Times New Roman" w:eastAsia="Times New Roman" w:hAnsi="Times New Roman" w:cs="Times New Roman"/>
        </w:rPr>
        <w:t xml:space="preserve"> </w:t>
      </w:r>
    </w:p>
    <w:p w14:paraId="5A44E3FC" w14:textId="5859FA29" w:rsidR="000B06A1" w:rsidRDefault="000B06A1" w:rsidP="008906D6">
      <w:pPr>
        <w:spacing w:after="0" w:line="240" w:lineRule="auto"/>
        <w:ind w:right="-330"/>
        <w:jc w:val="center"/>
        <w:rPr>
          <w:rFonts w:ascii="Times New Roman" w:eastAsia="Times New Roman" w:hAnsi="Times New Roman" w:cs="Times New Roman"/>
        </w:rPr>
      </w:pPr>
      <w:r w:rsidRPr="000B06A1">
        <w:rPr>
          <w:rFonts w:ascii="Times New Roman" w:eastAsia="Times New Roman" w:hAnsi="Times New Roman" w:cs="Times New Roman"/>
          <w:noProof/>
        </w:rPr>
        <w:drawing>
          <wp:inline distT="0" distB="0" distL="0" distR="0" wp14:anchorId="0EDEDF7F" wp14:editId="1D2C06B7">
            <wp:extent cx="4582510" cy="2816225"/>
            <wp:effectExtent l="0" t="0" r="2540" b="3175"/>
            <wp:docPr id="2140328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328409" name=""/>
                    <pic:cNvPicPr/>
                  </pic:nvPicPr>
                  <pic:blipFill>
                    <a:blip r:embed="rId20"/>
                    <a:stretch>
                      <a:fillRect/>
                    </a:stretch>
                  </pic:blipFill>
                  <pic:spPr>
                    <a:xfrm>
                      <a:off x="0" y="0"/>
                      <a:ext cx="4626026" cy="2842968"/>
                    </a:xfrm>
                    <a:prstGeom prst="rect">
                      <a:avLst/>
                    </a:prstGeom>
                  </pic:spPr>
                </pic:pic>
              </a:graphicData>
            </a:graphic>
          </wp:inline>
        </w:drawing>
      </w:r>
    </w:p>
    <w:p w14:paraId="54038C22" w14:textId="77777777" w:rsidR="008906D6" w:rsidRDefault="002A5D3C" w:rsidP="00D57987">
      <w:pPr>
        <w:spacing w:after="0" w:line="240" w:lineRule="auto"/>
        <w:ind w:right="-330"/>
        <w:rPr>
          <w:rFonts w:ascii="Times New Roman" w:eastAsia="Times New Roman" w:hAnsi="Times New Roman" w:cs="Times New Roman"/>
          <w:b/>
          <w:bCs/>
          <w:color w:val="000000" w:themeColor="text1"/>
          <w:lang w:val="en-GB"/>
        </w:rPr>
      </w:pPr>
      <w:r>
        <w:br/>
      </w:r>
    </w:p>
    <w:p w14:paraId="4429E0CF" w14:textId="762B8A1F" w:rsidR="002A5D3C" w:rsidRDefault="008906D6" w:rsidP="008906D6">
      <w:pPr>
        <w:spacing w:line="240" w:lineRule="auto"/>
        <w:ind w:right="-33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lang w:val="en-GB"/>
        </w:rPr>
        <w:lastRenderedPageBreak/>
        <w:t>I</w:t>
      </w:r>
      <w:r w:rsidR="002A5D3C" w:rsidRPr="5FC63427">
        <w:rPr>
          <w:rFonts w:ascii="Times New Roman" w:eastAsia="Times New Roman" w:hAnsi="Times New Roman" w:cs="Times New Roman"/>
          <w:b/>
          <w:bCs/>
          <w:color w:val="000000" w:themeColor="text1"/>
          <w:lang w:val="en-GB"/>
        </w:rPr>
        <w:t>X. Concluding Remarks</w:t>
      </w:r>
    </w:p>
    <w:p w14:paraId="3EA5CF67" w14:textId="29987B71" w:rsidR="008906D6" w:rsidRDefault="008906D6" w:rsidP="008906D6">
      <w:pPr>
        <w:spacing w:after="120" w:line="360" w:lineRule="auto"/>
        <w:ind w:right="-330"/>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 xml:space="preserve">25. The Russian Federation’s strongest ‘income adjusted’ HRMI scores are for the rights to child health, subsistence income, and food security (the latter typically measured for high-income countries). All three rights fall within the ‘good’ performance range and reflect a positive trajectory towards fulfilling immediate human rights obligations. </w:t>
      </w:r>
    </w:p>
    <w:p w14:paraId="225DA000" w14:textId="13E741CB" w:rsidR="008906D6" w:rsidRDefault="008906D6" w:rsidP="008906D6">
      <w:pPr>
        <w:spacing w:after="120" w:line="360" w:lineRule="auto"/>
        <w:ind w:right="-330"/>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26. The Russian Federation’s lowest ‘income adjusted’ scores are for the right to secondary education, the right to adult (15-60) health, and the right to housing, including access to water on premises and access to basic sanitation. Russia ranks lowest among low- and middle-income countries in Europe and Central Asia for each of these rights. The score for secondary education has shown a marked decline in recent years, while the scores for the right to housing and its component rights have stagnated over the past two decades.</w:t>
      </w:r>
    </w:p>
    <w:p w14:paraId="3DCB6725" w14:textId="0DB43DE1" w:rsidR="008906D6" w:rsidRDefault="00E921EC" w:rsidP="008906D6">
      <w:pPr>
        <w:spacing w:after="120" w:line="360" w:lineRule="auto"/>
        <w:ind w:right="-330"/>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27</w:t>
      </w:r>
      <w:r w:rsidR="002A5D3C" w:rsidRPr="5FC63427">
        <w:rPr>
          <w:rFonts w:ascii="Times New Roman" w:eastAsia="Times New Roman" w:hAnsi="Times New Roman" w:cs="Times New Roman"/>
          <w:color w:val="000000" w:themeColor="text1"/>
          <w:lang w:val="en-GB"/>
        </w:rPr>
        <w:t xml:space="preserve">. </w:t>
      </w:r>
      <w:r w:rsidR="008906D6">
        <w:rPr>
          <w:rFonts w:ascii="Times New Roman" w:eastAsia="Times New Roman" w:hAnsi="Times New Roman" w:cs="Times New Roman"/>
          <w:color w:val="000000" w:themeColor="text1"/>
          <w:lang w:val="en-GB"/>
        </w:rPr>
        <w:t xml:space="preserve">Our analysis is that the Russian Federation is not constrained by resources from making improvements in areas with low scores. </w:t>
      </w:r>
      <w:r w:rsidR="008906D6" w:rsidRPr="5923C0CE">
        <w:rPr>
          <w:rFonts w:ascii="Times New Roman" w:eastAsia="Times New Roman" w:hAnsi="Times New Roman" w:cs="Times New Roman"/>
          <w:color w:val="000000" w:themeColor="text1"/>
        </w:rPr>
        <w:t xml:space="preserve">Rather, it has the income available, and can </w:t>
      </w:r>
      <w:r w:rsidR="008906D6">
        <w:rPr>
          <w:rFonts w:ascii="Times New Roman" w:eastAsia="Times New Roman" w:hAnsi="Times New Roman" w:cs="Times New Roman"/>
          <w:color w:val="000000" w:themeColor="text1"/>
        </w:rPr>
        <w:t>prioritise</w:t>
      </w:r>
      <w:r w:rsidR="008906D6" w:rsidRPr="5923C0CE">
        <w:rPr>
          <w:rFonts w:ascii="Times New Roman" w:eastAsia="Times New Roman" w:hAnsi="Times New Roman" w:cs="Times New Roman"/>
          <w:color w:val="000000" w:themeColor="text1"/>
        </w:rPr>
        <w:t xml:space="preserve"> to put it to use to improve </w:t>
      </w:r>
      <w:r w:rsidR="008906D6">
        <w:rPr>
          <w:rFonts w:ascii="Times New Roman" w:eastAsia="Times New Roman" w:hAnsi="Times New Roman" w:cs="Times New Roman"/>
          <w:color w:val="000000" w:themeColor="text1"/>
        </w:rPr>
        <w:t>its people’s</w:t>
      </w:r>
      <w:r w:rsidR="008906D6" w:rsidRPr="5923C0CE">
        <w:rPr>
          <w:rFonts w:ascii="Times New Roman" w:eastAsia="Times New Roman" w:hAnsi="Times New Roman" w:cs="Times New Roman"/>
          <w:color w:val="000000" w:themeColor="text1"/>
        </w:rPr>
        <w:t xml:space="preserve"> economic and social rights.</w:t>
      </w:r>
      <w:r w:rsidR="008906D6">
        <w:rPr>
          <w:rFonts w:ascii="Times New Roman" w:eastAsia="Times New Roman" w:hAnsi="Times New Roman" w:cs="Times New Roman"/>
          <w:color w:val="000000" w:themeColor="text1"/>
        </w:rPr>
        <w:t xml:space="preserve"> </w:t>
      </w:r>
      <w:r w:rsidR="008906D6" w:rsidRPr="5923C0CE">
        <w:rPr>
          <w:rFonts w:ascii="Times New Roman" w:eastAsia="Times New Roman" w:hAnsi="Times New Roman" w:cs="Times New Roman"/>
          <w:color w:val="000000" w:themeColor="text1"/>
        </w:rPr>
        <w:t xml:space="preserve">We recommend that the Committee assure the State Party that </w:t>
      </w:r>
      <w:r w:rsidR="008906D6">
        <w:rPr>
          <w:rFonts w:ascii="Times New Roman" w:eastAsia="Times New Roman" w:hAnsi="Times New Roman" w:cs="Times New Roman"/>
          <w:color w:val="000000" w:themeColor="text1"/>
        </w:rPr>
        <w:t>i</w:t>
      </w:r>
      <w:r w:rsidR="008906D6" w:rsidRPr="5923C0CE">
        <w:rPr>
          <w:rFonts w:ascii="Times New Roman" w:eastAsia="Times New Roman" w:hAnsi="Times New Roman" w:cs="Times New Roman"/>
          <w:color w:val="000000" w:themeColor="text1"/>
        </w:rPr>
        <w:t xml:space="preserve">t has the available resources to make </w:t>
      </w:r>
      <w:r w:rsidR="008906D6">
        <w:rPr>
          <w:rFonts w:ascii="Times New Roman" w:eastAsia="Times New Roman" w:hAnsi="Times New Roman" w:cs="Times New Roman"/>
          <w:color w:val="000000" w:themeColor="text1"/>
        </w:rPr>
        <w:t>progress</w:t>
      </w:r>
      <w:r w:rsidR="008906D6" w:rsidRPr="5923C0CE">
        <w:rPr>
          <w:rFonts w:ascii="Times New Roman" w:eastAsia="Times New Roman" w:hAnsi="Times New Roman" w:cs="Times New Roman"/>
          <w:color w:val="000000" w:themeColor="text1"/>
        </w:rPr>
        <w:t xml:space="preserve">, especially in the areas of </w:t>
      </w:r>
      <w:r w:rsidR="008906D6">
        <w:rPr>
          <w:rFonts w:ascii="Times New Roman" w:eastAsia="Times New Roman" w:hAnsi="Times New Roman" w:cs="Times New Roman"/>
          <w:color w:val="000000" w:themeColor="text1"/>
        </w:rPr>
        <w:t>secondary</w:t>
      </w:r>
      <w:r w:rsidR="008906D6" w:rsidRPr="5923C0CE">
        <w:rPr>
          <w:rFonts w:ascii="Times New Roman" w:eastAsia="Times New Roman" w:hAnsi="Times New Roman" w:cs="Times New Roman"/>
          <w:color w:val="000000" w:themeColor="text1"/>
        </w:rPr>
        <w:t xml:space="preserve"> education,</w:t>
      </w:r>
      <w:r w:rsidR="008906D6">
        <w:rPr>
          <w:rFonts w:ascii="Times New Roman" w:eastAsia="Times New Roman" w:hAnsi="Times New Roman" w:cs="Times New Roman"/>
          <w:color w:val="000000" w:themeColor="text1"/>
        </w:rPr>
        <w:t xml:space="preserve"> adult health,</w:t>
      </w:r>
      <w:r w:rsidR="008906D6" w:rsidRPr="5923C0CE">
        <w:rPr>
          <w:rFonts w:ascii="Times New Roman" w:eastAsia="Times New Roman" w:hAnsi="Times New Roman" w:cs="Times New Roman"/>
          <w:color w:val="000000" w:themeColor="text1"/>
        </w:rPr>
        <w:t xml:space="preserve"> </w:t>
      </w:r>
      <w:r w:rsidR="008906D6">
        <w:rPr>
          <w:rFonts w:ascii="Times New Roman" w:eastAsia="Times New Roman" w:hAnsi="Times New Roman" w:cs="Times New Roman"/>
          <w:color w:val="000000" w:themeColor="text1"/>
        </w:rPr>
        <w:t>access to water, and access to basic sanitation.</w:t>
      </w:r>
    </w:p>
    <w:p w14:paraId="30F3F4D3" w14:textId="7C338AE0" w:rsidR="008906D6" w:rsidRDefault="008906D6" w:rsidP="008906D6">
      <w:pPr>
        <w:spacing w:after="120" w:line="360" w:lineRule="auto"/>
        <w:ind w:right="-330"/>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28. We also recommend the following questions:</w:t>
      </w:r>
    </w:p>
    <w:p w14:paraId="6DEF8F49" w14:textId="299DD1F0" w:rsidR="008906D6" w:rsidRDefault="008906D6" w:rsidP="008906D6">
      <w:pPr>
        <w:pStyle w:val="ListParagraph"/>
        <w:numPr>
          <w:ilvl w:val="0"/>
          <w:numId w:val="4"/>
        </w:numPr>
        <w:spacing w:after="0" w:line="360" w:lineRule="auto"/>
        <w:ind w:left="1134" w:right="-330" w:hanging="425"/>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What steps will the State Party take to improve access to and enrolment rates in upper secondary education?</w:t>
      </w:r>
    </w:p>
    <w:p w14:paraId="55CFF4B6" w14:textId="27FE4F78" w:rsidR="008906D6" w:rsidRDefault="008906D6" w:rsidP="008906D6">
      <w:pPr>
        <w:pStyle w:val="ListParagraph"/>
        <w:numPr>
          <w:ilvl w:val="0"/>
          <w:numId w:val="4"/>
        </w:numPr>
        <w:spacing w:after="0" w:line="360" w:lineRule="auto"/>
        <w:ind w:left="1134" w:right="-330" w:hanging="425"/>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What measures will the State Party take to improve adult (15-60) health?</w:t>
      </w:r>
    </w:p>
    <w:p w14:paraId="1C2B12D5" w14:textId="4E50FF40" w:rsidR="008906D6" w:rsidRDefault="008906D6" w:rsidP="008906D6">
      <w:pPr>
        <w:pStyle w:val="ListParagraph"/>
        <w:numPr>
          <w:ilvl w:val="0"/>
          <w:numId w:val="4"/>
        </w:numPr>
        <w:spacing w:after="120" w:line="360" w:lineRule="auto"/>
        <w:ind w:left="1134" w:right="-330" w:hanging="425"/>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 xml:space="preserve">What actions will the State Party take to lift access to water on premises and basic sanitation? </w:t>
      </w:r>
    </w:p>
    <w:p w14:paraId="0CA7737E" w14:textId="4D05C5AB" w:rsidR="002A2A51" w:rsidRPr="008906D6" w:rsidRDefault="002A2A51" w:rsidP="008906D6">
      <w:pPr>
        <w:pStyle w:val="ListParagraph"/>
        <w:numPr>
          <w:ilvl w:val="0"/>
          <w:numId w:val="4"/>
        </w:numPr>
        <w:spacing w:after="120" w:line="360" w:lineRule="auto"/>
        <w:ind w:left="1134" w:right="-330" w:hanging="425"/>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What actions will the State Party take to provide data o</w:t>
      </w:r>
      <w:r w:rsidR="00A16C49">
        <w:rPr>
          <w:rFonts w:ascii="Times New Roman" w:eastAsia="Times New Roman" w:hAnsi="Times New Roman" w:cs="Times New Roman"/>
          <w:color w:val="000000" w:themeColor="text1"/>
          <w:lang w:val="en-GB"/>
        </w:rPr>
        <w:t xml:space="preserve">n contraceptive use to the </w:t>
      </w:r>
      <w:r w:rsidR="007C049D">
        <w:rPr>
          <w:rFonts w:ascii="Times New Roman" w:eastAsia="Times New Roman" w:hAnsi="Times New Roman" w:cs="Times New Roman"/>
          <w:color w:val="000000" w:themeColor="text1"/>
          <w:lang w:val="en-GB"/>
        </w:rPr>
        <w:t>UNPD</w:t>
      </w:r>
      <w:r w:rsidR="00A16C49">
        <w:rPr>
          <w:rFonts w:ascii="Times New Roman" w:eastAsia="Times New Roman" w:hAnsi="Times New Roman" w:cs="Times New Roman"/>
          <w:color w:val="000000" w:themeColor="text1"/>
          <w:lang w:val="en-GB"/>
        </w:rPr>
        <w:t>?</w:t>
      </w:r>
    </w:p>
    <w:p w14:paraId="17F542B1" w14:textId="7E7537EC" w:rsidR="00044178" w:rsidRPr="007C049D" w:rsidRDefault="008906D6" w:rsidP="007C049D">
      <w:pPr>
        <w:spacing w:after="240" w:line="360" w:lineRule="auto"/>
        <w:ind w:right="-330"/>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 xml:space="preserve">29. </w:t>
      </w:r>
      <w:r w:rsidR="002A5D3C" w:rsidRPr="5FC63427">
        <w:rPr>
          <w:rFonts w:ascii="Times New Roman" w:eastAsia="Times New Roman" w:hAnsi="Times New Roman" w:cs="Times New Roman"/>
          <w:color w:val="000000" w:themeColor="text1"/>
          <w:lang w:val="en-GB"/>
        </w:rPr>
        <w:t xml:space="preserve">HRMI respectfully submits its data and findings on the fulfilment of economic and social rights in </w:t>
      </w:r>
      <w:r>
        <w:rPr>
          <w:rFonts w:ascii="Times New Roman" w:eastAsia="Times New Roman" w:hAnsi="Times New Roman" w:cs="Times New Roman"/>
          <w:color w:val="000000" w:themeColor="text1"/>
          <w:lang w:val="en-GB"/>
        </w:rPr>
        <w:t>the Russian Federation</w:t>
      </w:r>
      <w:r w:rsidR="002A5D3C" w:rsidRPr="5FC63427">
        <w:rPr>
          <w:rFonts w:ascii="Times New Roman" w:eastAsia="Times New Roman" w:hAnsi="Times New Roman" w:cs="Times New Roman"/>
          <w:color w:val="000000" w:themeColor="text1"/>
          <w:lang w:val="en-GB"/>
        </w:rPr>
        <w:t xml:space="preserve">. We hope that this </w:t>
      </w:r>
      <w:r>
        <w:rPr>
          <w:rFonts w:ascii="Times New Roman" w:eastAsia="Times New Roman" w:hAnsi="Times New Roman" w:cs="Times New Roman"/>
          <w:color w:val="000000" w:themeColor="text1"/>
          <w:lang w:val="en-GB"/>
        </w:rPr>
        <w:t>s</w:t>
      </w:r>
      <w:r w:rsidR="002A5D3C" w:rsidRPr="5FC63427">
        <w:rPr>
          <w:rFonts w:ascii="Times New Roman" w:eastAsia="Times New Roman" w:hAnsi="Times New Roman" w:cs="Times New Roman"/>
          <w:color w:val="000000" w:themeColor="text1"/>
          <w:lang w:val="en-GB"/>
        </w:rPr>
        <w:t xml:space="preserve">ubmission will serve as a useful resource to the Committee on Economic, Social and Cultural Rights for drafting specific and meaningful questions to </w:t>
      </w:r>
      <w:r>
        <w:rPr>
          <w:rFonts w:ascii="Times New Roman" w:eastAsia="Times New Roman" w:hAnsi="Times New Roman" w:cs="Times New Roman"/>
          <w:color w:val="000000" w:themeColor="text1"/>
          <w:lang w:val="en-GB"/>
        </w:rPr>
        <w:t>the Russian Federation</w:t>
      </w:r>
      <w:r w:rsidR="002A5D3C" w:rsidRPr="5FC63427">
        <w:rPr>
          <w:rFonts w:ascii="Times New Roman" w:eastAsia="Times New Roman" w:hAnsi="Times New Roman" w:cs="Times New Roman"/>
          <w:color w:val="000000" w:themeColor="text1"/>
          <w:lang w:val="en-GB"/>
        </w:rPr>
        <w:t xml:space="preserve"> during the CESCR’s 7</w:t>
      </w:r>
      <w:r w:rsidR="00EC6084">
        <w:rPr>
          <w:rFonts w:ascii="Times New Roman" w:eastAsia="Times New Roman" w:hAnsi="Times New Roman" w:cs="Times New Roman"/>
          <w:color w:val="000000" w:themeColor="text1"/>
          <w:lang w:val="en-GB"/>
        </w:rPr>
        <w:t>8</w:t>
      </w:r>
      <w:r w:rsidR="002A5D3C" w:rsidRPr="5FC63427">
        <w:rPr>
          <w:rFonts w:ascii="Times New Roman" w:eastAsia="Times New Roman" w:hAnsi="Times New Roman" w:cs="Times New Roman"/>
          <w:color w:val="000000" w:themeColor="text1"/>
          <w:lang w:val="en-GB"/>
        </w:rPr>
        <w:t>th Pre-Sessional Working Group</w:t>
      </w:r>
      <w:r w:rsidR="007C049D">
        <w:rPr>
          <w:rFonts w:ascii="Times New Roman" w:eastAsia="Times New Roman" w:hAnsi="Times New Roman" w:cs="Times New Roman"/>
          <w:color w:val="000000" w:themeColor="text1"/>
          <w:lang w:val="en-GB"/>
        </w:rPr>
        <w:t>.</w:t>
      </w:r>
    </w:p>
    <w:p w14:paraId="62906EB4" w14:textId="77777777" w:rsidR="00CA6960" w:rsidRDefault="00CA6960" w:rsidP="00D57987">
      <w:pPr>
        <w:ind w:right="-330"/>
      </w:pPr>
    </w:p>
    <w:sectPr w:rsidR="00CA6960">
      <w:headerReference w:type="even" r:id="rId21"/>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BCC40" w14:textId="77777777" w:rsidR="008A14A1" w:rsidRDefault="008A14A1" w:rsidP="00CA6960">
      <w:pPr>
        <w:spacing w:after="0" w:line="240" w:lineRule="auto"/>
      </w:pPr>
      <w:r>
        <w:separator/>
      </w:r>
    </w:p>
  </w:endnote>
  <w:endnote w:type="continuationSeparator" w:id="0">
    <w:p w14:paraId="0B385389" w14:textId="77777777" w:rsidR="008A14A1" w:rsidRDefault="008A14A1" w:rsidP="00CA69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5373C" w14:textId="77777777" w:rsidR="008A14A1" w:rsidRDefault="008A14A1" w:rsidP="00CA6960">
      <w:pPr>
        <w:spacing w:after="0" w:line="240" w:lineRule="auto"/>
      </w:pPr>
      <w:r>
        <w:separator/>
      </w:r>
    </w:p>
  </w:footnote>
  <w:footnote w:type="continuationSeparator" w:id="0">
    <w:p w14:paraId="6535F499" w14:textId="77777777" w:rsidR="008A14A1" w:rsidRDefault="008A14A1" w:rsidP="00CA6960">
      <w:pPr>
        <w:spacing w:after="0" w:line="240" w:lineRule="auto"/>
      </w:pPr>
      <w:r>
        <w:continuationSeparator/>
      </w:r>
    </w:p>
  </w:footnote>
  <w:footnote w:id="1">
    <w:p w14:paraId="1065422D" w14:textId="46369F1C" w:rsidR="00CA6960" w:rsidRPr="00D57987" w:rsidRDefault="00CA6960" w:rsidP="00D57987">
      <w:pPr>
        <w:pStyle w:val="FootnoteText"/>
        <w:ind w:left="567" w:hanging="567"/>
        <w:rPr>
          <w:rFonts w:ascii="Times New Roman" w:hAnsi="Times New Roman" w:cs="Times New Roman"/>
          <w:sz w:val="16"/>
          <w:szCs w:val="16"/>
        </w:rPr>
      </w:pPr>
      <w:r w:rsidRPr="00D57987">
        <w:rPr>
          <w:rStyle w:val="FootnoteReference"/>
          <w:rFonts w:ascii="Times New Roman" w:eastAsia="Times New Roman" w:hAnsi="Times New Roman" w:cs="Times New Roman"/>
          <w:sz w:val="16"/>
          <w:szCs w:val="16"/>
          <w:vertAlign w:val="baseline"/>
        </w:rPr>
        <w:footnoteRef/>
      </w:r>
      <w:r w:rsidRPr="00D57987">
        <w:rPr>
          <w:rFonts w:ascii="Times New Roman" w:eastAsia="Times New Roman" w:hAnsi="Times New Roman" w:cs="Times New Roman"/>
          <w:sz w:val="16"/>
          <w:szCs w:val="16"/>
        </w:rPr>
        <w:t xml:space="preserve"> </w:t>
      </w:r>
      <w:r w:rsidR="00D57987">
        <w:rPr>
          <w:rFonts w:ascii="Times New Roman" w:eastAsia="Times New Roman" w:hAnsi="Times New Roman" w:cs="Times New Roman"/>
          <w:sz w:val="16"/>
          <w:szCs w:val="16"/>
        </w:rPr>
        <w:tab/>
      </w:r>
      <w:r w:rsidRPr="00D57987">
        <w:rPr>
          <w:rFonts w:ascii="Times New Roman" w:eastAsia="Times New Roman" w:hAnsi="Times New Roman" w:cs="Times New Roman"/>
          <w:color w:val="000000" w:themeColor="text1"/>
          <w:sz w:val="16"/>
          <w:szCs w:val="16"/>
        </w:rPr>
        <w:t xml:space="preserve">Visit HRMI’s website to learn more about our mission and work, </w:t>
      </w:r>
      <w:hyperlink r:id="rId1" w:history="1">
        <w:r w:rsidR="00D57987" w:rsidRPr="001817AE">
          <w:rPr>
            <w:rStyle w:val="Hyperlink"/>
            <w:rFonts w:ascii="Times New Roman" w:eastAsia="Times New Roman" w:hAnsi="Times New Roman" w:cs="Times New Roman"/>
            <w:sz w:val="16"/>
            <w:szCs w:val="16"/>
          </w:rPr>
          <w:t>https://humanrightsmeasurement.org/</w:t>
        </w:r>
      </w:hyperlink>
      <w:r w:rsidR="00D57987">
        <w:rPr>
          <w:rFonts w:ascii="Times New Roman" w:eastAsia="Times New Roman" w:hAnsi="Times New Roman" w:cs="Times New Roman"/>
          <w:color w:val="000000" w:themeColor="text1"/>
          <w:sz w:val="16"/>
          <w:szCs w:val="16"/>
        </w:rPr>
        <w:t xml:space="preserve">. </w:t>
      </w:r>
    </w:p>
  </w:footnote>
  <w:footnote w:id="2">
    <w:p w14:paraId="17A87079" w14:textId="3882C951" w:rsidR="00CA6960" w:rsidRPr="00D57987" w:rsidRDefault="00CA6960" w:rsidP="00D57987">
      <w:pPr>
        <w:pStyle w:val="FootnoteText"/>
        <w:ind w:left="567" w:hanging="567"/>
        <w:rPr>
          <w:rFonts w:ascii="Times New Roman" w:hAnsi="Times New Roman" w:cs="Times New Roman"/>
          <w:sz w:val="16"/>
          <w:szCs w:val="16"/>
        </w:rPr>
      </w:pPr>
      <w:r w:rsidRPr="00D57987">
        <w:rPr>
          <w:rStyle w:val="FootnoteReference"/>
          <w:rFonts w:ascii="Times New Roman" w:eastAsia="Times New Roman" w:hAnsi="Times New Roman" w:cs="Times New Roman"/>
          <w:sz w:val="16"/>
          <w:szCs w:val="16"/>
          <w:vertAlign w:val="baseline"/>
        </w:rPr>
        <w:footnoteRef/>
      </w:r>
      <w:r w:rsidRPr="00D57987">
        <w:rPr>
          <w:rFonts w:ascii="Times New Roman" w:eastAsia="Times New Roman" w:hAnsi="Times New Roman" w:cs="Times New Roman"/>
          <w:sz w:val="16"/>
          <w:szCs w:val="16"/>
        </w:rPr>
        <w:t xml:space="preserve"> </w:t>
      </w:r>
      <w:r w:rsidR="00D57987">
        <w:rPr>
          <w:rFonts w:ascii="Times New Roman" w:eastAsia="Times New Roman" w:hAnsi="Times New Roman" w:cs="Times New Roman"/>
          <w:sz w:val="16"/>
          <w:szCs w:val="16"/>
        </w:rPr>
        <w:tab/>
      </w:r>
      <w:r w:rsidRPr="00D57987">
        <w:rPr>
          <w:rFonts w:ascii="Times New Roman" w:eastAsia="Times New Roman" w:hAnsi="Times New Roman" w:cs="Times New Roman"/>
          <w:color w:val="000000" w:themeColor="text1"/>
          <w:sz w:val="16"/>
          <w:szCs w:val="16"/>
          <w:lang w:val="en-US"/>
        </w:rPr>
        <w:t>This content represents the opinions of the Human Rights Measurement Initiative. It carries no endorsement of the University of Georgia.</w:t>
      </w:r>
    </w:p>
  </w:footnote>
  <w:footnote w:id="3">
    <w:p w14:paraId="0726A1C4" w14:textId="069B3F8C" w:rsidR="00CA6960" w:rsidRPr="00D57987" w:rsidRDefault="00CA6960" w:rsidP="00D57987">
      <w:pPr>
        <w:pStyle w:val="FootnoteText"/>
        <w:ind w:left="567" w:hanging="567"/>
        <w:rPr>
          <w:rFonts w:ascii="Times New Roman" w:hAnsi="Times New Roman" w:cs="Times New Roman"/>
          <w:sz w:val="16"/>
          <w:szCs w:val="16"/>
        </w:rPr>
      </w:pPr>
      <w:r w:rsidRPr="00D57987">
        <w:rPr>
          <w:rStyle w:val="FootnoteReference"/>
          <w:rFonts w:ascii="Times New Roman" w:eastAsia="Times New Roman" w:hAnsi="Times New Roman" w:cs="Times New Roman"/>
          <w:sz w:val="16"/>
          <w:szCs w:val="16"/>
          <w:vertAlign w:val="baseline"/>
        </w:rPr>
        <w:footnoteRef/>
      </w:r>
      <w:r w:rsidRPr="00D57987">
        <w:rPr>
          <w:rFonts w:ascii="Times New Roman" w:eastAsia="Times New Roman" w:hAnsi="Times New Roman" w:cs="Times New Roman"/>
          <w:sz w:val="16"/>
          <w:szCs w:val="16"/>
        </w:rPr>
        <w:t xml:space="preserve"> </w:t>
      </w:r>
      <w:r w:rsidR="00D57987">
        <w:rPr>
          <w:rFonts w:ascii="Times New Roman" w:eastAsia="Times New Roman" w:hAnsi="Times New Roman" w:cs="Times New Roman"/>
          <w:sz w:val="16"/>
          <w:szCs w:val="16"/>
        </w:rPr>
        <w:tab/>
      </w:r>
      <w:r w:rsidRPr="00D57987">
        <w:rPr>
          <w:rFonts w:ascii="Times New Roman" w:eastAsia="Times New Roman" w:hAnsi="Times New Roman" w:cs="Times New Roman"/>
          <w:color w:val="000000" w:themeColor="text1"/>
          <w:sz w:val="16"/>
          <w:szCs w:val="16"/>
        </w:rPr>
        <w:t xml:space="preserve">See HRMI’s methodology for measuring economic and social rights: </w:t>
      </w:r>
      <w:hyperlink r:id="rId2" w:history="1">
        <w:r w:rsidR="00D57987" w:rsidRPr="001817AE">
          <w:rPr>
            <w:rStyle w:val="Hyperlink"/>
            <w:rFonts w:ascii="Times New Roman" w:eastAsia="Times New Roman" w:hAnsi="Times New Roman" w:cs="Times New Roman"/>
            <w:sz w:val="16"/>
            <w:szCs w:val="16"/>
          </w:rPr>
          <w:t>https://humanrightsmeasurement.org/methodology</w:t>
        </w:r>
      </w:hyperlink>
      <w:r w:rsidR="00D57987">
        <w:rPr>
          <w:rFonts w:ascii="Times New Roman" w:eastAsia="Times New Roman" w:hAnsi="Times New Roman" w:cs="Times New Roman"/>
          <w:color w:val="000000" w:themeColor="text1"/>
          <w:sz w:val="16"/>
          <w:szCs w:val="16"/>
        </w:rPr>
        <w:t xml:space="preserve"> </w:t>
      </w:r>
      <w:r w:rsidRPr="00D57987">
        <w:rPr>
          <w:rFonts w:ascii="Times New Roman" w:eastAsia="Times New Roman" w:hAnsi="Times New Roman" w:cs="Times New Roman"/>
          <w:color w:val="000000" w:themeColor="text1"/>
          <w:sz w:val="16"/>
          <w:szCs w:val="16"/>
        </w:rPr>
        <w:t xml:space="preserve">and </w:t>
      </w:r>
      <w:hyperlink r:id="rId3" w:history="1">
        <w:r w:rsidR="00D57987" w:rsidRPr="001817AE">
          <w:rPr>
            <w:rStyle w:val="Hyperlink"/>
            <w:rFonts w:ascii="Times New Roman" w:eastAsia="Times New Roman" w:hAnsi="Times New Roman" w:cs="Times New Roman"/>
            <w:sz w:val="16"/>
            <w:szCs w:val="16"/>
          </w:rPr>
          <w:t>https://rightstracker.org/page/methodology</w:t>
        </w:r>
      </w:hyperlink>
      <w:r w:rsidR="00D57987">
        <w:rPr>
          <w:rFonts w:ascii="Times New Roman" w:eastAsia="Times New Roman" w:hAnsi="Times New Roman" w:cs="Times New Roman"/>
          <w:color w:val="000000" w:themeColor="text1"/>
          <w:sz w:val="16"/>
          <w:szCs w:val="16"/>
        </w:rPr>
        <w:t>.</w:t>
      </w:r>
    </w:p>
  </w:footnote>
  <w:footnote w:id="4">
    <w:p w14:paraId="7B0A63D6" w14:textId="46910AE5" w:rsidR="00CA6960" w:rsidRPr="00D57987" w:rsidRDefault="00CA6960" w:rsidP="00D57987">
      <w:pPr>
        <w:pStyle w:val="FootnoteText"/>
        <w:ind w:left="567" w:hanging="567"/>
        <w:rPr>
          <w:rFonts w:ascii="Times New Roman" w:eastAsia="Times New Roman" w:hAnsi="Times New Roman" w:cs="Times New Roman"/>
          <w:sz w:val="16"/>
          <w:szCs w:val="16"/>
        </w:rPr>
      </w:pPr>
      <w:r w:rsidRPr="00D57987">
        <w:rPr>
          <w:rStyle w:val="FootnoteReference"/>
          <w:rFonts w:ascii="Times New Roman" w:eastAsia="Times New Roman" w:hAnsi="Times New Roman" w:cs="Times New Roman"/>
          <w:sz w:val="16"/>
          <w:szCs w:val="16"/>
          <w:vertAlign w:val="baseline"/>
        </w:rPr>
        <w:footnoteRef/>
      </w:r>
      <w:r w:rsidRPr="00D57987">
        <w:rPr>
          <w:rFonts w:ascii="Times New Roman" w:eastAsia="Times New Roman" w:hAnsi="Times New Roman" w:cs="Times New Roman"/>
          <w:sz w:val="16"/>
          <w:szCs w:val="16"/>
        </w:rPr>
        <w:t xml:space="preserve"> </w:t>
      </w:r>
      <w:r w:rsidR="00D57987">
        <w:rPr>
          <w:rFonts w:ascii="Times New Roman" w:eastAsia="Times New Roman" w:hAnsi="Times New Roman" w:cs="Times New Roman"/>
          <w:sz w:val="16"/>
          <w:szCs w:val="16"/>
        </w:rPr>
        <w:tab/>
      </w:r>
      <w:r w:rsidRPr="00D57987">
        <w:rPr>
          <w:rFonts w:ascii="Times New Roman" w:eastAsia="Times New Roman" w:hAnsi="Times New Roman" w:cs="Times New Roman"/>
          <w:sz w:val="16"/>
          <w:szCs w:val="16"/>
        </w:rPr>
        <w:t>Ibid</w:t>
      </w:r>
      <w:r w:rsidR="00D57987">
        <w:rPr>
          <w:rFonts w:ascii="Times New Roman" w:eastAsia="Times New Roman" w:hAnsi="Times New Roman" w:cs="Times New Roman"/>
          <w:sz w:val="16"/>
          <w:szCs w:val="16"/>
        </w:rPr>
        <w:t>.</w:t>
      </w:r>
    </w:p>
  </w:footnote>
  <w:footnote w:id="5">
    <w:p w14:paraId="58A4EF9E" w14:textId="6EE09BF2" w:rsidR="00CA6960" w:rsidRPr="00D57987" w:rsidRDefault="00CA6960" w:rsidP="00D57987">
      <w:pPr>
        <w:pStyle w:val="FootnoteText"/>
        <w:ind w:left="567" w:hanging="567"/>
        <w:rPr>
          <w:rFonts w:ascii="Times New Roman" w:hAnsi="Times New Roman" w:cs="Times New Roman"/>
          <w:sz w:val="16"/>
          <w:szCs w:val="16"/>
        </w:rPr>
      </w:pPr>
      <w:r w:rsidRPr="00D57987">
        <w:rPr>
          <w:rStyle w:val="FootnoteReference"/>
          <w:rFonts w:ascii="Times New Roman" w:eastAsia="Times New Roman" w:hAnsi="Times New Roman" w:cs="Times New Roman"/>
          <w:sz w:val="16"/>
          <w:szCs w:val="16"/>
          <w:vertAlign w:val="baseline"/>
        </w:rPr>
        <w:footnoteRef/>
      </w:r>
      <w:r w:rsidRPr="00D57987">
        <w:rPr>
          <w:rFonts w:ascii="Times New Roman" w:eastAsia="Times New Roman" w:hAnsi="Times New Roman" w:cs="Times New Roman"/>
          <w:sz w:val="16"/>
          <w:szCs w:val="16"/>
        </w:rPr>
        <w:t xml:space="preserve"> </w:t>
      </w:r>
      <w:r w:rsidR="00D57987">
        <w:rPr>
          <w:rFonts w:ascii="Times New Roman" w:eastAsia="Times New Roman" w:hAnsi="Times New Roman" w:cs="Times New Roman"/>
          <w:sz w:val="16"/>
          <w:szCs w:val="16"/>
        </w:rPr>
        <w:tab/>
      </w:r>
      <w:r w:rsidRPr="00D57987">
        <w:rPr>
          <w:rFonts w:ascii="Times New Roman" w:eastAsia="Times New Roman" w:hAnsi="Times New Roman" w:cs="Times New Roman"/>
          <w:color w:val="000000" w:themeColor="text1"/>
          <w:sz w:val="16"/>
          <w:szCs w:val="16"/>
        </w:rPr>
        <w:t>HRMI 202</w:t>
      </w:r>
      <w:r w:rsidR="00D57987" w:rsidRPr="00D57987">
        <w:rPr>
          <w:rFonts w:ascii="Times New Roman" w:eastAsia="Times New Roman" w:hAnsi="Times New Roman" w:cs="Times New Roman"/>
          <w:color w:val="000000" w:themeColor="text1"/>
          <w:sz w:val="16"/>
          <w:szCs w:val="16"/>
        </w:rPr>
        <w:t>5</w:t>
      </w:r>
      <w:r w:rsidRPr="00D57987">
        <w:rPr>
          <w:rFonts w:ascii="Times New Roman" w:eastAsia="Times New Roman" w:hAnsi="Times New Roman" w:cs="Times New Roman"/>
          <w:color w:val="000000" w:themeColor="text1"/>
          <w:sz w:val="16"/>
          <w:szCs w:val="16"/>
        </w:rPr>
        <w:t xml:space="preserve"> Rights Tracker, </w:t>
      </w:r>
      <w:hyperlink r:id="rId4" w:history="1">
        <w:r w:rsidR="00D57987" w:rsidRPr="00D57987">
          <w:rPr>
            <w:rStyle w:val="Hyperlink"/>
            <w:rFonts w:ascii="Times New Roman" w:eastAsia="Times New Roman" w:hAnsi="Times New Roman" w:cs="Times New Roman"/>
            <w:sz w:val="16"/>
            <w:szCs w:val="16"/>
          </w:rPr>
          <w:t>https://rightstracker.org/</w:t>
        </w:r>
      </w:hyperlink>
      <w:r w:rsidR="00D57987" w:rsidRPr="00D57987">
        <w:rPr>
          <w:rFonts w:ascii="Times New Roman" w:eastAsia="Times New Roman" w:hAnsi="Times New Roman" w:cs="Times New Roman"/>
          <w:color w:val="000000" w:themeColor="text1"/>
          <w:sz w:val="16"/>
          <w:szCs w:val="16"/>
        </w:rPr>
        <w:t xml:space="preserve"> </w:t>
      </w:r>
    </w:p>
  </w:footnote>
  <w:footnote w:id="6">
    <w:p w14:paraId="149C4DB6" w14:textId="7A1FF97A" w:rsidR="00CA6960" w:rsidRPr="00D57987" w:rsidRDefault="00CA6960" w:rsidP="00D57987">
      <w:pPr>
        <w:spacing w:after="0"/>
        <w:ind w:left="567" w:hanging="567"/>
        <w:rPr>
          <w:rFonts w:ascii="Times New Roman" w:hAnsi="Times New Roman" w:cs="Times New Roman"/>
          <w:sz w:val="16"/>
          <w:szCs w:val="16"/>
        </w:rPr>
      </w:pPr>
      <w:r w:rsidRPr="00D57987">
        <w:rPr>
          <w:rStyle w:val="FootnoteReference"/>
          <w:rFonts w:ascii="Times New Roman" w:eastAsia="Times New Roman" w:hAnsi="Times New Roman" w:cs="Times New Roman"/>
          <w:sz w:val="16"/>
          <w:szCs w:val="16"/>
          <w:vertAlign w:val="baseline"/>
        </w:rPr>
        <w:footnoteRef/>
      </w:r>
      <w:r w:rsidRPr="00D57987">
        <w:rPr>
          <w:rFonts w:ascii="Times New Roman" w:eastAsia="Times New Roman" w:hAnsi="Times New Roman" w:cs="Times New Roman"/>
          <w:sz w:val="16"/>
          <w:szCs w:val="16"/>
        </w:rPr>
        <w:t xml:space="preserve"> </w:t>
      </w:r>
      <w:r w:rsidRPr="00D57987">
        <w:rPr>
          <w:rFonts w:ascii="Times New Roman" w:eastAsia="Times New Roman" w:hAnsi="Times New Roman" w:cs="Times New Roman"/>
          <w:color w:val="000000" w:themeColor="text1"/>
          <w:sz w:val="16"/>
          <w:szCs w:val="16"/>
        </w:rPr>
        <w:t xml:space="preserve"> </w:t>
      </w:r>
      <w:r w:rsidR="00D57987">
        <w:rPr>
          <w:rFonts w:ascii="Times New Roman" w:eastAsia="Times New Roman" w:hAnsi="Times New Roman" w:cs="Times New Roman"/>
          <w:color w:val="000000" w:themeColor="text1"/>
          <w:sz w:val="16"/>
          <w:szCs w:val="16"/>
        </w:rPr>
        <w:tab/>
      </w:r>
      <w:r w:rsidRPr="00D57987">
        <w:rPr>
          <w:rFonts w:ascii="Times New Roman" w:eastAsia="Times New Roman" w:hAnsi="Times New Roman" w:cs="Times New Roman"/>
          <w:color w:val="000000" w:themeColor="text1"/>
          <w:sz w:val="16"/>
          <w:szCs w:val="16"/>
          <w:lang w:val="en-NZ"/>
        </w:rPr>
        <w:t xml:space="preserve">See Human Rights Measurement Initiative (HRMI) Digital Public Good Certificate, </w:t>
      </w:r>
      <w:hyperlink r:id="rId5">
        <w:r w:rsidRPr="00D57987">
          <w:rPr>
            <w:rStyle w:val="Hyperlink"/>
            <w:rFonts w:ascii="Times New Roman" w:eastAsia="Times New Roman" w:hAnsi="Times New Roman" w:cs="Times New Roman"/>
            <w:sz w:val="16"/>
            <w:szCs w:val="16"/>
            <w:lang w:val="en-NZ"/>
          </w:rPr>
          <w:t>https://app.digitalpublicgoods.net/a/11781</w:t>
        </w:r>
      </w:hyperlink>
      <w:r w:rsidRPr="00D57987">
        <w:rPr>
          <w:rFonts w:ascii="Times New Roman" w:eastAsia="Times New Roman" w:hAnsi="Times New Roman" w:cs="Times New Roman"/>
          <w:color w:val="000000" w:themeColor="text1"/>
          <w:sz w:val="16"/>
          <w:szCs w:val="16"/>
          <w:lang w:val="en-NZ"/>
        </w:rPr>
        <w:t xml:space="preserve"> The Digital Public Goods Alliance is endorsed by the UN Secretary General’s “Roadmap for Digital Cooperation,” </w:t>
      </w:r>
      <w:hyperlink r:id="rId6" w:history="1">
        <w:r w:rsidR="00D57987" w:rsidRPr="001817AE">
          <w:rPr>
            <w:rStyle w:val="Hyperlink"/>
            <w:rFonts w:ascii="Times New Roman" w:eastAsia="Times New Roman" w:hAnsi="Times New Roman" w:cs="Times New Roman"/>
            <w:sz w:val="16"/>
            <w:szCs w:val="16"/>
            <w:lang w:val="en-NZ"/>
          </w:rPr>
          <w:t>https://www.un.org/en/content/digital-cooperationroadmap/assets/pdf/Roadmap_for_Digital_Cooperation_EN.pdf</w:t>
        </w:r>
      </w:hyperlink>
      <w:r w:rsidR="00D57987">
        <w:rPr>
          <w:rFonts w:ascii="Times New Roman" w:eastAsia="Times New Roman" w:hAnsi="Times New Roman" w:cs="Times New Roman"/>
          <w:color w:val="000000" w:themeColor="text1"/>
          <w:sz w:val="16"/>
          <w:szCs w:val="16"/>
          <w:lang w:val="en-NZ"/>
        </w:rPr>
        <w:t>.</w:t>
      </w:r>
      <w:r w:rsidRPr="00D57987">
        <w:rPr>
          <w:rFonts w:ascii="Times New Roman" w:eastAsia="Times New Roman" w:hAnsi="Times New Roman" w:cs="Times New Roman"/>
          <w:color w:val="000000" w:themeColor="text1"/>
          <w:sz w:val="16"/>
          <w:szCs w:val="16"/>
          <w:lang w:val="en-NZ"/>
        </w:rPr>
        <w:t xml:space="preserve"> It defines digital public goods as: “open source software, open data, open AI models, open standards and open content that adhere to privacy and other applicable laws and best practices, do no harm, and help attain the SDGs,” </w:t>
      </w:r>
      <w:hyperlink r:id="rId7" w:history="1">
        <w:r w:rsidR="00D57987" w:rsidRPr="001817AE">
          <w:rPr>
            <w:rStyle w:val="Hyperlink"/>
            <w:rFonts w:ascii="Times New Roman" w:eastAsia="Times New Roman" w:hAnsi="Times New Roman" w:cs="Times New Roman"/>
            <w:sz w:val="16"/>
            <w:szCs w:val="16"/>
            <w:lang w:val="en-NZ"/>
          </w:rPr>
          <w:t>https://digitalpublicgoods.net/standard/</w:t>
        </w:r>
      </w:hyperlink>
      <w:r w:rsidR="00D57987">
        <w:rPr>
          <w:rFonts w:ascii="Times New Roman" w:eastAsia="Times New Roman" w:hAnsi="Times New Roman" w:cs="Times New Roman"/>
          <w:color w:val="000000" w:themeColor="text1"/>
          <w:sz w:val="16"/>
          <w:szCs w:val="16"/>
          <w:lang w:val="en-NZ"/>
        </w:rPr>
        <w:t xml:space="preserve">. </w:t>
      </w:r>
    </w:p>
  </w:footnote>
  <w:footnote w:id="7">
    <w:p w14:paraId="30414D43" w14:textId="37B2BECC" w:rsidR="00A34841" w:rsidRPr="00D57987" w:rsidRDefault="00CA6960" w:rsidP="00D57987">
      <w:pPr>
        <w:pStyle w:val="FootnoteText"/>
        <w:ind w:left="567" w:hanging="567"/>
        <w:rPr>
          <w:rFonts w:ascii="Times New Roman" w:eastAsia="Times New Roman" w:hAnsi="Times New Roman" w:cs="Times New Roman"/>
          <w:color w:val="000000" w:themeColor="text1"/>
          <w:sz w:val="16"/>
          <w:szCs w:val="16"/>
          <w:lang w:val="en-AU"/>
        </w:rPr>
      </w:pPr>
      <w:r w:rsidRPr="00D57987">
        <w:rPr>
          <w:rStyle w:val="FootnoteReference"/>
          <w:rFonts w:ascii="Times New Roman" w:eastAsia="Times New Roman" w:hAnsi="Times New Roman" w:cs="Times New Roman"/>
          <w:sz w:val="16"/>
          <w:szCs w:val="16"/>
          <w:vertAlign w:val="baseline"/>
        </w:rPr>
        <w:footnoteRef/>
      </w:r>
      <w:r w:rsidRPr="00D57987">
        <w:rPr>
          <w:rFonts w:ascii="Times New Roman" w:eastAsia="Times New Roman" w:hAnsi="Times New Roman" w:cs="Times New Roman"/>
          <w:sz w:val="16"/>
          <w:szCs w:val="16"/>
        </w:rPr>
        <w:t xml:space="preserve"> </w:t>
      </w:r>
      <w:r w:rsidR="00D57987">
        <w:rPr>
          <w:rFonts w:ascii="Times New Roman" w:eastAsia="Times New Roman" w:hAnsi="Times New Roman" w:cs="Times New Roman"/>
          <w:sz w:val="16"/>
          <w:szCs w:val="16"/>
        </w:rPr>
        <w:tab/>
      </w:r>
      <w:r w:rsidRPr="00D57987">
        <w:rPr>
          <w:rFonts w:ascii="Times New Roman" w:eastAsia="Times New Roman" w:hAnsi="Times New Roman" w:cs="Times New Roman"/>
          <w:color w:val="000000" w:themeColor="text1"/>
          <w:sz w:val="16"/>
          <w:szCs w:val="16"/>
          <w:lang w:val="en-AU"/>
        </w:rPr>
        <w:t>HRMI 202</w:t>
      </w:r>
      <w:r w:rsidR="00684A72" w:rsidRPr="00D57987">
        <w:rPr>
          <w:rFonts w:ascii="Times New Roman" w:eastAsia="Times New Roman" w:hAnsi="Times New Roman" w:cs="Times New Roman"/>
          <w:color w:val="000000" w:themeColor="text1"/>
          <w:sz w:val="16"/>
          <w:szCs w:val="16"/>
          <w:lang w:val="en-AU"/>
        </w:rPr>
        <w:t>5</w:t>
      </w:r>
      <w:r w:rsidRPr="00D57987">
        <w:rPr>
          <w:rFonts w:ascii="Times New Roman" w:eastAsia="Times New Roman" w:hAnsi="Times New Roman" w:cs="Times New Roman"/>
          <w:color w:val="000000" w:themeColor="text1"/>
          <w:sz w:val="16"/>
          <w:szCs w:val="16"/>
          <w:lang w:val="en-AU"/>
        </w:rPr>
        <w:t xml:space="preserve"> Rights Tracker, </w:t>
      </w:r>
      <w:hyperlink r:id="rId8" w:history="1">
        <w:r w:rsidR="0005526E" w:rsidRPr="00D57987">
          <w:rPr>
            <w:rStyle w:val="Hyperlink"/>
            <w:rFonts w:ascii="Times New Roman" w:eastAsia="Times New Roman" w:hAnsi="Times New Roman" w:cs="Times New Roman"/>
            <w:sz w:val="16"/>
            <w:szCs w:val="16"/>
            <w:lang w:val="en-AU"/>
          </w:rPr>
          <w:t>https://rightstracker.org/country/RUS?tab=snapshot&amp;qolFdScore=indicator</w:t>
        </w:r>
      </w:hyperlink>
      <w:r w:rsidR="0005526E" w:rsidRPr="00D57987">
        <w:rPr>
          <w:rFonts w:ascii="Times New Roman" w:eastAsia="Times New Roman" w:hAnsi="Times New Roman" w:cs="Times New Roman"/>
          <w:color w:val="000000" w:themeColor="text1"/>
          <w:sz w:val="16"/>
          <w:szCs w:val="16"/>
          <w:lang w:val="en-AU"/>
        </w:rPr>
        <w:t xml:space="preserve"> </w:t>
      </w:r>
    </w:p>
  </w:footnote>
  <w:footnote w:id="8">
    <w:p w14:paraId="2D95A0E4" w14:textId="5F4E6D27" w:rsidR="00D57987" w:rsidRPr="00D57987" w:rsidRDefault="00D57987" w:rsidP="00D57987">
      <w:pPr>
        <w:pStyle w:val="FootnoteText"/>
        <w:ind w:left="567" w:hanging="567"/>
        <w:rPr>
          <w:rFonts w:ascii="Times New Roman" w:hAnsi="Times New Roman" w:cs="Times New Roman"/>
          <w:sz w:val="16"/>
          <w:szCs w:val="16"/>
        </w:rPr>
      </w:pPr>
      <w:r w:rsidRPr="00D57987">
        <w:rPr>
          <w:rStyle w:val="FootnoteReference"/>
          <w:rFonts w:ascii="Times New Roman" w:hAnsi="Times New Roman" w:cs="Times New Roman"/>
          <w:sz w:val="16"/>
          <w:szCs w:val="16"/>
          <w:vertAlign w:val="baseline"/>
        </w:rPr>
        <w:footnoteRef/>
      </w:r>
      <w:r w:rsidRPr="00D57987">
        <w:rPr>
          <w:rFonts w:ascii="Times New Roman" w:hAnsi="Times New Roman" w:cs="Times New Roman"/>
          <w:sz w:val="16"/>
          <w:szCs w:val="16"/>
        </w:rPr>
        <w:t xml:space="preserve"> </w:t>
      </w:r>
      <w:r>
        <w:rPr>
          <w:rFonts w:ascii="Times New Roman" w:hAnsi="Times New Roman" w:cs="Times New Roman"/>
          <w:sz w:val="16"/>
          <w:szCs w:val="16"/>
        </w:rPr>
        <w:tab/>
      </w:r>
      <w:r w:rsidRPr="00D57987">
        <w:rPr>
          <w:rFonts w:ascii="Times New Roman" w:eastAsia="Times New Roman" w:hAnsi="Times New Roman" w:cs="Times New Roman"/>
          <w:color w:val="000000" w:themeColor="text1"/>
          <w:sz w:val="16"/>
          <w:szCs w:val="16"/>
        </w:rPr>
        <w:t xml:space="preserve">The labels on the country charts of good, fair, bad, and very bad are used to give a general indication of how to understand the scores. HRMI’s income adjusted Quality of Life scores can be broadly interpreted as showing the percentage of the country’s obligation it has met, compared to what the best performing countries have achieved at each income level. A country scoring below 75% with a label of “Very bad” is failing to put in place the kinds of structures and policies that help people claim the right concerned, but the structures and policies in place most likely prevent many people from claiming their rights. See HRMI’s methodology for measuring human rights, </w:t>
      </w:r>
      <w:hyperlink r:id="rId9" w:history="1">
        <w:r w:rsidRPr="00D57987">
          <w:rPr>
            <w:rStyle w:val="Hyperlink"/>
            <w:rFonts w:ascii="Times New Roman" w:eastAsia="Times New Roman" w:hAnsi="Times New Roman" w:cs="Times New Roman"/>
            <w:sz w:val="16"/>
            <w:szCs w:val="16"/>
          </w:rPr>
          <w:t>https://rightstracker.org/page/methodology</w:t>
        </w:r>
      </w:hyperlink>
      <w:r w:rsidRPr="00D57987">
        <w:rPr>
          <w:rFonts w:ascii="Times New Roman" w:eastAsia="Times New Roman" w:hAnsi="Times New Roman" w:cs="Times New Roman"/>
          <w:color w:val="000000" w:themeColor="text1"/>
          <w:sz w:val="16"/>
          <w:szCs w:val="16"/>
        </w:rPr>
        <w:t>.</w:t>
      </w:r>
    </w:p>
  </w:footnote>
  <w:footnote w:id="9">
    <w:p w14:paraId="371D1B6D" w14:textId="7E1934F9" w:rsidR="00D57987" w:rsidRPr="00D57987" w:rsidRDefault="00D57987" w:rsidP="00D57987">
      <w:pPr>
        <w:pStyle w:val="FootnoteText"/>
        <w:ind w:left="567" w:hanging="567"/>
        <w:rPr>
          <w:rFonts w:ascii="Times New Roman" w:hAnsi="Times New Roman" w:cs="Times New Roman"/>
          <w:sz w:val="16"/>
          <w:szCs w:val="16"/>
          <w:lang w:val="en-US"/>
        </w:rPr>
      </w:pPr>
      <w:r w:rsidRPr="00D57987">
        <w:rPr>
          <w:rStyle w:val="FootnoteReference"/>
          <w:rFonts w:ascii="Times New Roman" w:hAnsi="Times New Roman" w:cs="Times New Roman"/>
          <w:sz w:val="16"/>
          <w:szCs w:val="16"/>
          <w:vertAlign w:val="baseline"/>
        </w:rPr>
        <w:footnoteRef/>
      </w:r>
      <w:r w:rsidRPr="00D57987">
        <w:rPr>
          <w:rFonts w:ascii="Times New Roman" w:hAnsi="Times New Roman" w:cs="Times New Roman"/>
          <w:sz w:val="16"/>
          <w:szCs w:val="16"/>
        </w:rPr>
        <w:t xml:space="preserve"> </w:t>
      </w:r>
      <w:r>
        <w:rPr>
          <w:rFonts w:ascii="Times New Roman" w:hAnsi="Times New Roman" w:cs="Times New Roman"/>
          <w:sz w:val="16"/>
          <w:szCs w:val="16"/>
        </w:rPr>
        <w:tab/>
      </w:r>
      <w:r w:rsidRPr="00D57987">
        <w:rPr>
          <w:rFonts w:ascii="Times New Roman" w:hAnsi="Times New Roman" w:cs="Times New Roman"/>
          <w:sz w:val="16"/>
          <w:szCs w:val="16"/>
          <w:lang w:val="en-US"/>
        </w:rPr>
        <w:t xml:space="preserve">HRMI 2025 Rights Tracker, </w:t>
      </w:r>
      <w:hyperlink r:id="rId10" w:history="1">
        <w:r w:rsidRPr="00D57987">
          <w:rPr>
            <w:rStyle w:val="Hyperlink"/>
            <w:rFonts w:ascii="Times New Roman" w:hAnsi="Times New Roman" w:cs="Times New Roman"/>
            <w:sz w:val="16"/>
            <w:szCs w:val="16"/>
            <w:lang w:val="en-US"/>
          </w:rPr>
          <w:t>https://rightstracker.org/country/RUS?tab=report-esr</w:t>
        </w:r>
      </w:hyperlink>
      <w:r w:rsidRPr="00D57987">
        <w:rPr>
          <w:rFonts w:ascii="Times New Roman" w:hAnsi="Times New Roman" w:cs="Times New Roman"/>
          <w:sz w:val="16"/>
          <w:szCs w:val="16"/>
          <w:lang w:val="en-US"/>
        </w:rPr>
        <w:t xml:space="preserve"> </w:t>
      </w:r>
    </w:p>
  </w:footnote>
  <w:footnote w:id="10">
    <w:p w14:paraId="075A13D9" w14:textId="44D5F1CE" w:rsidR="00D57987" w:rsidRPr="00D57987" w:rsidRDefault="00D57987" w:rsidP="00D57987">
      <w:pPr>
        <w:pStyle w:val="FootnoteText"/>
        <w:ind w:left="567" w:hanging="567"/>
        <w:rPr>
          <w:sz w:val="16"/>
          <w:szCs w:val="16"/>
          <w:lang w:val="en-US"/>
        </w:rPr>
      </w:pPr>
      <w:r w:rsidRPr="00D57987">
        <w:rPr>
          <w:rStyle w:val="FootnoteReference"/>
          <w:rFonts w:ascii="Times New Roman" w:hAnsi="Times New Roman" w:cs="Times New Roman"/>
          <w:sz w:val="16"/>
          <w:szCs w:val="16"/>
          <w:vertAlign w:val="baseline"/>
        </w:rPr>
        <w:footnoteRef/>
      </w:r>
      <w:r w:rsidRPr="00D57987">
        <w:rPr>
          <w:rFonts w:ascii="Times New Roman" w:hAnsi="Times New Roman" w:cs="Times New Roman"/>
          <w:sz w:val="16"/>
          <w:szCs w:val="16"/>
        </w:rPr>
        <w:t xml:space="preserve"> </w:t>
      </w:r>
      <w:r>
        <w:rPr>
          <w:rFonts w:ascii="Times New Roman" w:hAnsi="Times New Roman" w:cs="Times New Roman"/>
          <w:sz w:val="16"/>
          <w:szCs w:val="16"/>
        </w:rPr>
        <w:tab/>
      </w:r>
      <w:r w:rsidRPr="00D57987">
        <w:rPr>
          <w:rFonts w:ascii="Times New Roman" w:hAnsi="Times New Roman" w:cs="Times New Roman"/>
          <w:sz w:val="16"/>
          <w:szCs w:val="16"/>
          <w:lang w:val="en-US"/>
        </w:rPr>
        <w:t>Please note that the latest scores show achievement as of 2022, when the Russian Federation was temporarily classified as an ‘upper-middle income country’ by the World Bank.</w:t>
      </w:r>
      <w:r>
        <w:rPr>
          <w:rFonts w:ascii="Times New Roman" w:hAnsi="Times New Roman" w:cs="Times New Roman"/>
          <w:sz w:val="16"/>
          <w:szCs w:val="16"/>
          <w:lang w:val="en-US"/>
        </w:rPr>
        <w:t xml:space="preserve"> Accordingly, for the purposes of this report, we use the World Bank’s 2022 income classification. </w:t>
      </w:r>
    </w:p>
  </w:footnote>
  <w:footnote w:id="11">
    <w:p w14:paraId="454B8BCB" w14:textId="28123A48" w:rsidR="008B3E99" w:rsidRPr="00D57987" w:rsidRDefault="008B3E99" w:rsidP="00D57987">
      <w:pPr>
        <w:pStyle w:val="FootnoteText"/>
        <w:ind w:left="567" w:hanging="567"/>
        <w:rPr>
          <w:rFonts w:ascii="Times New Roman" w:hAnsi="Times New Roman" w:cs="Times New Roman"/>
          <w:sz w:val="16"/>
          <w:szCs w:val="16"/>
        </w:rPr>
      </w:pPr>
      <w:r w:rsidRPr="00D57987">
        <w:rPr>
          <w:rStyle w:val="FootnoteReference"/>
          <w:rFonts w:ascii="Times New Roman" w:hAnsi="Times New Roman" w:cs="Times New Roman"/>
          <w:sz w:val="16"/>
          <w:szCs w:val="16"/>
          <w:vertAlign w:val="baseline"/>
        </w:rPr>
        <w:footnoteRef/>
      </w:r>
      <w:r w:rsidRPr="00D57987">
        <w:rPr>
          <w:rFonts w:ascii="Times New Roman" w:hAnsi="Times New Roman" w:cs="Times New Roman"/>
          <w:sz w:val="16"/>
          <w:szCs w:val="16"/>
        </w:rPr>
        <w:t xml:space="preserve"> </w:t>
      </w:r>
      <w:r w:rsidR="00D57987">
        <w:rPr>
          <w:rFonts w:ascii="Times New Roman" w:hAnsi="Times New Roman" w:cs="Times New Roman"/>
          <w:sz w:val="16"/>
          <w:szCs w:val="16"/>
        </w:rPr>
        <w:tab/>
      </w:r>
      <w:r w:rsidRPr="00D57987">
        <w:rPr>
          <w:rFonts w:ascii="Times New Roman" w:eastAsia="Times New Roman" w:hAnsi="Times New Roman" w:cs="Times New Roman"/>
          <w:color w:val="000000" w:themeColor="text1"/>
          <w:sz w:val="16"/>
          <w:szCs w:val="16"/>
          <w:lang w:val="en-AU"/>
        </w:rPr>
        <w:t>HRMI 202</w:t>
      </w:r>
      <w:r w:rsidR="00684A72" w:rsidRPr="00D57987">
        <w:rPr>
          <w:rFonts w:ascii="Times New Roman" w:eastAsia="Times New Roman" w:hAnsi="Times New Roman" w:cs="Times New Roman"/>
          <w:color w:val="000000" w:themeColor="text1"/>
          <w:sz w:val="16"/>
          <w:szCs w:val="16"/>
          <w:lang w:val="en-AU"/>
        </w:rPr>
        <w:t>5</w:t>
      </w:r>
      <w:r w:rsidRPr="00D57987">
        <w:rPr>
          <w:rFonts w:ascii="Times New Roman" w:eastAsia="Times New Roman" w:hAnsi="Times New Roman" w:cs="Times New Roman"/>
          <w:color w:val="000000" w:themeColor="text1"/>
          <w:sz w:val="16"/>
          <w:szCs w:val="16"/>
          <w:lang w:val="en-AU"/>
        </w:rPr>
        <w:t xml:space="preserve"> Rights Tracker, </w:t>
      </w:r>
      <w:hyperlink r:id="rId11" w:history="1">
        <w:r w:rsidRPr="00D57987">
          <w:rPr>
            <w:rStyle w:val="Hyperlink"/>
            <w:rFonts w:ascii="Times New Roman" w:eastAsia="Times New Roman" w:hAnsi="Times New Roman" w:cs="Times New Roman"/>
            <w:sz w:val="16"/>
            <w:szCs w:val="16"/>
            <w:lang w:val="en-AU"/>
          </w:rPr>
          <w:t>https://rightstracker.org/country/RUS?tab=snapshot&amp;qolFdScore=indicator</w:t>
        </w:r>
      </w:hyperlink>
    </w:p>
  </w:footnote>
  <w:footnote w:id="12">
    <w:p w14:paraId="186CBA28" w14:textId="6E9B56B9" w:rsidR="00D57875" w:rsidRPr="00D57875" w:rsidRDefault="00D57875" w:rsidP="00D57875">
      <w:pPr>
        <w:pStyle w:val="FootnoteText"/>
        <w:ind w:left="567" w:hanging="567"/>
        <w:rPr>
          <w:rFonts w:ascii="Times New Roman" w:hAnsi="Times New Roman" w:cs="Times New Roman"/>
          <w:sz w:val="16"/>
          <w:szCs w:val="16"/>
          <w:lang w:val="en-US"/>
        </w:rPr>
      </w:pPr>
      <w:r w:rsidRPr="00D57875">
        <w:rPr>
          <w:rStyle w:val="FootnoteReference"/>
          <w:rFonts w:ascii="Times New Roman" w:hAnsi="Times New Roman" w:cs="Times New Roman"/>
          <w:sz w:val="16"/>
          <w:szCs w:val="16"/>
          <w:vertAlign w:val="baseline"/>
        </w:rPr>
        <w:footnoteRef/>
      </w:r>
      <w:r w:rsidRPr="00D57875">
        <w:rPr>
          <w:rFonts w:ascii="Times New Roman" w:hAnsi="Times New Roman" w:cs="Times New Roman"/>
          <w:sz w:val="16"/>
          <w:szCs w:val="16"/>
        </w:rPr>
        <w:t xml:space="preserve"> </w:t>
      </w:r>
      <w:r>
        <w:rPr>
          <w:rFonts w:ascii="Times New Roman" w:hAnsi="Times New Roman" w:cs="Times New Roman"/>
          <w:sz w:val="16"/>
          <w:szCs w:val="16"/>
        </w:rPr>
        <w:tab/>
      </w:r>
      <w:r w:rsidRPr="00D57875">
        <w:rPr>
          <w:rFonts w:ascii="Times New Roman" w:hAnsi="Times New Roman" w:cs="Times New Roman"/>
          <w:sz w:val="16"/>
          <w:szCs w:val="16"/>
          <w:lang w:val="en-US"/>
        </w:rPr>
        <w:t>Ibid.</w:t>
      </w:r>
    </w:p>
  </w:footnote>
  <w:footnote w:id="13">
    <w:p w14:paraId="43B88EE9" w14:textId="585AE07B" w:rsidR="00684A72" w:rsidRPr="00D57987" w:rsidRDefault="00684A72" w:rsidP="00D57987">
      <w:pPr>
        <w:pStyle w:val="FootnoteText"/>
        <w:ind w:left="567" w:hanging="567"/>
        <w:rPr>
          <w:rFonts w:ascii="Times New Roman" w:hAnsi="Times New Roman" w:cs="Times New Roman"/>
          <w:sz w:val="16"/>
          <w:szCs w:val="16"/>
        </w:rPr>
      </w:pPr>
      <w:r w:rsidRPr="00D57987">
        <w:rPr>
          <w:rStyle w:val="FootnoteReference"/>
          <w:rFonts w:ascii="Times New Roman" w:hAnsi="Times New Roman" w:cs="Times New Roman"/>
          <w:sz w:val="16"/>
          <w:szCs w:val="16"/>
          <w:vertAlign w:val="baseline"/>
        </w:rPr>
        <w:footnoteRef/>
      </w:r>
      <w:r w:rsidRPr="00D57987">
        <w:rPr>
          <w:rFonts w:ascii="Times New Roman" w:hAnsi="Times New Roman" w:cs="Times New Roman"/>
          <w:sz w:val="16"/>
          <w:szCs w:val="16"/>
        </w:rPr>
        <w:t xml:space="preserve"> </w:t>
      </w:r>
      <w:r w:rsidR="00D57875">
        <w:rPr>
          <w:rFonts w:ascii="Times New Roman" w:hAnsi="Times New Roman" w:cs="Times New Roman"/>
          <w:sz w:val="16"/>
          <w:szCs w:val="16"/>
        </w:rPr>
        <w:tab/>
      </w:r>
      <w:r w:rsidRPr="00D57987">
        <w:rPr>
          <w:rFonts w:ascii="Times New Roman" w:hAnsi="Times New Roman" w:cs="Times New Roman"/>
          <w:sz w:val="16"/>
          <w:szCs w:val="16"/>
        </w:rPr>
        <w:t xml:space="preserve">HRMI 2025 Rights Tracker, </w:t>
      </w:r>
      <w:hyperlink r:id="rId12" w:history="1">
        <w:r w:rsidRPr="00D57987">
          <w:rPr>
            <w:rStyle w:val="Hyperlink"/>
            <w:rFonts w:ascii="Times New Roman" w:hAnsi="Times New Roman" w:cs="Times New Roman"/>
            <w:sz w:val="16"/>
            <w:szCs w:val="16"/>
          </w:rPr>
          <w:t>https://rightstracker.org/metric/education?region=europe-central-asia&amp;income=lmi</w:t>
        </w:r>
      </w:hyperlink>
      <w:r w:rsidRPr="00D57987">
        <w:rPr>
          <w:rFonts w:ascii="Times New Roman" w:hAnsi="Times New Roman" w:cs="Times New Roman"/>
          <w:sz w:val="16"/>
          <w:szCs w:val="16"/>
        </w:rPr>
        <w:t xml:space="preserve"> </w:t>
      </w:r>
    </w:p>
  </w:footnote>
  <w:footnote w:id="14">
    <w:p w14:paraId="7000734F" w14:textId="51D13B16" w:rsidR="00D57875" w:rsidRPr="00D57875" w:rsidRDefault="00D57875" w:rsidP="00D57875">
      <w:pPr>
        <w:pStyle w:val="FootnoteText"/>
        <w:ind w:left="567" w:hanging="567"/>
        <w:rPr>
          <w:rFonts w:ascii="Times New Roman" w:hAnsi="Times New Roman" w:cs="Times New Roman"/>
          <w:sz w:val="16"/>
          <w:szCs w:val="16"/>
          <w:lang w:val="en-US"/>
        </w:rPr>
      </w:pPr>
      <w:r w:rsidRPr="00D57875">
        <w:rPr>
          <w:rStyle w:val="FootnoteReference"/>
          <w:rFonts w:ascii="Times New Roman" w:hAnsi="Times New Roman" w:cs="Times New Roman"/>
          <w:sz w:val="16"/>
          <w:szCs w:val="16"/>
          <w:vertAlign w:val="baseline"/>
        </w:rPr>
        <w:footnoteRef/>
      </w:r>
      <w:r w:rsidRPr="00D57875">
        <w:rPr>
          <w:rFonts w:ascii="Times New Roman" w:hAnsi="Times New Roman" w:cs="Times New Roman"/>
          <w:sz w:val="16"/>
          <w:szCs w:val="16"/>
        </w:rPr>
        <w:t xml:space="preserve"> </w:t>
      </w:r>
      <w:r>
        <w:rPr>
          <w:rFonts w:ascii="Times New Roman" w:hAnsi="Times New Roman" w:cs="Times New Roman"/>
          <w:sz w:val="16"/>
          <w:szCs w:val="16"/>
        </w:rPr>
        <w:tab/>
      </w:r>
      <w:r w:rsidRPr="00D57875">
        <w:rPr>
          <w:rFonts w:ascii="Times New Roman" w:eastAsia="Times New Roman" w:hAnsi="Times New Roman" w:cs="Times New Roman"/>
          <w:color w:val="000000" w:themeColor="text1"/>
          <w:sz w:val="16"/>
          <w:szCs w:val="16"/>
          <w:lang w:val="en-AU"/>
        </w:rPr>
        <w:t xml:space="preserve">HRMI 2025 Rights Tracker, </w:t>
      </w:r>
      <w:hyperlink r:id="rId13" w:history="1">
        <w:r w:rsidRPr="00D57875">
          <w:rPr>
            <w:rStyle w:val="Hyperlink"/>
            <w:rFonts w:ascii="Times New Roman" w:eastAsia="Times New Roman" w:hAnsi="Times New Roman" w:cs="Times New Roman"/>
            <w:sz w:val="16"/>
            <w:szCs w:val="16"/>
            <w:lang w:val="en-AU"/>
          </w:rPr>
          <w:t>https://rightstracker.org/country/RUS?tab=snapshot&amp;qolFdScore=indicator</w:t>
        </w:r>
      </w:hyperlink>
    </w:p>
  </w:footnote>
  <w:footnote w:id="15">
    <w:p w14:paraId="5F10F107" w14:textId="3162B077" w:rsidR="00684A72" w:rsidRPr="00D57987" w:rsidRDefault="00684A72" w:rsidP="00D57987">
      <w:pPr>
        <w:pStyle w:val="FootnoteText"/>
        <w:ind w:left="567" w:hanging="567"/>
        <w:rPr>
          <w:rFonts w:ascii="Times New Roman" w:hAnsi="Times New Roman" w:cs="Times New Roman"/>
          <w:sz w:val="16"/>
          <w:szCs w:val="16"/>
        </w:rPr>
      </w:pPr>
      <w:r w:rsidRPr="00D57987">
        <w:rPr>
          <w:rStyle w:val="FootnoteReference"/>
          <w:rFonts w:ascii="Times New Roman" w:hAnsi="Times New Roman" w:cs="Times New Roman"/>
          <w:sz w:val="16"/>
          <w:szCs w:val="16"/>
          <w:vertAlign w:val="baseline"/>
        </w:rPr>
        <w:footnoteRef/>
      </w:r>
      <w:r w:rsidRPr="00D57987">
        <w:rPr>
          <w:rFonts w:ascii="Times New Roman" w:hAnsi="Times New Roman" w:cs="Times New Roman"/>
          <w:sz w:val="16"/>
          <w:szCs w:val="16"/>
        </w:rPr>
        <w:t xml:space="preserve"> </w:t>
      </w:r>
      <w:r w:rsidR="00D57875">
        <w:rPr>
          <w:rFonts w:ascii="Times New Roman" w:hAnsi="Times New Roman" w:cs="Times New Roman"/>
          <w:sz w:val="16"/>
          <w:szCs w:val="16"/>
        </w:rPr>
        <w:tab/>
      </w:r>
      <w:r w:rsidR="005A0603" w:rsidRPr="00D57987">
        <w:rPr>
          <w:rFonts w:ascii="Times New Roman" w:hAnsi="Times New Roman" w:cs="Times New Roman"/>
          <w:sz w:val="16"/>
          <w:szCs w:val="16"/>
        </w:rPr>
        <w:t xml:space="preserve">HRMI 2025 Rights Tracker, </w:t>
      </w:r>
      <w:hyperlink r:id="rId14" w:history="1">
        <w:r w:rsidR="005A0603" w:rsidRPr="00D57987">
          <w:rPr>
            <w:rStyle w:val="Hyperlink"/>
            <w:rFonts w:ascii="Times New Roman" w:hAnsi="Times New Roman" w:cs="Times New Roman"/>
            <w:sz w:val="16"/>
            <w:szCs w:val="16"/>
          </w:rPr>
          <w:t>https://rightstracker.org/metric/tot-net-primary?region=europe-central-asia&amp;income=lmi</w:t>
        </w:r>
      </w:hyperlink>
      <w:r w:rsidR="005A0603" w:rsidRPr="00D57987">
        <w:rPr>
          <w:rFonts w:ascii="Times New Roman" w:hAnsi="Times New Roman" w:cs="Times New Roman"/>
          <w:sz w:val="16"/>
          <w:szCs w:val="16"/>
        </w:rPr>
        <w:t xml:space="preserve"> </w:t>
      </w:r>
    </w:p>
  </w:footnote>
  <w:footnote w:id="16">
    <w:p w14:paraId="290C2F96" w14:textId="40AA83D5" w:rsidR="00D57875" w:rsidRPr="00D57875" w:rsidRDefault="00D57875" w:rsidP="00D57875">
      <w:pPr>
        <w:pStyle w:val="FootnoteText"/>
        <w:ind w:left="567" w:hanging="567"/>
        <w:rPr>
          <w:rFonts w:ascii="Times New Roman" w:hAnsi="Times New Roman" w:cs="Times New Roman"/>
          <w:sz w:val="16"/>
          <w:szCs w:val="16"/>
          <w:lang w:val="en-US"/>
        </w:rPr>
      </w:pPr>
      <w:r w:rsidRPr="00D57875">
        <w:rPr>
          <w:rStyle w:val="FootnoteReference"/>
          <w:rFonts w:ascii="Times New Roman" w:hAnsi="Times New Roman" w:cs="Times New Roman"/>
          <w:sz w:val="16"/>
          <w:szCs w:val="16"/>
          <w:vertAlign w:val="baseline"/>
        </w:rPr>
        <w:footnoteRef/>
      </w:r>
      <w:r w:rsidRPr="00D57875">
        <w:rPr>
          <w:rFonts w:ascii="Times New Roman" w:hAnsi="Times New Roman" w:cs="Times New Roman"/>
          <w:sz w:val="16"/>
          <w:szCs w:val="16"/>
        </w:rPr>
        <w:t xml:space="preserve"> </w:t>
      </w:r>
      <w:r>
        <w:rPr>
          <w:rFonts w:ascii="Times New Roman" w:hAnsi="Times New Roman" w:cs="Times New Roman"/>
          <w:sz w:val="16"/>
          <w:szCs w:val="16"/>
        </w:rPr>
        <w:tab/>
      </w:r>
      <w:r w:rsidRPr="00D57875">
        <w:rPr>
          <w:rFonts w:ascii="Times New Roman" w:eastAsia="Times New Roman" w:hAnsi="Times New Roman" w:cs="Times New Roman"/>
          <w:color w:val="000000" w:themeColor="text1"/>
          <w:sz w:val="16"/>
          <w:szCs w:val="16"/>
          <w:lang w:val="en-AU"/>
        </w:rPr>
        <w:t xml:space="preserve">HRMI 2025 Rights Tracker, </w:t>
      </w:r>
      <w:hyperlink r:id="rId15" w:history="1">
        <w:r w:rsidRPr="00D57875">
          <w:rPr>
            <w:rStyle w:val="Hyperlink"/>
            <w:rFonts w:ascii="Times New Roman" w:eastAsia="Times New Roman" w:hAnsi="Times New Roman" w:cs="Times New Roman"/>
            <w:sz w:val="16"/>
            <w:szCs w:val="16"/>
            <w:lang w:val="en-AU"/>
          </w:rPr>
          <w:t>https://rightstracker.org/country/RUS?tab=snapshot&amp;qolFdScore=indicator</w:t>
        </w:r>
      </w:hyperlink>
    </w:p>
  </w:footnote>
  <w:footnote w:id="17">
    <w:p w14:paraId="5533253A" w14:textId="34CAEB9B" w:rsidR="00D57875" w:rsidRPr="00D57875" w:rsidRDefault="00D57875" w:rsidP="00D57875">
      <w:pPr>
        <w:pStyle w:val="FootnoteText"/>
        <w:ind w:left="567" w:hanging="567"/>
        <w:rPr>
          <w:rFonts w:ascii="Times New Roman" w:hAnsi="Times New Roman" w:cs="Times New Roman"/>
          <w:sz w:val="16"/>
          <w:szCs w:val="16"/>
        </w:rPr>
      </w:pPr>
      <w:r w:rsidRPr="00D57875">
        <w:rPr>
          <w:rStyle w:val="FootnoteReference"/>
          <w:rFonts w:ascii="Times New Roman" w:hAnsi="Times New Roman" w:cs="Times New Roman"/>
          <w:sz w:val="16"/>
          <w:szCs w:val="16"/>
          <w:vertAlign w:val="baseline"/>
        </w:rPr>
        <w:footnoteRef/>
      </w:r>
      <w:r w:rsidRPr="00D57875">
        <w:rPr>
          <w:rFonts w:ascii="Times New Roman" w:hAnsi="Times New Roman" w:cs="Times New Roman"/>
          <w:sz w:val="16"/>
          <w:szCs w:val="16"/>
        </w:rPr>
        <w:t xml:space="preserve"> </w:t>
      </w:r>
      <w:r>
        <w:rPr>
          <w:rFonts w:ascii="Times New Roman" w:hAnsi="Times New Roman" w:cs="Times New Roman"/>
          <w:sz w:val="16"/>
          <w:szCs w:val="16"/>
        </w:rPr>
        <w:tab/>
      </w:r>
      <w:r w:rsidRPr="00D57875">
        <w:rPr>
          <w:rFonts w:ascii="Times New Roman" w:hAnsi="Times New Roman" w:cs="Times New Roman"/>
          <w:sz w:val="16"/>
          <w:szCs w:val="16"/>
        </w:rPr>
        <w:t xml:space="preserve">HRMI 2025 Rights Tracker, </w:t>
      </w:r>
      <w:hyperlink r:id="rId16" w:history="1">
        <w:r w:rsidRPr="00D57875">
          <w:rPr>
            <w:rStyle w:val="Hyperlink"/>
            <w:rFonts w:ascii="Times New Roman" w:hAnsi="Times New Roman" w:cs="Times New Roman"/>
            <w:sz w:val="16"/>
            <w:szCs w:val="16"/>
          </w:rPr>
          <w:t>https://rightstracker.org/metric/tot-sec-enrol?region=europe-central-asia&amp;income=lmi</w:t>
        </w:r>
      </w:hyperlink>
      <w:r w:rsidRPr="00D57875">
        <w:rPr>
          <w:rFonts w:ascii="Times New Roman" w:hAnsi="Times New Roman" w:cs="Times New Roman"/>
          <w:sz w:val="16"/>
          <w:szCs w:val="16"/>
        </w:rPr>
        <w:t xml:space="preserve"> </w:t>
      </w:r>
    </w:p>
  </w:footnote>
  <w:footnote w:id="18">
    <w:p w14:paraId="0DA6721F" w14:textId="0DA0B937" w:rsidR="00177F28" w:rsidRPr="00177F28" w:rsidRDefault="00177F28" w:rsidP="00177F28">
      <w:pPr>
        <w:pStyle w:val="FootnoteText"/>
        <w:ind w:left="567" w:hanging="567"/>
        <w:rPr>
          <w:rFonts w:ascii="Times New Roman" w:hAnsi="Times New Roman" w:cs="Times New Roman"/>
          <w:sz w:val="16"/>
          <w:szCs w:val="16"/>
          <w:lang w:val="en-US"/>
        </w:rPr>
      </w:pPr>
      <w:r w:rsidRPr="00177F28">
        <w:rPr>
          <w:rStyle w:val="FootnoteReference"/>
          <w:rFonts w:ascii="Times New Roman" w:hAnsi="Times New Roman" w:cs="Times New Roman"/>
          <w:sz w:val="16"/>
          <w:szCs w:val="16"/>
          <w:vertAlign w:val="baseline"/>
        </w:rPr>
        <w:footnoteRef/>
      </w:r>
      <w:r w:rsidRPr="00177F28">
        <w:rPr>
          <w:rFonts w:ascii="Times New Roman" w:hAnsi="Times New Roman" w:cs="Times New Roman"/>
          <w:sz w:val="16"/>
          <w:szCs w:val="16"/>
        </w:rPr>
        <w:t xml:space="preserve"> </w:t>
      </w:r>
      <w:r>
        <w:rPr>
          <w:rFonts w:ascii="Times New Roman" w:hAnsi="Times New Roman" w:cs="Times New Roman"/>
          <w:sz w:val="16"/>
          <w:szCs w:val="16"/>
        </w:rPr>
        <w:tab/>
      </w:r>
      <w:r w:rsidRPr="00177F28">
        <w:rPr>
          <w:rFonts w:ascii="Times New Roman" w:eastAsia="Times New Roman" w:hAnsi="Times New Roman" w:cs="Times New Roman"/>
          <w:color w:val="000000" w:themeColor="text1"/>
          <w:sz w:val="16"/>
          <w:szCs w:val="16"/>
          <w:lang w:val="en-AU"/>
        </w:rPr>
        <w:t xml:space="preserve">HRMI 2025 Rights Tracker, </w:t>
      </w:r>
      <w:hyperlink r:id="rId17" w:history="1">
        <w:r w:rsidRPr="00177F28">
          <w:rPr>
            <w:rStyle w:val="Hyperlink"/>
            <w:rFonts w:ascii="Times New Roman" w:eastAsia="Times New Roman" w:hAnsi="Times New Roman" w:cs="Times New Roman"/>
            <w:sz w:val="16"/>
            <w:szCs w:val="16"/>
            <w:lang w:val="en-AU"/>
          </w:rPr>
          <w:t>https://rightstracker.org/country/RUS?tab=snapshot&amp;qolFdScore=indicator</w:t>
        </w:r>
      </w:hyperlink>
    </w:p>
  </w:footnote>
  <w:footnote w:id="19">
    <w:p w14:paraId="0D8FBBDE" w14:textId="67BD7099" w:rsidR="001232F1" w:rsidRPr="00D57987" w:rsidRDefault="001232F1" w:rsidP="00D57987">
      <w:pPr>
        <w:pStyle w:val="FootnoteText"/>
        <w:ind w:left="567" w:hanging="567"/>
        <w:rPr>
          <w:rFonts w:ascii="Times New Roman" w:hAnsi="Times New Roman" w:cs="Times New Roman"/>
          <w:sz w:val="16"/>
          <w:szCs w:val="16"/>
        </w:rPr>
      </w:pPr>
      <w:r w:rsidRPr="00D57987">
        <w:rPr>
          <w:rStyle w:val="FootnoteReference"/>
          <w:rFonts w:ascii="Times New Roman" w:hAnsi="Times New Roman" w:cs="Times New Roman"/>
          <w:sz w:val="16"/>
          <w:szCs w:val="16"/>
          <w:vertAlign w:val="baseline"/>
        </w:rPr>
        <w:footnoteRef/>
      </w:r>
      <w:r w:rsidRPr="00D57987">
        <w:rPr>
          <w:rFonts w:ascii="Times New Roman" w:hAnsi="Times New Roman" w:cs="Times New Roman"/>
          <w:sz w:val="16"/>
          <w:szCs w:val="16"/>
        </w:rPr>
        <w:t xml:space="preserve"> </w:t>
      </w:r>
      <w:r w:rsidR="00D57875">
        <w:rPr>
          <w:rFonts w:ascii="Times New Roman" w:hAnsi="Times New Roman" w:cs="Times New Roman"/>
          <w:sz w:val="16"/>
          <w:szCs w:val="16"/>
        </w:rPr>
        <w:tab/>
      </w:r>
      <w:r w:rsidR="00334373" w:rsidRPr="00D57987">
        <w:rPr>
          <w:rFonts w:ascii="Times New Roman" w:hAnsi="Times New Roman" w:cs="Times New Roman"/>
          <w:sz w:val="16"/>
          <w:szCs w:val="16"/>
        </w:rPr>
        <w:t xml:space="preserve">HRMI 2025 Rights Tracker, </w:t>
      </w:r>
      <w:hyperlink r:id="rId18" w:history="1">
        <w:r w:rsidR="00561AB2" w:rsidRPr="00D57987">
          <w:rPr>
            <w:rStyle w:val="Hyperlink"/>
            <w:rFonts w:ascii="Times New Roman" w:hAnsi="Times New Roman" w:cs="Times New Roman"/>
            <w:sz w:val="16"/>
            <w:szCs w:val="16"/>
          </w:rPr>
          <w:t>https://rightstracker.org/country/RUS?tab=report-esr&amp;qolFdScore=hrmi&amp;as=hi</w:t>
        </w:r>
      </w:hyperlink>
      <w:r w:rsidR="00561AB2" w:rsidRPr="00D57987">
        <w:rPr>
          <w:rFonts w:ascii="Times New Roman" w:hAnsi="Times New Roman" w:cs="Times New Roman"/>
          <w:sz w:val="16"/>
          <w:szCs w:val="16"/>
        </w:rPr>
        <w:t xml:space="preserve"> </w:t>
      </w:r>
    </w:p>
  </w:footnote>
  <w:footnote w:id="20">
    <w:p w14:paraId="699347DB" w14:textId="47D5D017" w:rsidR="009804E3" w:rsidRPr="009804E3" w:rsidRDefault="009804E3" w:rsidP="009804E3">
      <w:pPr>
        <w:pStyle w:val="FootnoteText"/>
        <w:ind w:left="567" w:hanging="567"/>
        <w:rPr>
          <w:rFonts w:ascii="Times New Roman" w:hAnsi="Times New Roman" w:cs="Times New Roman"/>
          <w:sz w:val="16"/>
          <w:szCs w:val="16"/>
          <w:lang w:val="en-US"/>
        </w:rPr>
      </w:pPr>
      <w:r w:rsidRPr="009804E3">
        <w:rPr>
          <w:rStyle w:val="FootnoteReference"/>
          <w:rFonts w:ascii="Times New Roman" w:hAnsi="Times New Roman" w:cs="Times New Roman"/>
          <w:sz w:val="16"/>
          <w:szCs w:val="16"/>
          <w:vertAlign w:val="baseline"/>
        </w:rPr>
        <w:footnoteRef/>
      </w:r>
      <w:r w:rsidRPr="009804E3">
        <w:rPr>
          <w:rFonts w:ascii="Times New Roman" w:hAnsi="Times New Roman" w:cs="Times New Roman"/>
          <w:sz w:val="16"/>
          <w:szCs w:val="16"/>
        </w:rPr>
        <w:t xml:space="preserve"> </w:t>
      </w:r>
      <w:r>
        <w:rPr>
          <w:rFonts w:ascii="Times New Roman" w:hAnsi="Times New Roman" w:cs="Times New Roman"/>
          <w:sz w:val="16"/>
          <w:szCs w:val="16"/>
        </w:rPr>
        <w:tab/>
      </w:r>
      <w:r w:rsidRPr="009804E3">
        <w:rPr>
          <w:rFonts w:ascii="Times New Roman" w:hAnsi="Times New Roman" w:cs="Times New Roman"/>
          <w:sz w:val="16"/>
          <w:szCs w:val="16"/>
          <w:lang w:val="en-US"/>
        </w:rPr>
        <w:t xml:space="preserve">HRMI 2025 Rights Tracker, </w:t>
      </w:r>
      <w:hyperlink r:id="rId19" w:history="1">
        <w:r w:rsidRPr="009804E3">
          <w:rPr>
            <w:rStyle w:val="Hyperlink"/>
            <w:rFonts w:ascii="Times New Roman" w:hAnsi="Times New Roman" w:cs="Times New Roman"/>
            <w:sz w:val="16"/>
            <w:szCs w:val="16"/>
            <w:lang w:val="en-US"/>
          </w:rPr>
          <w:t>https://rightstracker.org/metric/food-security?region=europe-central-asia&amp;income=lmi</w:t>
        </w:r>
      </w:hyperlink>
      <w:r w:rsidRPr="009804E3">
        <w:rPr>
          <w:rFonts w:ascii="Times New Roman" w:hAnsi="Times New Roman" w:cs="Times New Roman"/>
          <w:sz w:val="16"/>
          <w:szCs w:val="16"/>
          <w:lang w:val="en-US"/>
        </w:rPr>
        <w:t xml:space="preserve"> </w:t>
      </w:r>
    </w:p>
  </w:footnote>
  <w:footnote w:id="21">
    <w:p w14:paraId="442B80A0" w14:textId="0278FA8E" w:rsidR="007F0D95" w:rsidRPr="00D57987" w:rsidRDefault="007F0D95" w:rsidP="00D57987">
      <w:pPr>
        <w:pStyle w:val="FootnoteText"/>
        <w:ind w:left="567" w:hanging="567"/>
        <w:rPr>
          <w:rFonts w:ascii="Times New Roman" w:hAnsi="Times New Roman" w:cs="Times New Roman"/>
          <w:sz w:val="16"/>
          <w:szCs w:val="16"/>
        </w:rPr>
      </w:pPr>
      <w:r w:rsidRPr="00D57987">
        <w:rPr>
          <w:rStyle w:val="FootnoteReference"/>
          <w:rFonts w:ascii="Times New Roman" w:hAnsi="Times New Roman" w:cs="Times New Roman"/>
          <w:sz w:val="16"/>
          <w:szCs w:val="16"/>
          <w:vertAlign w:val="baseline"/>
        </w:rPr>
        <w:footnoteRef/>
      </w:r>
      <w:r w:rsidRPr="00D57987">
        <w:rPr>
          <w:rFonts w:ascii="Times New Roman" w:hAnsi="Times New Roman" w:cs="Times New Roman"/>
          <w:sz w:val="16"/>
          <w:szCs w:val="16"/>
        </w:rPr>
        <w:t xml:space="preserve"> </w:t>
      </w:r>
      <w:r w:rsidR="00CF48DD">
        <w:rPr>
          <w:rFonts w:ascii="Times New Roman" w:hAnsi="Times New Roman" w:cs="Times New Roman"/>
          <w:sz w:val="16"/>
          <w:szCs w:val="16"/>
        </w:rPr>
        <w:tab/>
      </w:r>
      <w:r w:rsidR="00774C85" w:rsidRPr="00D57987">
        <w:rPr>
          <w:rFonts w:ascii="Times New Roman" w:hAnsi="Times New Roman" w:cs="Times New Roman"/>
          <w:sz w:val="16"/>
          <w:szCs w:val="16"/>
        </w:rPr>
        <w:t xml:space="preserve">HRMI 2025 Rights Tracker, </w:t>
      </w:r>
      <w:hyperlink r:id="rId20" w:history="1">
        <w:r w:rsidR="00774C85" w:rsidRPr="00D57987">
          <w:rPr>
            <w:rStyle w:val="Hyperlink"/>
            <w:rFonts w:ascii="Times New Roman" w:hAnsi="Times New Roman" w:cs="Times New Roman"/>
            <w:sz w:val="16"/>
            <w:szCs w:val="16"/>
          </w:rPr>
          <w:t>https://rightstracker.org/country/RUS?tab=report-esr&amp;qolFdScore=hrmi&amp;as=core</w:t>
        </w:r>
      </w:hyperlink>
      <w:r w:rsidR="00774C85" w:rsidRPr="00D57987">
        <w:rPr>
          <w:rFonts w:ascii="Times New Roman" w:hAnsi="Times New Roman" w:cs="Times New Roman"/>
          <w:sz w:val="16"/>
          <w:szCs w:val="16"/>
        </w:rPr>
        <w:t xml:space="preserve"> </w:t>
      </w:r>
    </w:p>
  </w:footnote>
  <w:footnote w:id="22">
    <w:p w14:paraId="23B82192" w14:textId="7630D201" w:rsidR="00CF48DD" w:rsidRPr="00CF48DD" w:rsidRDefault="00CF48DD" w:rsidP="00CF48DD">
      <w:pPr>
        <w:pStyle w:val="FootnoteText"/>
        <w:ind w:left="567" w:hanging="567"/>
        <w:rPr>
          <w:rFonts w:ascii="Times New Roman" w:hAnsi="Times New Roman" w:cs="Times New Roman"/>
          <w:sz w:val="16"/>
          <w:szCs w:val="16"/>
          <w:lang w:val="en-US"/>
        </w:rPr>
      </w:pPr>
      <w:r w:rsidRPr="00CF48DD">
        <w:rPr>
          <w:rStyle w:val="FootnoteReference"/>
          <w:rFonts w:ascii="Times New Roman" w:hAnsi="Times New Roman" w:cs="Times New Roman"/>
          <w:sz w:val="16"/>
          <w:szCs w:val="16"/>
          <w:vertAlign w:val="baseline"/>
        </w:rPr>
        <w:footnoteRef/>
      </w:r>
      <w:r w:rsidRPr="00CF48DD">
        <w:rPr>
          <w:rFonts w:ascii="Times New Roman" w:hAnsi="Times New Roman" w:cs="Times New Roman"/>
          <w:sz w:val="16"/>
          <w:szCs w:val="16"/>
        </w:rPr>
        <w:t xml:space="preserve"> </w:t>
      </w:r>
      <w:r>
        <w:rPr>
          <w:rFonts w:ascii="Times New Roman" w:hAnsi="Times New Roman" w:cs="Times New Roman"/>
          <w:sz w:val="16"/>
          <w:szCs w:val="16"/>
        </w:rPr>
        <w:tab/>
      </w:r>
      <w:r w:rsidRPr="00CF48DD">
        <w:rPr>
          <w:rFonts w:ascii="Times New Roman" w:hAnsi="Times New Roman" w:cs="Times New Roman"/>
          <w:sz w:val="16"/>
          <w:szCs w:val="16"/>
          <w:lang w:val="en-US"/>
        </w:rPr>
        <w:t>Ibid.</w:t>
      </w:r>
    </w:p>
  </w:footnote>
  <w:footnote w:id="23">
    <w:p w14:paraId="7E7DDC72" w14:textId="1248F216" w:rsidR="00CF48DD" w:rsidRPr="00CF48DD" w:rsidRDefault="00CF48DD" w:rsidP="00CF48DD">
      <w:pPr>
        <w:pStyle w:val="FootnoteText"/>
        <w:ind w:left="567" w:hanging="567"/>
        <w:rPr>
          <w:rFonts w:ascii="Times New Roman" w:hAnsi="Times New Roman" w:cs="Times New Roman"/>
          <w:sz w:val="16"/>
          <w:szCs w:val="16"/>
          <w:lang w:val="en-US"/>
        </w:rPr>
      </w:pPr>
      <w:r w:rsidRPr="00CF48DD">
        <w:rPr>
          <w:rStyle w:val="FootnoteReference"/>
          <w:rFonts w:ascii="Times New Roman" w:hAnsi="Times New Roman" w:cs="Times New Roman"/>
          <w:sz w:val="16"/>
          <w:szCs w:val="16"/>
          <w:vertAlign w:val="baseline"/>
        </w:rPr>
        <w:footnoteRef/>
      </w:r>
      <w:r w:rsidRPr="00CF48DD">
        <w:rPr>
          <w:rFonts w:ascii="Times New Roman" w:hAnsi="Times New Roman" w:cs="Times New Roman"/>
          <w:sz w:val="16"/>
          <w:szCs w:val="16"/>
        </w:rPr>
        <w:t xml:space="preserve"> </w:t>
      </w:r>
      <w:r>
        <w:rPr>
          <w:rFonts w:ascii="Times New Roman" w:hAnsi="Times New Roman" w:cs="Times New Roman"/>
          <w:sz w:val="16"/>
          <w:szCs w:val="16"/>
        </w:rPr>
        <w:tab/>
      </w:r>
      <w:r w:rsidRPr="00CF48DD">
        <w:rPr>
          <w:rFonts w:ascii="Times New Roman" w:hAnsi="Times New Roman" w:cs="Times New Roman"/>
          <w:sz w:val="16"/>
          <w:szCs w:val="16"/>
          <w:lang w:val="en-US"/>
        </w:rPr>
        <w:t xml:space="preserve">HRMI 2025 Rights Tracker, </w:t>
      </w:r>
      <w:hyperlink r:id="rId21" w:history="1">
        <w:r w:rsidRPr="00CF48DD">
          <w:rPr>
            <w:rStyle w:val="Hyperlink"/>
            <w:rFonts w:ascii="Times New Roman" w:hAnsi="Times New Roman" w:cs="Times New Roman"/>
            <w:sz w:val="16"/>
            <w:szCs w:val="16"/>
            <w:lang w:val="en-US"/>
          </w:rPr>
          <w:t>https://rightstracker.org/metric/under-5-survival?region=europe-central-asia&amp;income=lmi</w:t>
        </w:r>
      </w:hyperlink>
      <w:r w:rsidRPr="00CF48DD">
        <w:rPr>
          <w:rFonts w:ascii="Times New Roman" w:hAnsi="Times New Roman" w:cs="Times New Roman"/>
          <w:sz w:val="16"/>
          <w:szCs w:val="16"/>
          <w:lang w:val="en-US"/>
        </w:rPr>
        <w:t xml:space="preserve"> </w:t>
      </w:r>
    </w:p>
  </w:footnote>
  <w:footnote w:id="24">
    <w:p w14:paraId="344DACE9" w14:textId="5C67B347" w:rsidR="00CF48DD" w:rsidRPr="00CF48DD" w:rsidRDefault="00CF48DD" w:rsidP="00CF48DD">
      <w:pPr>
        <w:pStyle w:val="FootnoteText"/>
        <w:ind w:left="567" w:hanging="567"/>
        <w:rPr>
          <w:lang w:val="en-US"/>
        </w:rPr>
      </w:pPr>
      <w:r w:rsidRPr="00CF48DD">
        <w:rPr>
          <w:rStyle w:val="FootnoteReference"/>
          <w:rFonts w:ascii="Times New Roman" w:hAnsi="Times New Roman" w:cs="Times New Roman"/>
          <w:sz w:val="16"/>
          <w:szCs w:val="16"/>
          <w:vertAlign w:val="baseline"/>
        </w:rPr>
        <w:footnoteRef/>
      </w:r>
      <w:r w:rsidRPr="00CF48DD">
        <w:rPr>
          <w:rFonts w:ascii="Times New Roman" w:hAnsi="Times New Roman" w:cs="Times New Roman"/>
          <w:sz w:val="16"/>
          <w:szCs w:val="16"/>
        </w:rPr>
        <w:t xml:space="preserve"> </w:t>
      </w:r>
      <w:r>
        <w:rPr>
          <w:rFonts w:ascii="Times New Roman" w:hAnsi="Times New Roman" w:cs="Times New Roman"/>
          <w:sz w:val="16"/>
          <w:szCs w:val="16"/>
        </w:rPr>
        <w:tab/>
      </w:r>
      <w:r w:rsidRPr="00CF48DD">
        <w:rPr>
          <w:rFonts w:ascii="Times New Roman" w:hAnsi="Times New Roman" w:cs="Times New Roman"/>
          <w:sz w:val="16"/>
          <w:szCs w:val="16"/>
        </w:rPr>
        <w:t xml:space="preserve">HRMI 2025 Rights Tracker, </w:t>
      </w:r>
      <w:hyperlink r:id="rId22" w:history="1">
        <w:r w:rsidRPr="00CF48DD">
          <w:rPr>
            <w:rStyle w:val="Hyperlink"/>
            <w:rFonts w:ascii="Times New Roman" w:hAnsi="Times New Roman" w:cs="Times New Roman"/>
            <w:sz w:val="16"/>
            <w:szCs w:val="16"/>
          </w:rPr>
          <w:t>https://rightstracker.org/country/RUS?tab=report-esr&amp;qolFdScore=hrmi&amp;as=core</w:t>
        </w:r>
      </w:hyperlink>
    </w:p>
  </w:footnote>
  <w:footnote w:id="25">
    <w:p w14:paraId="17EBAE1C" w14:textId="595F2123" w:rsidR="00CF48DD" w:rsidRPr="00CF48DD" w:rsidRDefault="00CF48DD" w:rsidP="00CF48DD">
      <w:pPr>
        <w:pStyle w:val="FootnoteText"/>
        <w:ind w:left="567" w:hanging="567"/>
        <w:rPr>
          <w:rFonts w:ascii="Times New Roman" w:hAnsi="Times New Roman" w:cs="Times New Roman"/>
          <w:sz w:val="16"/>
          <w:szCs w:val="16"/>
          <w:lang w:val="en-US"/>
        </w:rPr>
      </w:pPr>
      <w:r w:rsidRPr="00CF48DD">
        <w:rPr>
          <w:rStyle w:val="FootnoteReference"/>
          <w:rFonts w:ascii="Times New Roman" w:hAnsi="Times New Roman" w:cs="Times New Roman"/>
          <w:sz w:val="16"/>
          <w:szCs w:val="16"/>
          <w:vertAlign w:val="baseline"/>
        </w:rPr>
        <w:footnoteRef/>
      </w:r>
      <w:r w:rsidRPr="00CF48DD">
        <w:rPr>
          <w:rFonts w:ascii="Times New Roman" w:hAnsi="Times New Roman" w:cs="Times New Roman"/>
          <w:sz w:val="16"/>
          <w:szCs w:val="16"/>
        </w:rPr>
        <w:t xml:space="preserve"> </w:t>
      </w:r>
      <w:r>
        <w:rPr>
          <w:rFonts w:ascii="Times New Roman" w:hAnsi="Times New Roman" w:cs="Times New Roman"/>
          <w:sz w:val="16"/>
          <w:szCs w:val="16"/>
        </w:rPr>
        <w:tab/>
      </w:r>
      <w:r w:rsidRPr="00CF48DD">
        <w:rPr>
          <w:rFonts w:ascii="Times New Roman" w:hAnsi="Times New Roman" w:cs="Times New Roman"/>
          <w:sz w:val="16"/>
          <w:szCs w:val="16"/>
          <w:lang w:val="en-US"/>
        </w:rPr>
        <w:t xml:space="preserve">HRMI 2025 Rights Tracker, </w:t>
      </w:r>
      <w:hyperlink r:id="rId23" w:history="1">
        <w:r w:rsidRPr="00CF48DD">
          <w:rPr>
            <w:rStyle w:val="Hyperlink"/>
            <w:rFonts w:ascii="Times New Roman" w:hAnsi="Times New Roman" w:cs="Times New Roman"/>
            <w:sz w:val="16"/>
            <w:szCs w:val="16"/>
            <w:lang w:val="en-US"/>
          </w:rPr>
          <w:t>https://rightstracker.org/metric/adult-survival?region=europe-central-asia&amp;income=lmi</w:t>
        </w:r>
      </w:hyperlink>
      <w:r w:rsidRPr="00CF48DD">
        <w:rPr>
          <w:rFonts w:ascii="Times New Roman" w:hAnsi="Times New Roman" w:cs="Times New Roman"/>
          <w:sz w:val="16"/>
          <w:szCs w:val="16"/>
          <w:lang w:val="en-US"/>
        </w:rPr>
        <w:t xml:space="preserve"> </w:t>
      </w:r>
    </w:p>
  </w:footnote>
  <w:footnote w:id="26">
    <w:p w14:paraId="1031CA09" w14:textId="318722D1" w:rsidR="00774C85" w:rsidRPr="00D57987" w:rsidRDefault="00774C85" w:rsidP="00D57987">
      <w:pPr>
        <w:pStyle w:val="FootnoteText"/>
        <w:ind w:left="567" w:hanging="567"/>
        <w:rPr>
          <w:rFonts w:ascii="Times New Roman" w:hAnsi="Times New Roman" w:cs="Times New Roman"/>
          <w:sz w:val="16"/>
          <w:szCs w:val="16"/>
        </w:rPr>
      </w:pPr>
      <w:r w:rsidRPr="00D57987">
        <w:rPr>
          <w:rStyle w:val="FootnoteReference"/>
          <w:rFonts w:ascii="Times New Roman" w:hAnsi="Times New Roman" w:cs="Times New Roman"/>
          <w:sz w:val="16"/>
          <w:szCs w:val="16"/>
          <w:vertAlign w:val="baseline"/>
        </w:rPr>
        <w:footnoteRef/>
      </w:r>
      <w:r w:rsidRPr="00D57987">
        <w:rPr>
          <w:rFonts w:ascii="Times New Roman" w:hAnsi="Times New Roman" w:cs="Times New Roman"/>
          <w:sz w:val="16"/>
          <w:szCs w:val="16"/>
        </w:rPr>
        <w:t xml:space="preserve"> </w:t>
      </w:r>
      <w:r w:rsidR="00CF48DD">
        <w:rPr>
          <w:rFonts w:ascii="Times New Roman" w:hAnsi="Times New Roman" w:cs="Times New Roman"/>
          <w:sz w:val="16"/>
          <w:szCs w:val="16"/>
        </w:rPr>
        <w:tab/>
      </w:r>
      <w:r w:rsidR="00CD0B0D" w:rsidRPr="00D57987">
        <w:rPr>
          <w:rFonts w:ascii="Times New Roman" w:hAnsi="Times New Roman" w:cs="Times New Roman"/>
          <w:sz w:val="16"/>
          <w:szCs w:val="16"/>
        </w:rPr>
        <w:t xml:space="preserve">HRMI 2025 Rights Tracker, </w:t>
      </w:r>
      <w:hyperlink r:id="rId24" w:history="1">
        <w:r w:rsidR="00CD0B0D" w:rsidRPr="00D57987">
          <w:rPr>
            <w:rStyle w:val="Hyperlink"/>
            <w:rFonts w:ascii="Times New Roman" w:hAnsi="Times New Roman" w:cs="Times New Roman"/>
            <w:sz w:val="16"/>
            <w:szCs w:val="16"/>
          </w:rPr>
          <w:t>https://rightstracker.org/country/RUS?tab=report-esr&amp;qolFdScore=hrmi&amp;as=core</w:t>
        </w:r>
      </w:hyperlink>
      <w:r w:rsidR="00CD0B0D" w:rsidRPr="00D57987">
        <w:rPr>
          <w:rFonts w:ascii="Times New Roman" w:hAnsi="Times New Roman" w:cs="Times New Roman"/>
          <w:sz w:val="16"/>
          <w:szCs w:val="16"/>
        </w:rPr>
        <w:t xml:space="preserve"> </w:t>
      </w:r>
    </w:p>
  </w:footnote>
  <w:footnote w:id="27">
    <w:p w14:paraId="38CC3A28" w14:textId="50D7CA0E" w:rsidR="008906D6" w:rsidRPr="008906D6" w:rsidRDefault="008906D6" w:rsidP="008906D6">
      <w:pPr>
        <w:pStyle w:val="FootnoteText"/>
        <w:ind w:left="567" w:hanging="567"/>
        <w:rPr>
          <w:rFonts w:ascii="Times New Roman" w:hAnsi="Times New Roman" w:cs="Times New Roman"/>
          <w:sz w:val="16"/>
          <w:szCs w:val="16"/>
          <w:lang w:val="en-US"/>
        </w:rPr>
      </w:pPr>
      <w:r w:rsidRPr="008906D6">
        <w:rPr>
          <w:rStyle w:val="FootnoteReference"/>
          <w:rFonts w:ascii="Times New Roman" w:hAnsi="Times New Roman" w:cs="Times New Roman"/>
          <w:sz w:val="16"/>
          <w:szCs w:val="16"/>
          <w:vertAlign w:val="baseline"/>
        </w:rPr>
        <w:footnoteRef/>
      </w:r>
      <w:r w:rsidRPr="008906D6">
        <w:rPr>
          <w:rFonts w:ascii="Times New Roman" w:hAnsi="Times New Roman" w:cs="Times New Roman"/>
          <w:sz w:val="16"/>
          <w:szCs w:val="16"/>
        </w:rPr>
        <w:t xml:space="preserve"> </w:t>
      </w:r>
      <w:r>
        <w:rPr>
          <w:rFonts w:ascii="Times New Roman" w:hAnsi="Times New Roman" w:cs="Times New Roman"/>
          <w:sz w:val="16"/>
          <w:szCs w:val="16"/>
        </w:rPr>
        <w:tab/>
      </w:r>
      <w:r w:rsidRPr="008906D6">
        <w:rPr>
          <w:rFonts w:ascii="Times New Roman" w:hAnsi="Times New Roman" w:cs="Times New Roman"/>
          <w:sz w:val="16"/>
          <w:szCs w:val="16"/>
          <w:lang w:val="en-US"/>
        </w:rPr>
        <w:t>Ibid.</w:t>
      </w:r>
    </w:p>
  </w:footnote>
  <w:footnote w:id="28">
    <w:p w14:paraId="536B7344" w14:textId="016F6C3B" w:rsidR="008906D6" w:rsidRPr="008906D6" w:rsidRDefault="008906D6" w:rsidP="008906D6">
      <w:pPr>
        <w:pStyle w:val="FootnoteText"/>
        <w:ind w:left="567" w:hanging="567"/>
        <w:rPr>
          <w:lang w:val="en-US"/>
        </w:rPr>
      </w:pPr>
      <w:r w:rsidRPr="008906D6">
        <w:rPr>
          <w:rStyle w:val="FootnoteReference"/>
          <w:rFonts w:ascii="Times New Roman" w:hAnsi="Times New Roman" w:cs="Times New Roman"/>
          <w:sz w:val="16"/>
          <w:szCs w:val="16"/>
          <w:vertAlign w:val="baseline"/>
        </w:rPr>
        <w:footnoteRef/>
      </w:r>
      <w:r w:rsidRPr="008906D6">
        <w:rPr>
          <w:rFonts w:ascii="Times New Roman" w:hAnsi="Times New Roman" w:cs="Times New Roman"/>
          <w:sz w:val="16"/>
          <w:szCs w:val="16"/>
        </w:rPr>
        <w:t xml:space="preserve"> </w:t>
      </w:r>
      <w:r>
        <w:rPr>
          <w:rFonts w:ascii="Times New Roman" w:hAnsi="Times New Roman" w:cs="Times New Roman"/>
          <w:sz w:val="16"/>
          <w:szCs w:val="16"/>
        </w:rPr>
        <w:tab/>
      </w:r>
      <w:r w:rsidRPr="008906D6">
        <w:rPr>
          <w:rFonts w:ascii="Times New Roman" w:hAnsi="Times New Roman" w:cs="Times New Roman"/>
          <w:sz w:val="16"/>
          <w:szCs w:val="16"/>
          <w:lang w:val="en-US"/>
        </w:rPr>
        <w:t xml:space="preserve">HRMI 2025 Rights Tracker, </w:t>
      </w:r>
      <w:hyperlink r:id="rId25" w:history="1">
        <w:r w:rsidRPr="008906D6">
          <w:rPr>
            <w:rStyle w:val="Hyperlink"/>
            <w:rFonts w:ascii="Times New Roman" w:hAnsi="Times New Roman" w:cs="Times New Roman"/>
            <w:sz w:val="16"/>
            <w:szCs w:val="16"/>
            <w:lang w:val="en-US"/>
          </w:rPr>
          <w:t>https://rightstracker.org/metric/housing?region=europe-central-asia&amp;income=lmi</w:t>
        </w:r>
      </w:hyperlink>
      <w:r w:rsidRPr="008906D6">
        <w:rPr>
          <w:rFonts w:ascii="Times New Roman" w:hAnsi="Times New Roman" w:cs="Times New Roman"/>
          <w:sz w:val="16"/>
          <w:szCs w:val="16"/>
          <w:lang w:val="en-US"/>
        </w:rPr>
        <w:t xml:space="preserve"> </w:t>
      </w:r>
    </w:p>
  </w:footnote>
  <w:footnote w:id="29">
    <w:p w14:paraId="0EDF3E09" w14:textId="26C344EA" w:rsidR="00CD0B0D" w:rsidRPr="008906D6" w:rsidRDefault="00CD0B0D" w:rsidP="00D57987">
      <w:pPr>
        <w:pStyle w:val="FootnoteText"/>
        <w:ind w:left="567" w:hanging="567"/>
        <w:rPr>
          <w:rFonts w:ascii="Times New Roman" w:hAnsi="Times New Roman" w:cs="Times New Roman"/>
          <w:sz w:val="16"/>
          <w:szCs w:val="16"/>
        </w:rPr>
      </w:pPr>
      <w:r w:rsidRPr="008906D6">
        <w:rPr>
          <w:rStyle w:val="FootnoteReference"/>
          <w:rFonts w:ascii="Times New Roman" w:hAnsi="Times New Roman" w:cs="Times New Roman"/>
          <w:sz w:val="16"/>
          <w:szCs w:val="16"/>
          <w:vertAlign w:val="baseline"/>
        </w:rPr>
        <w:footnoteRef/>
      </w:r>
      <w:r w:rsidRPr="008906D6">
        <w:rPr>
          <w:rFonts w:ascii="Times New Roman" w:hAnsi="Times New Roman" w:cs="Times New Roman"/>
          <w:sz w:val="16"/>
          <w:szCs w:val="16"/>
        </w:rPr>
        <w:t xml:space="preserve"> </w:t>
      </w:r>
      <w:r w:rsidR="008906D6">
        <w:rPr>
          <w:rFonts w:ascii="Times New Roman" w:hAnsi="Times New Roman" w:cs="Times New Roman"/>
          <w:sz w:val="16"/>
          <w:szCs w:val="16"/>
        </w:rPr>
        <w:tab/>
      </w:r>
      <w:r w:rsidR="00672367" w:rsidRPr="008906D6">
        <w:rPr>
          <w:rFonts w:ascii="Times New Roman" w:hAnsi="Times New Roman" w:cs="Times New Roman"/>
          <w:sz w:val="16"/>
          <w:szCs w:val="16"/>
        </w:rPr>
        <w:t xml:space="preserve">HRMI 2025 Rights Tracker, </w:t>
      </w:r>
      <w:hyperlink r:id="rId26" w:history="1">
        <w:r w:rsidR="00672367" w:rsidRPr="008906D6">
          <w:rPr>
            <w:rStyle w:val="Hyperlink"/>
            <w:rFonts w:ascii="Times New Roman" w:hAnsi="Times New Roman" w:cs="Times New Roman"/>
            <w:sz w:val="16"/>
            <w:szCs w:val="16"/>
          </w:rPr>
          <w:t>https://rightstracker.org/country/RUS?tab=report-esr&amp;qolFdScore=hrmi&amp;as=core</w:t>
        </w:r>
      </w:hyperlink>
      <w:r w:rsidR="00672367" w:rsidRPr="008906D6">
        <w:rPr>
          <w:rFonts w:ascii="Times New Roman" w:hAnsi="Times New Roman" w:cs="Times New Roman"/>
          <w:sz w:val="16"/>
          <w:szCs w:val="16"/>
        </w:rPr>
        <w:t xml:space="preserve"> </w:t>
      </w:r>
    </w:p>
  </w:footnote>
  <w:footnote w:id="30">
    <w:p w14:paraId="4BEE231B" w14:textId="062EB04F" w:rsidR="008906D6" w:rsidRPr="008906D6" w:rsidRDefault="008906D6" w:rsidP="008906D6">
      <w:pPr>
        <w:pStyle w:val="FootnoteText"/>
        <w:ind w:left="567" w:hanging="567"/>
        <w:rPr>
          <w:rFonts w:ascii="Times New Roman" w:hAnsi="Times New Roman" w:cs="Times New Roman"/>
          <w:sz w:val="16"/>
          <w:szCs w:val="16"/>
          <w:lang w:val="en-US"/>
        </w:rPr>
      </w:pPr>
      <w:r w:rsidRPr="008906D6">
        <w:rPr>
          <w:rStyle w:val="FootnoteReference"/>
          <w:rFonts w:ascii="Times New Roman" w:hAnsi="Times New Roman" w:cs="Times New Roman"/>
          <w:sz w:val="16"/>
          <w:szCs w:val="16"/>
          <w:vertAlign w:val="baseline"/>
        </w:rPr>
        <w:footnoteRef/>
      </w:r>
      <w:r w:rsidRPr="008906D6">
        <w:rPr>
          <w:rFonts w:ascii="Times New Roman" w:hAnsi="Times New Roman" w:cs="Times New Roman"/>
          <w:sz w:val="16"/>
          <w:szCs w:val="16"/>
        </w:rPr>
        <w:t xml:space="preserve"> </w:t>
      </w:r>
      <w:r>
        <w:rPr>
          <w:rFonts w:ascii="Times New Roman" w:hAnsi="Times New Roman" w:cs="Times New Roman"/>
          <w:sz w:val="16"/>
          <w:szCs w:val="16"/>
        </w:rPr>
        <w:tab/>
      </w:r>
      <w:r w:rsidRPr="008906D6">
        <w:rPr>
          <w:rFonts w:ascii="Times New Roman" w:hAnsi="Times New Roman" w:cs="Times New Roman"/>
          <w:sz w:val="16"/>
          <w:szCs w:val="16"/>
          <w:lang w:val="en-US"/>
        </w:rPr>
        <w:t>Ibid.</w:t>
      </w:r>
    </w:p>
  </w:footnote>
  <w:footnote w:id="31">
    <w:p w14:paraId="28404BEF" w14:textId="482E67F8" w:rsidR="008906D6" w:rsidRPr="008906D6" w:rsidRDefault="008906D6" w:rsidP="008906D6">
      <w:pPr>
        <w:pStyle w:val="FootnoteText"/>
        <w:ind w:left="567" w:hanging="567"/>
        <w:rPr>
          <w:lang w:val="en-US"/>
        </w:rPr>
      </w:pPr>
      <w:r w:rsidRPr="008906D6">
        <w:rPr>
          <w:rStyle w:val="FootnoteReference"/>
          <w:rFonts w:ascii="Times New Roman" w:hAnsi="Times New Roman" w:cs="Times New Roman"/>
          <w:sz w:val="16"/>
          <w:szCs w:val="16"/>
          <w:vertAlign w:val="baseline"/>
        </w:rPr>
        <w:footnoteRef/>
      </w:r>
      <w:r w:rsidRPr="008906D6">
        <w:rPr>
          <w:rFonts w:ascii="Times New Roman" w:hAnsi="Times New Roman" w:cs="Times New Roman"/>
          <w:sz w:val="16"/>
          <w:szCs w:val="16"/>
        </w:rPr>
        <w:t xml:space="preserve"> </w:t>
      </w:r>
      <w:r>
        <w:rPr>
          <w:rFonts w:ascii="Times New Roman" w:hAnsi="Times New Roman" w:cs="Times New Roman"/>
          <w:sz w:val="16"/>
          <w:szCs w:val="16"/>
        </w:rPr>
        <w:tab/>
      </w:r>
      <w:r w:rsidRPr="008906D6">
        <w:rPr>
          <w:rFonts w:ascii="Times New Roman" w:hAnsi="Times New Roman" w:cs="Times New Roman"/>
          <w:sz w:val="16"/>
          <w:szCs w:val="16"/>
          <w:lang w:val="en-US"/>
        </w:rPr>
        <w:t xml:space="preserve">HRMI 2025 Rights Tracker, </w:t>
      </w:r>
      <w:hyperlink r:id="rId27" w:history="1">
        <w:r w:rsidRPr="008906D6">
          <w:rPr>
            <w:rStyle w:val="Hyperlink"/>
            <w:rFonts w:ascii="Times New Roman" w:hAnsi="Times New Roman" w:cs="Times New Roman"/>
            <w:sz w:val="16"/>
            <w:szCs w:val="16"/>
            <w:lang w:val="en-US"/>
          </w:rPr>
          <w:t>https://rightstracker.org/metric/work?region=europe-central-asia&amp;income=lmi</w:t>
        </w:r>
      </w:hyperlink>
      <w:r w:rsidRPr="008906D6">
        <w:rPr>
          <w:rFonts w:ascii="Times New Roman" w:hAnsi="Times New Roman" w:cs="Times New Roman"/>
          <w:sz w:val="16"/>
          <w:szCs w:val="16"/>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63260260"/>
      <w:docPartObj>
        <w:docPartGallery w:val="Page Numbers (Top of Page)"/>
        <w:docPartUnique/>
      </w:docPartObj>
    </w:sdtPr>
    <w:sdtContent>
      <w:p w14:paraId="209E0FE2" w14:textId="6589535D" w:rsidR="001F0131" w:rsidRDefault="001F0131" w:rsidP="001817AE">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E656D5" w14:textId="77777777" w:rsidR="001F0131" w:rsidRDefault="001F0131" w:rsidP="001F0131">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50271482"/>
      <w:docPartObj>
        <w:docPartGallery w:val="Page Numbers (Top of Page)"/>
        <w:docPartUnique/>
      </w:docPartObj>
    </w:sdtPr>
    <w:sdtContent>
      <w:p w14:paraId="4D943B09" w14:textId="223C8DDD" w:rsidR="001F0131" w:rsidRDefault="001F0131" w:rsidP="001817AE">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BA4320" w14:textId="4830B6B6" w:rsidR="00C30753" w:rsidRDefault="00D57987" w:rsidP="001F0131">
    <w:pPr>
      <w:pStyle w:val="Header"/>
      <w:ind w:firstLine="360"/>
    </w:pPr>
    <w:r>
      <w:tab/>
    </w:r>
    <w:r>
      <w:tab/>
    </w:r>
    <w:r>
      <w:rPr>
        <w:noProof/>
      </w:rPr>
      <w:drawing>
        <wp:inline distT="0" distB="0" distL="0" distR="0" wp14:anchorId="0FDE41C8" wp14:editId="5C8E4B14">
          <wp:extent cx="1838325" cy="714375"/>
          <wp:effectExtent l="0" t="0" r="0" b="0"/>
          <wp:docPr id="301405348" name="Picture 301405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38325" cy="714375"/>
                  </a:xfrm>
                  <a:prstGeom prst="rect">
                    <a:avLst/>
                  </a:prstGeom>
                </pic:spPr>
              </pic:pic>
            </a:graphicData>
          </a:graphic>
        </wp:inline>
      </w:drawing>
    </w:r>
  </w:p>
  <w:p w14:paraId="5D7C8B30" w14:textId="77777777" w:rsidR="00C30753" w:rsidRDefault="00C307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364C57"/>
    <w:multiLevelType w:val="hybridMultilevel"/>
    <w:tmpl w:val="1B7A8C92"/>
    <w:lvl w:ilvl="0" w:tplc="3F783EF0">
      <w:start w:val="1"/>
      <w:numFmt w:val="decimal"/>
      <w:lvlText w:val="%1."/>
      <w:lvlJc w:val="left"/>
      <w:pPr>
        <w:ind w:left="720" w:hanging="360"/>
      </w:pPr>
      <w:rPr>
        <w:rFonts w:hint="default"/>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6E544C"/>
    <w:multiLevelType w:val="hybridMultilevel"/>
    <w:tmpl w:val="4192FF74"/>
    <w:lvl w:ilvl="0" w:tplc="CB867E90">
      <w:start w:val="1"/>
      <w:numFmt w:val="decimal"/>
      <w:lvlText w:val="%1."/>
      <w:lvlJc w:val="left"/>
      <w:pPr>
        <w:ind w:left="720" w:hanging="360"/>
      </w:pPr>
      <w:rPr>
        <w:rFonts w:ascii="Times New Roman" w:hAnsi="Times New Roman" w:hint="default"/>
      </w:rPr>
    </w:lvl>
    <w:lvl w:ilvl="1" w:tplc="C484B948">
      <w:start w:val="1"/>
      <w:numFmt w:val="lowerLetter"/>
      <w:lvlText w:val="%2."/>
      <w:lvlJc w:val="left"/>
      <w:pPr>
        <w:ind w:left="1440" w:hanging="360"/>
      </w:pPr>
    </w:lvl>
    <w:lvl w:ilvl="2" w:tplc="8482E4C6">
      <w:start w:val="1"/>
      <w:numFmt w:val="lowerRoman"/>
      <w:lvlText w:val="%3."/>
      <w:lvlJc w:val="right"/>
      <w:pPr>
        <w:ind w:left="2160" w:hanging="180"/>
      </w:pPr>
    </w:lvl>
    <w:lvl w:ilvl="3" w:tplc="2E04DA60">
      <w:start w:val="1"/>
      <w:numFmt w:val="decimal"/>
      <w:lvlText w:val="%4."/>
      <w:lvlJc w:val="left"/>
      <w:pPr>
        <w:ind w:left="2880" w:hanging="360"/>
      </w:pPr>
    </w:lvl>
    <w:lvl w:ilvl="4" w:tplc="3D9CDEAE">
      <w:start w:val="1"/>
      <w:numFmt w:val="lowerLetter"/>
      <w:lvlText w:val="%5."/>
      <w:lvlJc w:val="left"/>
      <w:pPr>
        <w:ind w:left="3600" w:hanging="360"/>
      </w:pPr>
    </w:lvl>
    <w:lvl w:ilvl="5" w:tplc="63728C62">
      <w:start w:val="1"/>
      <w:numFmt w:val="lowerRoman"/>
      <w:lvlText w:val="%6."/>
      <w:lvlJc w:val="right"/>
      <w:pPr>
        <w:ind w:left="4320" w:hanging="180"/>
      </w:pPr>
    </w:lvl>
    <w:lvl w:ilvl="6" w:tplc="F40C2876">
      <w:start w:val="1"/>
      <w:numFmt w:val="decimal"/>
      <w:lvlText w:val="%7."/>
      <w:lvlJc w:val="left"/>
      <w:pPr>
        <w:ind w:left="5040" w:hanging="360"/>
      </w:pPr>
    </w:lvl>
    <w:lvl w:ilvl="7" w:tplc="934A2260">
      <w:start w:val="1"/>
      <w:numFmt w:val="lowerLetter"/>
      <w:lvlText w:val="%8."/>
      <w:lvlJc w:val="left"/>
      <w:pPr>
        <w:ind w:left="5760" w:hanging="360"/>
      </w:pPr>
    </w:lvl>
    <w:lvl w:ilvl="8" w:tplc="35E89502">
      <w:start w:val="1"/>
      <w:numFmt w:val="lowerRoman"/>
      <w:lvlText w:val="%9."/>
      <w:lvlJc w:val="right"/>
      <w:pPr>
        <w:ind w:left="6480" w:hanging="180"/>
      </w:pPr>
    </w:lvl>
  </w:abstractNum>
  <w:abstractNum w:abstractNumId="2" w15:restartNumberingAfterBreak="0">
    <w:nsid w:val="3FDE65CC"/>
    <w:multiLevelType w:val="hybridMultilevel"/>
    <w:tmpl w:val="32181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C35E8B"/>
    <w:multiLevelType w:val="hybridMultilevel"/>
    <w:tmpl w:val="934C712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1984182">
    <w:abstractNumId w:val="1"/>
  </w:num>
  <w:num w:numId="2" w16cid:durableId="776759458">
    <w:abstractNumId w:val="0"/>
  </w:num>
  <w:num w:numId="3" w16cid:durableId="1177189892">
    <w:abstractNumId w:val="2"/>
  </w:num>
  <w:num w:numId="4" w16cid:durableId="2629546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960"/>
    <w:rsid w:val="00002435"/>
    <w:rsid w:val="00016A5E"/>
    <w:rsid w:val="00022043"/>
    <w:rsid w:val="0002354E"/>
    <w:rsid w:val="00044178"/>
    <w:rsid w:val="0005526E"/>
    <w:rsid w:val="00062260"/>
    <w:rsid w:val="00073C72"/>
    <w:rsid w:val="000746B7"/>
    <w:rsid w:val="000747E3"/>
    <w:rsid w:val="000845AC"/>
    <w:rsid w:val="00084703"/>
    <w:rsid w:val="000A2325"/>
    <w:rsid w:val="000B06A1"/>
    <w:rsid w:val="000C45F2"/>
    <w:rsid w:val="000C5E23"/>
    <w:rsid w:val="000D148C"/>
    <w:rsid w:val="000E7119"/>
    <w:rsid w:val="000F106D"/>
    <w:rsid w:val="000F2D07"/>
    <w:rsid w:val="001006BA"/>
    <w:rsid w:val="0010305F"/>
    <w:rsid w:val="00105AFC"/>
    <w:rsid w:val="00122153"/>
    <w:rsid w:val="001232F1"/>
    <w:rsid w:val="00152114"/>
    <w:rsid w:val="00170396"/>
    <w:rsid w:val="0017223C"/>
    <w:rsid w:val="00172DFD"/>
    <w:rsid w:val="0017540F"/>
    <w:rsid w:val="00177F28"/>
    <w:rsid w:val="00192DA0"/>
    <w:rsid w:val="001A7255"/>
    <w:rsid w:val="001B4F22"/>
    <w:rsid w:val="001C18BD"/>
    <w:rsid w:val="001C47FF"/>
    <w:rsid w:val="001D0938"/>
    <w:rsid w:val="001D3F1D"/>
    <w:rsid w:val="001E363E"/>
    <w:rsid w:val="001E79DB"/>
    <w:rsid w:val="001F0131"/>
    <w:rsid w:val="00200533"/>
    <w:rsid w:val="0021138F"/>
    <w:rsid w:val="00216489"/>
    <w:rsid w:val="002259B4"/>
    <w:rsid w:val="002322C0"/>
    <w:rsid w:val="00245CA2"/>
    <w:rsid w:val="0024732B"/>
    <w:rsid w:val="00263D36"/>
    <w:rsid w:val="00290A16"/>
    <w:rsid w:val="002A2A51"/>
    <w:rsid w:val="002A2E6B"/>
    <w:rsid w:val="002A30DD"/>
    <w:rsid w:val="002A41B3"/>
    <w:rsid w:val="002A5D3C"/>
    <w:rsid w:val="002A6974"/>
    <w:rsid w:val="002D1C42"/>
    <w:rsid w:val="0030292E"/>
    <w:rsid w:val="003079EF"/>
    <w:rsid w:val="003152EF"/>
    <w:rsid w:val="0032189F"/>
    <w:rsid w:val="00334373"/>
    <w:rsid w:val="00335B2C"/>
    <w:rsid w:val="00363443"/>
    <w:rsid w:val="003644CA"/>
    <w:rsid w:val="00367CE5"/>
    <w:rsid w:val="0037123A"/>
    <w:rsid w:val="0037273A"/>
    <w:rsid w:val="00374247"/>
    <w:rsid w:val="00374FBE"/>
    <w:rsid w:val="003B216F"/>
    <w:rsid w:val="003B5F62"/>
    <w:rsid w:val="003E1378"/>
    <w:rsid w:val="003E2515"/>
    <w:rsid w:val="003E729A"/>
    <w:rsid w:val="004038AD"/>
    <w:rsid w:val="00404CFF"/>
    <w:rsid w:val="00412C0E"/>
    <w:rsid w:val="00417F22"/>
    <w:rsid w:val="004253F8"/>
    <w:rsid w:val="00427F1A"/>
    <w:rsid w:val="00432899"/>
    <w:rsid w:val="00433968"/>
    <w:rsid w:val="00436604"/>
    <w:rsid w:val="004551A3"/>
    <w:rsid w:val="00461361"/>
    <w:rsid w:val="0047146D"/>
    <w:rsid w:val="00472232"/>
    <w:rsid w:val="00473F19"/>
    <w:rsid w:val="00477F82"/>
    <w:rsid w:val="0048695B"/>
    <w:rsid w:val="004969DB"/>
    <w:rsid w:val="004A428B"/>
    <w:rsid w:val="004B05D9"/>
    <w:rsid w:val="004D3AAA"/>
    <w:rsid w:val="004D7962"/>
    <w:rsid w:val="004F1DCB"/>
    <w:rsid w:val="005042E2"/>
    <w:rsid w:val="00505412"/>
    <w:rsid w:val="0051198E"/>
    <w:rsid w:val="00532D41"/>
    <w:rsid w:val="005331FE"/>
    <w:rsid w:val="00540B06"/>
    <w:rsid w:val="00542F80"/>
    <w:rsid w:val="0054791F"/>
    <w:rsid w:val="00554969"/>
    <w:rsid w:val="00554D80"/>
    <w:rsid w:val="00561AB2"/>
    <w:rsid w:val="00576470"/>
    <w:rsid w:val="00586FE5"/>
    <w:rsid w:val="005A0603"/>
    <w:rsid w:val="005A17C0"/>
    <w:rsid w:val="005B064D"/>
    <w:rsid w:val="005B415F"/>
    <w:rsid w:val="005C21B6"/>
    <w:rsid w:val="005C2D6A"/>
    <w:rsid w:val="005D1ADA"/>
    <w:rsid w:val="005E472E"/>
    <w:rsid w:val="005E6950"/>
    <w:rsid w:val="005E73C2"/>
    <w:rsid w:val="00602970"/>
    <w:rsid w:val="00603AF1"/>
    <w:rsid w:val="00604D13"/>
    <w:rsid w:val="00607C55"/>
    <w:rsid w:val="006107A4"/>
    <w:rsid w:val="00627278"/>
    <w:rsid w:val="006403E5"/>
    <w:rsid w:val="006416F3"/>
    <w:rsid w:val="00643DE8"/>
    <w:rsid w:val="006543AA"/>
    <w:rsid w:val="00662FF5"/>
    <w:rsid w:val="00663C9E"/>
    <w:rsid w:val="00672367"/>
    <w:rsid w:val="00684519"/>
    <w:rsid w:val="00684A72"/>
    <w:rsid w:val="006A0EA5"/>
    <w:rsid w:val="006A3936"/>
    <w:rsid w:val="006B1775"/>
    <w:rsid w:val="006B605D"/>
    <w:rsid w:val="006C0FFC"/>
    <w:rsid w:val="006C11F1"/>
    <w:rsid w:val="006C70B7"/>
    <w:rsid w:val="006D2308"/>
    <w:rsid w:val="006D59D5"/>
    <w:rsid w:val="006E5746"/>
    <w:rsid w:val="006E589E"/>
    <w:rsid w:val="006F1B7A"/>
    <w:rsid w:val="00711C4D"/>
    <w:rsid w:val="00720E7B"/>
    <w:rsid w:val="00732197"/>
    <w:rsid w:val="00735F71"/>
    <w:rsid w:val="00741D12"/>
    <w:rsid w:val="00764AAA"/>
    <w:rsid w:val="00774C85"/>
    <w:rsid w:val="00775830"/>
    <w:rsid w:val="007763F7"/>
    <w:rsid w:val="00793379"/>
    <w:rsid w:val="007A5B3B"/>
    <w:rsid w:val="007A62F3"/>
    <w:rsid w:val="007B0E81"/>
    <w:rsid w:val="007C049D"/>
    <w:rsid w:val="007C7F0D"/>
    <w:rsid w:val="007F0D95"/>
    <w:rsid w:val="007F6C42"/>
    <w:rsid w:val="008003E9"/>
    <w:rsid w:val="00801E44"/>
    <w:rsid w:val="00812123"/>
    <w:rsid w:val="00831A45"/>
    <w:rsid w:val="008578A8"/>
    <w:rsid w:val="0086109D"/>
    <w:rsid w:val="008720DA"/>
    <w:rsid w:val="00875824"/>
    <w:rsid w:val="00876FD2"/>
    <w:rsid w:val="00877A80"/>
    <w:rsid w:val="00881A76"/>
    <w:rsid w:val="008906D6"/>
    <w:rsid w:val="008A1107"/>
    <w:rsid w:val="008A14A1"/>
    <w:rsid w:val="008A551D"/>
    <w:rsid w:val="008B3E99"/>
    <w:rsid w:val="008B5B94"/>
    <w:rsid w:val="008E326A"/>
    <w:rsid w:val="008E4467"/>
    <w:rsid w:val="0090378A"/>
    <w:rsid w:val="00905064"/>
    <w:rsid w:val="00915285"/>
    <w:rsid w:val="0091776A"/>
    <w:rsid w:val="00923B76"/>
    <w:rsid w:val="00932E5C"/>
    <w:rsid w:val="00951F0A"/>
    <w:rsid w:val="009804E3"/>
    <w:rsid w:val="00991CBF"/>
    <w:rsid w:val="00997175"/>
    <w:rsid w:val="009A16C8"/>
    <w:rsid w:val="009A2039"/>
    <w:rsid w:val="009B7F65"/>
    <w:rsid w:val="009D6E5E"/>
    <w:rsid w:val="009D72B8"/>
    <w:rsid w:val="009E15B0"/>
    <w:rsid w:val="009E6F42"/>
    <w:rsid w:val="009E718A"/>
    <w:rsid w:val="00A065B3"/>
    <w:rsid w:val="00A14FC5"/>
    <w:rsid w:val="00A16C49"/>
    <w:rsid w:val="00A3341F"/>
    <w:rsid w:val="00A34841"/>
    <w:rsid w:val="00A36A10"/>
    <w:rsid w:val="00A37272"/>
    <w:rsid w:val="00A638EC"/>
    <w:rsid w:val="00A67FE4"/>
    <w:rsid w:val="00AA1678"/>
    <w:rsid w:val="00AA7AF1"/>
    <w:rsid w:val="00AB64BF"/>
    <w:rsid w:val="00AB75D8"/>
    <w:rsid w:val="00AB784C"/>
    <w:rsid w:val="00AD0EC2"/>
    <w:rsid w:val="00AE7C8B"/>
    <w:rsid w:val="00AF18D3"/>
    <w:rsid w:val="00AF2A1D"/>
    <w:rsid w:val="00AF4BB8"/>
    <w:rsid w:val="00B03CCC"/>
    <w:rsid w:val="00B1064E"/>
    <w:rsid w:val="00B1269A"/>
    <w:rsid w:val="00B14DCD"/>
    <w:rsid w:val="00B40821"/>
    <w:rsid w:val="00B40A46"/>
    <w:rsid w:val="00B53EA0"/>
    <w:rsid w:val="00B83F8C"/>
    <w:rsid w:val="00B91EBF"/>
    <w:rsid w:val="00B9369B"/>
    <w:rsid w:val="00B937BD"/>
    <w:rsid w:val="00B93EBB"/>
    <w:rsid w:val="00BA0E02"/>
    <w:rsid w:val="00BB137C"/>
    <w:rsid w:val="00BB31AF"/>
    <w:rsid w:val="00BD4558"/>
    <w:rsid w:val="00BE20B1"/>
    <w:rsid w:val="00BF3E98"/>
    <w:rsid w:val="00C065A1"/>
    <w:rsid w:val="00C20657"/>
    <w:rsid w:val="00C253AA"/>
    <w:rsid w:val="00C27034"/>
    <w:rsid w:val="00C30753"/>
    <w:rsid w:val="00C34B0B"/>
    <w:rsid w:val="00C34E74"/>
    <w:rsid w:val="00C41E1E"/>
    <w:rsid w:val="00C449CD"/>
    <w:rsid w:val="00C52B5C"/>
    <w:rsid w:val="00C53713"/>
    <w:rsid w:val="00C632A3"/>
    <w:rsid w:val="00C70B84"/>
    <w:rsid w:val="00C736E0"/>
    <w:rsid w:val="00C80868"/>
    <w:rsid w:val="00C81D44"/>
    <w:rsid w:val="00C87B28"/>
    <w:rsid w:val="00C90312"/>
    <w:rsid w:val="00C90C82"/>
    <w:rsid w:val="00C92C3C"/>
    <w:rsid w:val="00C9645F"/>
    <w:rsid w:val="00CA6821"/>
    <w:rsid w:val="00CA6960"/>
    <w:rsid w:val="00CD0B0D"/>
    <w:rsid w:val="00CD5975"/>
    <w:rsid w:val="00CD63E5"/>
    <w:rsid w:val="00CF1102"/>
    <w:rsid w:val="00CF1A11"/>
    <w:rsid w:val="00CF48DD"/>
    <w:rsid w:val="00CF49AE"/>
    <w:rsid w:val="00CF687C"/>
    <w:rsid w:val="00D140F5"/>
    <w:rsid w:val="00D22B44"/>
    <w:rsid w:val="00D275F9"/>
    <w:rsid w:val="00D36ABD"/>
    <w:rsid w:val="00D37AE0"/>
    <w:rsid w:val="00D46368"/>
    <w:rsid w:val="00D52300"/>
    <w:rsid w:val="00D57875"/>
    <w:rsid w:val="00D5796F"/>
    <w:rsid w:val="00D57987"/>
    <w:rsid w:val="00D64AD6"/>
    <w:rsid w:val="00D67942"/>
    <w:rsid w:val="00D90B19"/>
    <w:rsid w:val="00DC13EC"/>
    <w:rsid w:val="00DD13B7"/>
    <w:rsid w:val="00DD2BB9"/>
    <w:rsid w:val="00DD6ED8"/>
    <w:rsid w:val="00DF0261"/>
    <w:rsid w:val="00DF3D04"/>
    <w:rsid w:val="00E07407"/>
    <w:rsid w:val="00E213C3"/>
    <w:rsid w:val="00E31E7D"/>
    <w:rsid w:val="00E436E9"/>
    <w:rsid w:val="00E44D8C"/>
    <w:rsid w:val="00E57898"/>
    <w:rsid w:val="00E65F13"/>
    <w:rsid w:val="00E73F7B"/>
    <w:rsid w:val="00E80F70"/>
    <w:rsid w:val="00E921EC"/>
    <w:rsid w:val="00EB33F2"/>
    <w:rsid w:val="00EC10A5"/>
    <w:rsid w:val="00EC6084"/>
    <w:rsid w:val="00EE2067"/>
    <w:rsid w:val="00EF01D4"/>
    <w:rsid w:val="00EF26EF"/>
    <w:rsid w:val="00EF3661"/>
    <w:rsid w:val="00F1632E"/>
    <w:rsid w:val="00F17240"/>
    <w:rsid w:val="00F23326"/>
    <w:rsid w:val="00F2529D"/>
    <w:rsid w:val="00F278BB"/>
    <w:rsid w:val="00F411D3"/>
    <w:rsid w:val="00F44366"/>
    <w:rsid w:val="00F53831"/>
    <w:rsid w:val="00F54EEC"/>
    <w:rsid w:val="00F57858"/>
    <w:rsid w:val="00F61762"/>
    <w:rsid w:val="00F81247"/>
    <w:rsid w:val="00F8297F"/>
    <w:rsid w:val="00F933A7"/>
    <w:rsid w:val="00F954E5"/>
    <w:rsid w:val="00FB29E7"/>
    <w:rsid w:val="00FB748C"/>
    <w:rsid w:val="00FD1C00"/>
    <w:rsid w:val="00FD6692"/>
    <w:rsid w:val="00FD7CA8"/>
    <w:rsid w:val="00FE2794"/>
    <w:rsid w:val="00FE4DD6"/>
    <w:rsid w:val="00FF2BBD"/>
    <w:rsid w:val="00FF6C83"/>
    <w:rsid w:val="00FF7574"/>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6E71E"/>
  <w15:chartTrackingRefBased/>
  <w15:docId w15:val="{2C016638-0392-9C4C-9062-73F7240C5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N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960"/>
    <w:pPr>
      <w:spacing w:after="160" w:line="279" w:lineRule="auto"/>
    </w:pPr>
    <w:rPr>
      <w:rFonts w:eastAsiaTheme="minorEastAsia"/>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6960"/>
    <w:pPr>
      <w:ind w:left="720"/>
      <w:contextualSpacing/>
    </w:pPr>
  </w:style>
  <w:style w:type="character" w:styleId="FootnoteReference">
    <w:name w:val="footnote reference"/>
    <w:basedOn w:val="DefaultParagraphFont"/>
    <w:uiPriority w:val="99"/>
    <w:semiHidden/>
    <w:unhideWhenUsed/>
    <w:rsid w:val="00CA6960"/>
    <w:rPr>
      <w:vertAlign w:val="superscript"/>
    </w:rPr>
  </w:style>
  <w:style w:type="character" w:customStyle="1" w:styleId="FootnoteTextChar">
    <w:name w:val="Footnote Text Char"/>
    <w:basedOn w:val="DefaultParagraphFont"/>
    <w:link w:val="FootnoteText"/>
    <w:uiPriority w:val="99"/>
    <w:semiHidden/>
    <w:rsid w:val="00CA6960"/>
    <w:rPr>
      <w:sz w:val="20"/>
      <w:szCs w:val="20"/>
    </w:rPr>
  </w:style>
  <w:style w:type="paragraph" w:styleId="FootnoteText">
    <w:name w:val="footnote text"/>
    <w:basedOn w:val="Normal"/>
    <w:link w:val="FootnoteTextChar"/>
    <w:uiPriority w:val="99"/>
    <w:semiHidden/>
    <w:unhideWhenUsed/>
    <w:rsid w:val="00CA6960"/>
    <w:pPr>
      <w:spacing w:after="0" w:line="240" w:lineRule="auto"/>
    </w:pPr>
    <w:rPr>
      <w:rFonts w:eastAsiaTheme="minorHAnsi"/>
      <w:sz w:val="20"/>
      <w:szCs w:val="20"/>
      <w:lang w:val="en-NZ" w:eastAsia="en-US"/>
    </w:rPr>
  </w:style>
  <w:style w:type="character" w:customStyle="1" w:styleId="FootnoteTextChar1">
    <w:name w:val="Footnote Text Char1"/>
    <w:basedOn w:val="DefaultParagraphFont"/>
    <w:uiPriority w:val="99"/>
    <w:semiHidden/>
    <w:rsid w:val="00CA6960"/>
    <w:rPr>
      <w:rFonts w:eastAsiaTheme="minorEastAsia"/>
      <w:sz w:val="20"/>
      <w:szCs w:val="20"/>
      <w:lang w:val="en-US" w:eastAsia="ja-JP"/>
    </w:rPr>
  </w:style>
  <w:style w:type="character" w:styleId="Hyperlink">
    <w:name w:val="Hyperlink"/>
    <w:basedOn w:val="DefaultParagraphFont"/>
    <w:uiPriority w:val="99"/>
    <w:unhideWhenUsed/>
    <w:rsid w:val="00CA6960"/>
    <w:rPr>
      <w:color w:val="0563C1" w:themeColor="hyperlink"/>
      <w:u w:val="single"/>
    </w:rPr>
  </w:style>
  <w:style w:type="character" w:styleId="UnresolvedMention">
    <w:name w:val="Unresolved Mention"/>
    <w:basedOn w:val="DefaultParagraphFont"/>
    <w:uiPriority w:val="99"/>
    <w:semiHidden/>
    <w:unhideWhenUsed/>
    <w:rsid w:val="00A34841"/>
    <w:rPr>
      <w:color w:val="605E5C"/>
      <w:shd w:val="clear" w:color="auto" w:fill="E1DFDD"/>
    </w:rPr>
  </w:style>
  <w:style w:type="paragraph" w:styleId="Header">
    <w:name w:val="header"/>
    <w:basedOn w:val="Normal"/>
    <w:link w:val="HeaderChar"/>
    <w:uiPriority w:val="99"/>
    <w:unhideWhenUsed/>
    <w:rsid w:val="00C307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753"/>
    <w:rPr>
      <w:rFonts w:eastAsiaTheme="minorEastAsia"/>
      <w:lang w:val="en-US" w:eastAsia="ja-JP"/>
    </w:rPr>
  </w:style>
  <w:style w:type="paragraph" w:styleId="Footer">
    <w:name w:val="footer"/>
    <w:basedOn w:val="Normal"/>
    <w:link w:val="FooterChar"/>
    <w:uiPriority w:val="99"/>
    <w:unhideWhenUsed/>
    <w:rsid w:val="00C307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753"/>
    <w:rPr>
      <w:rFonts w:eastAsiaTheme="minorEastAsia"/>
      <w:lang w:val="en-US" w:eastAsia="ja-JP"/>
    </w:rPr>
  </w:style>
  <w:style w:type="character" w:styleId="FollowedHyperlink">
    <w:name w:val="FollowedHyperlink"/>
    <w:basedOn w:val="DefaultParagraphFont"/>
    <w:uiPriority w:val="99"/>
    <w:semiHidden/>
    <w:unhideWhenUsed/>
    <w:rsid w:val="00EF01D4"/>
    <w:rPr>
      <w:color w:val="954F72" w:themeColor="followedHyperlink"/>
      <w:u w:val="single"/>
    </w:rPr>
  </w:style>
  <w:style w:type="character" w:styleId="PageNumber">
    <w:name w:val="page number"/>
    <w:basedOn w:val="DefaultParagraphFont"/>
    <w:uiPriority w:val="99"/>
    <w:semiHidden/>
    <w:unhideWhenUsed/>
    <w:rsid w:val="001F01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rightstracker.org/country/RUS?tab=snapshot&amp;qolFdScore=indicator" TargetMode="External"/><Relationship Id="rId13" Type="http://schemas.openxmlformats.org/officeDocument/2006/relationships/hyperlink" Target="https://rightstracker.org/country/RUS?tab=snapshot&amp;qolFdScore=indicator" TargetMode="External"/><Relationship Id="rId18" Type="http://schemas.openxmlformats.org/officeDocument/2006/relationships/hyperlink" Target="https://rightstracker.org/country/RUS?tab=report-esr&amp;qolFdScore=hrmi&amp;as=hi" TargetMode="External"/><Relationship Id="rId26" Type="http://schemas.openxmlformats.org/officeDocument/2006/relationships/hyperlink" Target="https://rightstracker.org/country/RUS?tab=report-esr&amp;qolFdScore=hrmi&amp;as=core" TargetMode="External"/><Relationship Id="rId3" Type="http://schemas.openxmlformats.org/officeDocument/2006/relationships/hyperlink" Target="https://rightstracker.org/page/methodology" TargetMode="External"/><Relationship Id="rId21" Type="http://schemas.openxmlformats.org/officeDocument/2006/relationships/hyperlink" Target="https://rightstracker.org/metric/under-5-survival?region=europe-central-asia&amp;income=lmi" TargetMode="External"/><Relationship Id="rId7" Type="http://schemas.openxmlformats.org/officeDocument/2006/relationships/hyperlink" Target="https://digitalpublicgoods.net/standard/" TargetMode="External"/><Relationship Id="rId12" Type="http://schemas.openxmlformats.org/officeDocument/2006/relationships/hyperlink" Target="https://rightstracker.org/metric/education?region=europe-central-asia&amp;income=lmi" TargetMode="External"/><Relationship Id="rId17" Type="http://schemas.openxmlformats.org/officeDocument/2006/relationships/hyperlink" Target="https://rightstracker.org/country/RUS?tab=snapshot&amp;qolFdScore=indicator" TargetMode="External"/><Relationship Id="rId25" Type="http://schemas.openxmlformats.org/officeDocument/2006/relationships/hyperlink" Target="https://rightstracker.org/metric/housing?region=europe-central-asia&amp;income=lmi" TargetMode="External"/><Relationship Id="rId2" Type="http://schemas.openxmlformats.org/officeDocument/2006/relationships/hyperlink" Target="https://humanrightsmeasurement.org/methodology" TargetMode="External"/><Relationship Id="rId16" Type="http://schemas.openxmlformats.org/officeDocument/2006/relationships/hyperlink" Target="https://rightstracker.org/metric/tot-sec-enrol?region=europe-central-asia&amp;income=lmi" TargetMode="External"/><Relationship Id="rId20" Type="http://schemas.openxmlformats.org/officeDocument/2006/relationships/hyperlink" Target="https://rightstracker.org/country/RUS?tab=report-esr&amp;qolFdScore=hrmi&amp;as=core" TargetMode="External"/><Relationship Id="rId1" Type="http://schemas.openxmlformats.org/officeDocument/2006/relationships/hyperlink" Target="https://humanrightsmeasurement.org/" TargetMode="External"/><Relationship Id="rId6" Type="http://schemas.openxmlformats.org/officeDocument/2006/relationships/hyperlink" Target="https://www.un.org/en/content/digital-cooperationroadmap/assets/pdf/Roadmap_for_Digital_Cooperation_EN.pdf" TargetMode="External"/><Relationship Id="rId11" Type="http://schemas.openxmlformats.org/officeDocument/2006/relationships/hyperlink" Target="https://rightstracker.org/country/RUS?tab=snapshot&amp;qolFdScore=indicator" TargetMode="External"/><Relationship Id="rId24" Type="http://schemas.openxmlformats.org/officeDocument/2006/relationships/hyperlink" Target="https://rightstracker.org/country/RUS?tab=report-esr&amp;qolFdScore=hrmi&amp;as=core" TargetMode="External"/><Relationship Id="rId5" Type="http://schemas.openxmlformats.org/officeDocument/2006/relationships/hyperlink" Target="https://app.digitalpublicgoods.net/a/11781" TargetMode="External"/><Relationship Id="rId15" Type="http://schemas.openxmlformats.org/officeDocument/2006/relationships/hyperlink" Target="https://rightstracker.org/country/RUS?tab=snapshot&amp;qolFdScore=indicator" TargetMode="External"/><Relationship Id="rId23" Type="http://schemas.openxmlformats.org/officeDocument/2006/relationships/hyperlink" Target="https://rightstracker.org/metric/adult-survival?region=europe-central-asia&amp;income=lmi" TargetMode="External"/><Relationship Id="rId10" Type="http://schemas.openxmlformats.org/officeDocument/2006/relationships/hyperlink" Target="https://rightstracker.org/country/RUS?tab=report-esr" TargetMode="External"/><Relationship Id="rId19" Type="http://schemas.openxmlformats.org/officeDocument/2006/relationships/hyperlink" Target="https://rightstracker.org/metric/food-security?region=europe-central-asia&amp;income=lmi" TargetMode="External"/><Relationship Id="rId4" Type="http://schemas.openxmlformats.org/officeDocument/2006/relationships/hyperlink" Target="https://rightstracker.org/" TargetMode="External"/><Relationship Id="rId9" Type="http://schemas.openxmlformats.org/officeDocument/2006/relationships/hyperlink" Target="https://rightstracker.org/page/methodology" TargetMode="External"/><Relationship Id="rId14" Type="http://schemas.openxmlformats.org/officeDocument/2006/relationships/hyperlink" Target="https://rightstracker.org/metric/tot-net-primary?region=europe-central-asia&amp;income=lmi" TargetMode="External"/><Relationship Id="rId22" Type="http://schemas.openxmlformats.org/officeDocument/2006/relationships/hyperlink" Target="https://rightstracker.org/country/RUS?tab=report-esr&amp;qolFdScore=hrmi&amp;as=core" TargetMode="External"/><Relationship Id="rId27" Type="http://schemas.openxmlformats.org/officeDocument/2006/relationships/hyperlink" Target="https://rightstracker.org/metric/work?region=europe-central-asia&amp;income=lm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6217F-09DA-9E4B-BC6D-D1CBC8A19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10</Pages>
  <Words>1898</Words>
  <Characters>10821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Bakewell</dc:creator>
  <cp:keywords/>
  <dc:description/>
  <cp:lastModifiedBy>Thalia Kehoe Rowden</cp:lastModifiedBy>
  <cp:revision>316</cp:revision>
  <dcterms:created xsi:type="dcterms:W3CDTF">2024-11-27T00:08:00Z</dcterms:created>
  <dcterms:modified xsi:type="dcterms:W3CDTF">2025-08-08T03:24:00Z</dcterms:modified>
</cp:coreProperties>
</file>