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43272" w14:textId="0B11B6BA" w:rsidR="003121A1" w:rsidRPr="00EF1CFF" w:rsidRDefault="00000000" w:rsidP="003121A1">
      <w:pPr>
        <w:spacing w:line="240" w:lineRule="auto"/>
        <w:jc w:val="center"/>
      </w:pPr>
      <w:r>
        <w:rPr>
          <w:noProof/>
          <w:color w:val="2B579A"/>
          <w:shd w:val="clear" w:color="auto" w:fill="E6E6E6"/>
        </w:rPr>
        <w:pict w14:anchorId="59D2E7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HRWLogo" style="width:1in;height:1in;visibility:visible;mso-wrap-style:square">
            <v:imagedata r:id="rId11" o:title="HRWLogo"/>
          </v:shape>
        </w:pict>
      </w:r>
    </w:p>
    <w:p w14:paraId="3ED03D38" w14:textId="77777777" w:rsidR="003121A1" w:rsidRPr="00EF1CFF" w:rsidRDefault="003121A1" w:rsidP="003121A1">
      <w:pPr>
        <w:spacing w:line="240" w:lineRule="auto"/>
        <w:jc w:val="center"/>
      </w:pPr>
    </w:p>
    <w:p w14:paraId="55C96635" w14:textId="77777777" w:rsidR="003121A1" w:rsidRPr="00EF1CFF" w:rsidRDefault="003121A1" w:rsidP="003121A1">
      <w:pPr>
        <w:jc w:val="center"/>
        <w:rPr>
          <w:b/>
          <w:bCs/>
        </w:rPr>
      </w:pPr>
      <w:r w:rsidRPr="00EF1CFF">
        <w:rPr>
          <w:b/>
          <w:bCs/>
        </w:rPr>
        <w:t xml:space="preserve">Human Rights Watch Submission </w:t>
      </w:r>
    </w:p>
    <w:p w14:paraId="2A62E96E" w14:textId="7FAE2025" w:rsidR="003121A1" w:rsidRPr="00EF1CFF" w:rsidRDefault="003121A1" w:rsidP="003121A1">
      <w:pPr>
        <w:jc w:val="center"/>
        <w:rPr>
          <w:b/>
          <w:bCs/>
        </w:rPr>
      </w:pPr>
      <w:r w:rsidRPr="00EF1CFF">
        <w:rPr>
          <w:b/>
          <w:bCs/>
        </w:rPr>
        <w:t xml:space="preserve">to the </w:t>
      </w:r>
      <w:r w:rsidRPr="00EF1CFF">
        <w:rPr>
          <w:rFonts w:eastAsia="MetaPro-Norm" w:cs="MetaPro-Norm"/>
          <w:b/>
          <w:bCs/>
        </w:rPr>
        <w:t xml:space="preserve">United Nations Committee on the Elimination of Discrimination </w:t>
      </w:r>
      <w:r w:rsidR="004259EA">
        <w:rPr>
          <w:rFonts w:eastAsia="MetaPro-Norm" w:cs="MetaPro-Norm"/>
          <w:b/>
          <w:bCs/>
        </w:rPr>
        <w:t>a</w:t>
      </w:r>
      <w:r w:rsidRPr="00EF1CFF">
        <w:rPr>
          <w:rFonts w:eastAsia="MetaPro-Norm" w:cs="MetaPro-Norm"/>
          <w:b/>
          <w:bCs/>
        </w:rPr>
        <w:t>gainst Women</w:t>
      </w:r>
    </w:p>
    <w:p w14:paraId="2FA1E333" w14:textId="784C8EF7" w:rsidR="003121A1" w:rsidRPr="00EF1CFF" w:rsidRDefault="003121A1" w:rsidP="003121A1">
      <w:pPr>
        <w:jc w:val="center"/>
        <w:rPr>
          <w:b/>
          <w:bCs/>
        </w:rPr>
      </w:pPr>
      <w:r w:rsidRPr="00EF1CFF">
        <w:rPr>
          <w:b/>
          <w:bCs/>
        </w:rPr>
        <w:t xml:space="preserve">Review of </w:t>
      </w:r>
      <w:r w:rsidR="002C2D2F">
        <w:rPr>
          <w:b/>
          <w:bCs/>
        </w:rPr>
        <w:t>Benin</w:t>
      </w:r>
    </w:p>
    <w:p w14:paraId="7095E4E1" w14:textId="77777777" w:rsidR="003121A1" w:rsidRPr="00EF1CFF" w:rsidRDefault="003121A1" w:rsidP="003121A1">
      <w:pPr>
        <w:jc w:val="center"/>
        <w:rPr>
          <w:b/>
          <w:bCs/>
        </w:rPr>
      </w:pPr>
      <w:r w:rsidRPr="00EF1CFF">
        <w:rPr>
          <w:b/>
          <w:bCs/>
        </w:rPr>
        <w:t>85th Pre-Session</w:t>
      </w:r>
    </w:p>
    <w:p w14:paraId="417A8546" w14:textId="77777777" w:rsidR="003121A1" w:rsidRPr="00EF1CFF" w:rsidRDefault="003121A1" w:rsidP="003121A1">
      <w:pPr>
        <w:jc w:val="center"/>
        <w:rPr>
          <w:b/>
          <w:bCs/>
        </w:rPr>
      </w:pPr>
      <w:r w:rsidRPr="00EF1CFF">
        <w:rPr>
          <w:b/>
          <w:bCs/>
        </w:rPr>
        <w:t>October 2022</w:t>
      </w:r>
    </w:p>
    <w:p w14:paraId="145799E3" w14:textId="77777777" w:rsidR="003121A1" w:rsidRPr="00EF1CFF" w:rsidRDefault="003121A1" w:rsidP="003121A1">
      <w:pPr>
        <w:jc w:val="center"/>
        <w:rPr>
          <w:b/>
          <w:bCs/>
        </w:rPr>
      </w:pPr>
    </w:p>
    <w:p w14:paraId="7FB74991" w14:textId="1AD8138F" w:rsidR="003121A1" w:rsidRDefault="003121A1" w:rsidP="003121A1">
      <w:r>
        <w:t xml:space="preserve">We write in advance of the 85th pre-session of the Committee on the Elimination of Discrimination against Women and its adoption of a list of issues prior to reporting regarding </w:t>
      </w:r>
      <w:r w:rsidR="002C2D2F">
        <w:t>Benin’s</w:t>
      </w:r>
      <w:r>
        <w:t xml:space="preserve"> compliance with the Convention on the Elimination of All Forms of Discrimination </w:t>
      </w:r>
      <w:r w:rsidR="004259EA">
        <w:t>a</w:t>
      </w:r>
      <w:r>
        <w:t>gainst Women. This submission</w:t>
      </w:r>
      <w:r w:rsidR="00B349BF">
        <w:t xml:space="preserve"> addresses article 10 of the Convention and</w:t>
      </w:r>
      <w:r>
        <w:t xml:space="preserve"> includes information on</w:t>
      </w:r>
      <w:r w:rsidR="00C32F41">
        <w:t xml:space="preserve"> teenage pregnancy and access to education.</w:t>
      </w:r>
    </w:p>
    <w:p w14:paraId="1001750A" w14:textId="47C8FC4F" w:rsidR="00732EE9" w:rsidRDefault="00732EE9" w:rsidP="0035583E"/>
    <w:p w14:paraId="048431FA" w14:textId="4624E37E" w:rsidR="00FF44D3" w:rsidRPr="00561082" w:rsidRDefault="00FF44D3" w:rsidP="0035583E">
      <w:pPr>
        <w:rPr>
          <w:b/>
          <w:bCs/>
        </w:rPr>
      </w:pPr>
      <w:r w:rsidRPr="00561082">
        <w:rPr>
          <w:b/>
          <w:bCs/>
        </w:rPr>
        <w:t>Teenage Pregnancy</w:t>
      </w:r>
      <w:r w:rsidR="00353EA9" w:rsidRPr="00561082">
        <w:rPr>
          <w:b/>
          <w:bCs/>
        </w:rPr>
        <w:t xml:space="preserve"> and Access to Education</w:t>
      </w:r>
      <w:r w:rsidRPr="00561082">
        <w:rPr>
          <w:b/>
          <w:bCs/>
        </w:rPr>
        <w:t xml:space="preserve"> (article</w:t>
      </w:r>
      <w:r w:rsidR="00B349BF">
        <w:rPr>
          <w:b/>
          <w:bCs/>
        </w:rPr>
        <w:t xml:space="preserve"> 10</w:t>
      </w:r>
      <w:r w:rsidRPr="00561082">
        <w:rPr>
          <w:b/>
          <w:bCs/>
        </w:rPr>
        <w:t>)</w:t>
      </w:r>
    </w:p>
    <w:p w14:paraId="2287A4A5" w14:textId="5EDF5552" w:rsidR="00FF44D3" w:rsidRDefault="00FF44D3" w:rsidP="0035583E"/>
    <w:p w14:paraId="601C7F35" w14:textId="092EE666" w:rsidR="00F529A2" w:rsidRDefault="00487040" w:rsidP="0035583E">
      <w:r>
        <w:t>In Benin f</w:t>
      </w:r>
      <w:r w:rsidR="007344A7">
        <w:t>rom 2004</w:t>
      </w:r>
      <w:r w:rsidR="004259EA">
        <w:t xml:space="preserve"> to </w:t>
      </w:r>
      <w:r w:rsidR="007344A7">
        <w:t>2020</w:t>
      </w:r>
      <w:r w:rsidR="00E51C3A">
        <w:t xml:space="preserve">, the adolescent birth rate </w:t>
      </w:r>
      <w:r w:rsidR="007344A7">
        <w:t xml:space="preserve">was 108 per 1,000 </w:t>
      </w:r>
      <w:r w:rsidR="004E7B84">
        <w:t xml:space="preserve">adolescent </w:t>
      </w:r>
      <w:r w:rsidR="007344A7">
        <w:t>girls</w:t>
      </w:r>
      <w:r w:rsidR="004E7B84">
        <w:t xml:space="preserve"> and women</w:t>
      </w:r>
      <w:r w:rsidR="007344A7">
        <w:t xml:space="preserve"> aged 15-19</w:t>
      </w:r>
      <w:r w:rsidR="008D4848">
        <w:t>,</w:t>
      </w:r>
      <w:r w:rsidR="001D5D0B">
        <w:rPr>
          <w:rStyle w:val="FootnoteReference"/>
        </w:rPr>
        <w:footnoteReference w:id="1"/>
      </w:r>
      <w:r w:rsidR="007756C2">
        <w:t xml:space="preserve"> </w:t>
      </w:r>
      <w:r w:rsidR="00894721">
        <w:t xml:space="preserve">slightly higher than </w:t>
      </w:r>
      <w:r w:rsidR="00596EB0">
        <w:t>the</w:t>
      </w:r>
      <w:r w:rsidR="00106C87">
        <w:t xml:space="preserve"> subregional</w:t>
      </w:r>
      <w:r w:rsidR="00596EB0">
        <w:t xml:space="preserve"> rate in West and Central Africa</w:t>
      </w:r>
      <w:r w:rsidR="00106C87">
        <w:t xml:space="preserve"> </w:t>
      </w:r>
      <w:r w:rsidR="00747E6B">
        <w:t xml:space="preserve">of 104, and </w:t>
      </w:r>
      <w:r w:rsidR="00A04E57">
        <w:t>2.7 times the world rate</w:t>
      </w:r>
      <w:r w:rsidR="008D4848">
        <w:t xml:space="preserve"> of 40. However, also during this </w:t>
      </w:r>
      <w:r w:rsidR="003B70BE">
        <w:t>period</w:t>
      </w:r>
      <w:r w:rsidR="008D4848">
        <w:t xml:space="preserve">, the adolescent birth rate </w:t>
      </w:r>
      <w:r w:rsidR="00525A49">
        <w:t xml:space="preserve">in Benin </w:t>
      </w:r>
      <w:r w:rsidR="008D4848">
        <w:t xml:space="preserve">has been steadily decreasing: In 2004, the </w:t>
      </w:r>
      <w:r w:rsidR="003C3333">
        <w:t xml:space="preserve">adolescent birth </w:t>
      </w:r>
      <w:r w:rsidR="008D4848">
        <w:t>rate was 113 per 1,000 girls, and in 2020, the rate was 80 per 1,000 girls.</w:t>
      </w:r>
      <w:r w:rsidR="008D4848">
        <w:rPr>
          <w:rStyle w:val="FootnoteReference"/>
        </w:rPr>
        <w:footnoteReference w:id="2"/>
      </w:r>
      <w:r w:rsidR="00465D22">
        <w:t xml:space="preserve"> </w:t>
      </w:r>
      <w:r w:rsidR="00D66891">
        <w:t xml:space="preserve">In 2019, the Guttmacher Institute reported that </w:t>
      </w:r>
      <w:r w:rsidR="00D52AE1">
        <w:t xml:space="preserve">there </w:t>
      </w:r>
      <w:r w:rsidR="00844DE8">
        <w:t xml:space="preserve">were </w:t>
      </w:r>
      <w:r w:rsidR="00D52AE1">
        <w:t xml:space="preserve">423,000 </w:t>
      </w:r>
      <w:r w:rsidR="00725538">
        <w:t xml:space="preserve">births among </w:t>
      </w:r>
      <w:r w:rsidR="004E7B84">
        <w:t xml:space="preserve">girls and </w:t>
      </w:r>
      <w:r w:rsidR="00725538">
        <w:t>women aged 15 to 49</w:t>
      </w:r>
      <w:r w:rsidR="00844DE8">
        <w:t xml:space="preserve">; </w:t>
      </w:r>
      <w:r w:rsidR="00725538">
        <w:t xml:space="preserve">12 percent, or approximately </w:t>
      </w:r>
      <w:r w:rsidR="00D147AA">
        <w:t xml:space="preserve">50,760 </w:t>
      </w:r>
      <w:r w:rsidR="002A24F3">
        <w:t xml:space="preserve">births, </w:t>
      </w:r>
      <w:r w:rsidR="00D147AA">
        <w:t xml:space="preserve">occurred among </w:t>
      </w:r>
      <w:r w:rsidR="004E7B84">
        <w:t xml:space="preserve">girls and </w:t>
      </w:r>
      <w:r w:rsidR="00D147AA">
        <w:t>women aged 15 to 19.</w:t>
      </w:r>
      <w:r w:rsidR="00D147AA">
        <w:rPr>
          <w:rStyle w:val="FootnoteReference"/>
        </w:rPr>
        <w:footnoteReference w:id="3"/>
      </w:r>
    </w:p>
    <w:p w14:paraId="61E30FBB" w14:textId="2A048C3A" w:rsidR="00E51C3A" w:rsidRDefault="00E51C3A" w:rsidP="0035583E"/>
    <w:p w14:paraId="0B844499" w14:textId="3C59D690" w:rsidR="0078331C" w:rsidRDefault="00A3786E" w:rsidP="0035583E">
      <w:r>
        <w:t>I</w:t>
      </w:r>
      <w:r w:rsidR="0078331C">
        <w:t xml:space="preserve">n many countries </w:t>
      </w:r>
      <w:r>
        <w:t>in Africa,</w:t>
      </w:r>
      <w:r w:rsidR="0078331C">
        <w:t xml:space="preserve"> </w:t>
      </w:r>
      <w:r w:rsidR="004259EA">
        <w:t xml:space="preserve">Covid-19 </w:t>
      </w:r>
      <w:r w:rsidR="0078331C">
        <w:t>pandemic-related school closures have resulted in concerning reports of teenage pregnancies.</w:t>
      </w:r>
      <w:r w:rsidR="002147C3">
        <w:rPr>
          <w:rStyle w:val="FootnoteReference"/>
        </w:rPr>
        <w:footnoteReference w:id="4"/>
      </w:r>
      <w:r w:rsidR="000E331E">
        <w:t xml:space="preserve"> </w:t>
      </w:r>
      <w:r w:rsidR="008627E4">
        <w:t xml:space="preserve">While up-to-date national data on pandemic-specific </w:t>
      </w:r>
      <w:r w:rsidR="008627E4">
        <w:lastRenderedPageBreak/>
        <w:t>increases in teenage pregnancies is not yet available, m</w:t>
      </w:r>
      <w:r w:rsidR="005D5501">
        <w:t>edia report</w:t>
      </w:r>
      <w:r w:rsidR="008627E4">
        <w:t>s point to regional increases. I</w:t>
      </w:r>
      <w:r w:rsidR="008D10C7">
        <w:t xml:space="preserve">n the </w:t>
      </w:r>
      <w:proofErr w:type="spellStart"/>
      <w:r w:rsidR="008D10C7">
        <w:t>Borgou</w:t>
      </w:r>
      <w:proofErr w:type="spellEnd"/>
      <w:r w:rsidR="008D10C7">
        <w:t xml:space="preserve"> department of Benin, for example, there were 547 pregnant students in the 2019-2020 school year, an increase from </w:t>
      </w:r>
      <w:r w:rsidR="00931775">
        <w:t>431 in the previous school year, possibly linked to pandemic-related school closures.</w:t>
      </w:r>
      <w:r w:rsidR="002664AD">
        <w:rPr>
          <w:rStyle w:val="FootnoteReference"/>
        </w:rPr>
        <w:footnoteReference w:id="5"/>
      </w:r>
      <w:r w:rsidR="004F4FA7">
        <w:t xml:space="preserve"> Overall, the number of births ha</w:t>
      </w:r>
      <w:r w:rsidR="00B11F2E">
        <w:t xml:space="preserve">s been increasing in recent years. UNFPA reported that the number of births in 2021 </w:t>
      </w:r>
      <w:r w:rsidR="0039554B">
        <w:t>was</w:t>
      </w:r>
      <w:r w:rsidR="00B11F2E">
        <w:t xml:space="preserve"> higher compared to the same period in 2020.</w:t>
      </w:r>
      <w:r w:rsidR="00547DC9">
        <w:rPr>
          <w:rStyle w:val="FootnoteReference"/>
        </w:rPr>
        <w:footnoteReference w:id="6"/>
      </w:r>
    </w:p>
    <w:p w14:paraId="7A08FDDB" w14:textId="2C899D10" w:rsidR="0078331C" w:rsidRDefault="0078331C" w:rsidP="0035583E"/>
    <w:p w14:paraId="365B473B" w14:textId="094856A2" w:rsidR="007315FF" w:rsidRDefault="004539AE" w:rsidP="0035583E">
      <w:r>
        <w:t xml:space="preserve">According to the Guttmacher Institute, </w:t>
      </w:r>
      <w:r w:rsidR="00E55195">
        <w:t xml:space="preserve">68 percent of the 140,000 </w:t>
      </w:r>
      <w:r w:rsidR="00F50F70">
        <w:t xml:space="preserve">girls and </w:t>
      </w:r>
      <w:r w:rsidR="00E55195">
        <w:t>women aged 15 to 19 who want to avoid a pregnancy have an unmet need for contraception.</w:t>
      </w:r>
      <w:r w:rsidR="00766FEE">
        <w:rPr>
          <w:rStyle w:val="FootnoteReference"/>
        </w:rPr>
        <w:footnoteReference w:id="7"/>
      </w:r>
      <w:r w:rsidR="00E55195">
        <w:t xml:space="preserve"> </w:t>
      </w:r>
      <w:r w:rsidR="0039554B">
        <w:t>Of all pregnancies that occurred in Benin</w:t>
      </w:r>
      <w:r w:rsidR="00F844D3">
        <w:t>, 39 percent were unintended</w:t>
      </w:r>
      <w:r w:rsidR="00376E3C">
        <w:t>, higher than the West</w:t>
      </w:r>
      <w:r w:rsidR="000A23C8">
        <w:t>ern</w:t>
      </w:r>
      <w:r w:rsidR="00376E3C">
        <w:t xml:space="preserve"> African subregional average of 33 percent</w:t>
      </w:r>
      <w:r w:rsidR="000A23C8">
        <w:t>.</w:t>
      </w:r>
      <w:r w:rsidR="00076DD1">
        <w:rPr>
          <w:rStyle w:val="FootnoteReference"/>
        </w:rPr>
        <w:footnoteReference w:id="8"/>
      </w:r>
      <w:r w:rsidR="000A23C8">
        <w:t xml:space="preserve"> Of all unintended pregnancies, 37 percent ended in abortion, lower than the subregional average of 42 percent.</w:t>
      </w:r>
      <w:r w:rsidR="00076DD1">
        <w:rPr>
          <w:rStyle w:val="FootnoteReference"/>
        </w:rPr>
        <w:footnoteReference w:id="9"/>
      </w:r>
      <w:r w:rsidR="00333D80">
        <w:t xml:space="preserve"> </w:t>
      </w:r>
      <w:r w:rsidR="00CB383B">
        <w:t xml:space="preserve">While these statistics show that Benin may be lacking behind its subregional neighbors, there are also signs of progress. </w:t>
      </w:r>
      <w:r w:rsidR="00C75331">
        <w:t>Since 1990, for example, t</w:t>
      </w:r>
      <w:r w:rsidR="00333D80">
        <w:t>he unintended pregnancy rate</w:t>
      </w:r>
      <w:r w:rsidR="00C75331">
        <w:t xml:space="preserve"> </w:t>
      </w:r>
      <w:r w:rsidR="001518C2">
        <w:t>declined</w:t>
      </w:r>
      <w:r w:rsidR="00C75331">
        <w:t xml:space="preserve"> by</w:t>
      </w:r>
      <w:r w:rsidR="001518C2">
        <w:t xml:space="preserve"> 17 percent, and </w:t>
      </w:r>
      <w:r w:rsidR="00C75331">
        <w:t>the number of unintended pregnancies resulting in abortion have increased by 22 percent.</w:t>
      </w:r>
      <w:r w:rsidR="00321D99">
        <w:rPr>
          <w:rStyle w:val="FootnoteReference"/>
        </w:rPr>
        <w:footnoteReference w:id="10"/>
      </w:r>
    </w:p>
    <w:p w14:paraId="189FF7A9" w14:textId="4BECC5EA" w:rsidR="00321D99" w:rsidRDefault="00321D99" w:rsidP="0035583E"/>
    <w:p w14:paraId="557192B3" w14:textId="674987FB" w:rsidR="00321D99" w:rsidRDefault="00321D99" w:rsidP="0035583E">
      <w:r>
        <w:t>Benin’s progress in sexual and reproductive health</w:t>
      </w:r>
      <w:r w:rsidR="009C2740">
        <w:t xml:space="preserve"> and rights</w:t>
      </w:r>
      <w:r>
        <w:t xml:space="preserve"> is also reflected </w:t>
      </w:r>
      <w:r w:rsidR="006F038A">
        <w:t>in the legalization of abortion</w:t>
      </w:r>
      <w:r>
        <w:t xml:space="preserve">. </w:t>
      </w:r>
      <w:r w:rsidR="004D6559">
        <w:t xml:space="preserve">In </w:t>
      </w:r>
      <w:r w:rsidR="00213319">
        <w:t>October 2021</w:t>
      </w:r>
      <w:r w:rsidR="004D6559">
        <w:t>, Benin</w:t>
      </w:r>
      <w:r w:rsidR="004561A5">
        <w:t>’s Parliament voted to</w:t>
      </w:r>
      <w:r w:rsidR="004D6559">
        <w:t xml:space="preserve"> </w:t>
      </w:r>
      <w:r w:rsidR="006E6BA0">
        <w:t>expand the circumstances under which abortion is legal,</w:t>
      </w:r>
      <w:r w:rsidR="006E6BA0" w:rsidRPr="006E6BA0">
        <w:t xml:space="preserve"> up to </w:t>
      </w:r>
      <w:r w:rsidR="00143DFA">
        <w:t xml:space="preserve">12 </w:t>
      </w:r>
      <w:r w:rsidR="006E6BA0" w:rsidRPr="006E6BA0">
        <w:t>weeks</w:t>
      </w:r>
      <w:r w:rsidR="006E6BA0">
        <w:t>, and “</w:t>
      </w:r>
      <w:r w:rsidR="006E6BA0" w:rsidRPr="006E6BA0">
        <w:t>when the pregnancy is likely to aggravate or cause a situation of material, educational, professional or moral distress</w:t>
      </w:r>
      <w:r w:rsidR="006E6BA0">
        <w:t>.”</w:t>
      </w:r>
      <w:r w:rsidR="00465D22">
        <w:rPr>
          <w:rStyle w:val="FootnoteReference"/>
        </w:rPr>
        <w:footnoteReference w:id="11"/>
      </w:r>
      <w:r w:rsidR="006E6BA0">
        <w:t xml:space="preserve"> This law modified a previous </w:t>
      </w:r>
      <w:r w:rsidR="006E6BA0">
        <w:lastRenderedPageBreak/>
        <w:t>abortion law passed in 2003</w:t>
      </w:r>
      <w:r w:rsidR="00F96BD2">
        <w:t>.</w:t>
      </w:r>
      <w:r w:rsidR="00423009">
        <w:t xml:space="preserve"> A</w:t>
      </w:r>
      <w:r w:rsidR="004D6559">
        <w:t xml:space="preserve">ccording to </w:t>
      </w:r>
      <w:r w:rsidR="00143DFA">
        <w:t xml:space="preserve">the nongovernmental organization </w:t>
      </w:r>
      <w:r w:rsidR="004D6559">
        <w:t xml:space="preserve">Ipas, </w:t>
      </w:r>
      <w:r w:rsidR="00423009">
        <w:t xml:space="preserve">Benin now </w:t>
      </w:r>
      <w:r w:rsidR="00C753BB">
        <w:t xml:space="preserve">has </w:t>
      </w:r>
      <w:r w:rsidR="004D6559">
        <w:t>“</w:t>
      </w:r>
      <w:r w:rsidR="004D6559" w:rsidRPr="004D6559">
        <w:t>one of the most liberal abortion laws in Africa</w:t>
      </w:r>
      <w:r w:rsidR="004D6559">
        <w:t>.”</w:t>
      </w:r>
      <w:r w:rsidR="00C753BB">
        <w:rPr>
          <w:rStyle w:val="FootnoteReference"/>
        </w:rPr>
        <w:footnoteReference w:id="12"/>
      </w:r>
      <w:r w:rsidR="00B22858">
        <w:t xml:space="preserve"> Still, girls </w:t>
      </w:r>
      <w:r w:rsidR="000708C6">
        <w:t>require parental consent to access an abortion.</w:t>
      </w:r>
      <w:r w:rsidR="000708C6">
        <w:rPr>
          <w:rStyle w:val="FootnoteReference"/>
        </w:rPr>
        <w:footnoteReference w:id="13"/>
      </w:r>
    </w:p>
    <w:p w14:paraId="4C31C619" w14:textId="77777777" w:rsidR="007315FF" w:rsidRDefault="007315FF" w:rsidP="0035583E"/>
    <w:p w14:paraId="6709F70A" w14:textId="7F189396" w:rsidR="00307CED" w:rsidRDefault="00691280" w:rsidP="0035583E">
      <w:r>
        <w:t xml:space="preserve">Benin </w:t>
      </w:r>
      <w:r w:rsidR="0007636B">
        <w:t xml:space="preserve">has measures in place to protect the </w:t>
      </w:r>
      <w:r w:rsidR="00E23948" w:rsidRPr="00E23948">
        <w:t>right to access education for students who are pregnant or are adolescent mothers</w:t>
      </w:r>
      <w:r w:rsidR="00E23948">
        <w:t>, as identified in a recent Human Rights Watch analysis of all countries in the African Union.</w:t>
      </w:r>
      <w:r w:rsidR="00F0380B">
        <w:rPr>
          <w:rStyle w:val="FootnoteReference"/>
        </w:rPr>
        <w:footnoteReference w:id="14"/>
      </w:r>
      <w:r w:rsidR="0099716B">
        <w:t xml:space="preserve"> </w:t>
      </w:r>
      <w:r w:rsidR="0099716B">
        <w:rPr>
          <w:color w:val="000000"/>
          <w:shd w:val="clear" w:color="auto" w:fill="FFFFFF"/>
        </w:rPr>
        <w:t>Benin’s 2015 national Child Code grants pregnant girls the right to carry on going to school or to come back to school after giving birth.</w:t>
      </w:r>
      <w:r w:rsidR="007A1579">
        <w:rPr>
          <w:rStyle w:val="FootnoteReference"/>
          <w:shd w:val="clear" w:color="auto" w:fill="FFFFFF"/>
        </w:rPr>
        <w:footnoteReference w:id="15"/>
      </w:r>
    </w:p>
    <w:p w14:paraId="229DCBFB" w14:textId="1AA71AAD" w:rsidR="00307CED" w:rsidRDefault="00307CED" w:rsidP="0035583E"/>
    <w:p w14:paraId="17B7250F" w14:textId="659F575A" w:rsidR="00307CED" w:rsidRDefault="00307CED" w:rsidP="0035583E">
      <w:r>
        <w:t xml:space="preserve">Despite </w:t>
      </w:r>
      <w:r w:rsidR="00D95266">
        <w:t>the</w:t>
      </w:r>
      <w:r>
        <w:t xml:space="preserve"> existence of </w:t>
      </w:r>
      <w:r w:rsidR="00D95266">
        <w:t xml:space="preserve">this </w:t>
      </w:r>
      <w:r>
        <w:t xml:space="preserve">law </w:t>
      </w:r>
      <w:r w:rsidR="007831E1">
        <w:t>to protect the right to education for pregnant adolescent students</w:t>
      </w:r>
      <w:r w:rsidR="79D02754">
        <w:t xml:space="preserve"> and mothers</w:t>
      </w:r>
      <w:r w:rsidR="007831E1">
        <w:t xml:space="preserve">, many </w:t>
      </w:r>
      <w:r w:rsidR="00D95266">
        <w:t xml:space="preserve">Beninese </w:t>
      </w:r>
      <w:r w:rsidR="008B79CA">
        <w:t xml:space="preserve">girls </w:t>
      </w:r>
      <w:r w:rsidR="007831E1">
        <w:t xml:space="preserve">still face barriers to </w:t>
      </w:r>
      <w:r w:rsidR="004E4845">
        <w:t>return to school</w:t>
      </w:r>
      <w:r w:rsidR="008B79CA">
        <w:t xml:space="preserve"> once they become parents</w:t>
      </w:r>
      <w:r w:rsidR="004E4845">
        <w:t xml:space="preserve">. </w:t>
      </w:r>
      <w:r w:rsidR="00683138">
        <w:t>M</w:t>
      </w:r>
      <w:r w:rsidR="00491C70">
        <w:t xml:space="preserve">any </w:t>
      </w:r>
      <w:r w:rsidR="00683138">
        <w:t>y</w:t>
      </w:r>
      <w:r w:rsidR="0015019B">
        <w:t>oung mothers</w:t>
      </w:r>
      <w:r w:rsidR="00D549DD">
        <w:t xml:space="preserve"> drop out of school</w:t>
      </w:r>
      <w:r w:rsidR="00683138">
        <w:t xml:space="preserve"> during pregnancy</w:t>
      </w:r>
      <w:r w:rsidR="00D549DD">
        <w:t xml:space="preserve"> and do not return.</w:t>
      </w:r>
      <w:r w:rsidR="00491C70">
        <w:rPr>
          <w:rStyle w:val="FootnoteReference"/>
        </w:rPr>
        <w:footnoteReference w:id="16"/>
      </w:r>
      <w:r w:rsidR="00D549DD">
        <w:t xml:space="preserve"> They </w:t>
      </w:r>
      <w:r w:rsidR="0015019B">
        <w:t xml:space="preserve">may face stigma, </w:t>
      </w:r>
      <w:r w:rsidR="00A55C56">
        <w:t>are</w:t>
      </w:r>
      <w:r w:rsidR="00D71143">
        <w:t xml:space="preserve"> </w:t>
      </w:r>
      <w:r w:rsidR="00116D6F">
        <w:t xml:space="preserve">left with no support system, </w:t>
      </w:r>
      <w:r w:rsidR="00A55C56">
        <w:t xml:space="preserve">or </w:t>
      </w:r>
      <w:proofErr w:type="gramStart"/>
      <w:r w:rsidR="00D71143">
        <w:t>have to</w:t>
      </w:r>
      <w:proofErr w:type="gramEnd"/>
      <w:r w:rsidR="00D71143">
        <w:t xml:space="preserve"> prioritize working rather than going back to school.</w:t>
      </w:r>
      <w:r w:rsidR="00116D6F">
        <w:rPr>
          <w:rStyle w:val="FootnoteReference"/>
        </w:rPr>
        <w:footnoteReference w:id="17"/>
      </w:r>
    </w:p>
    <w:p w14:paraId="1D2C7081" w14:textId="77777777" w:rsidR="00BE173F" w:rsidRDefault="00BE173F" w:rsidP="0035583E"/>
    <w:p w14:paraId="0BCC96D8" w14:textId="28ECD87A" w:rsidR="00145547" w:rsidRDefault="00145547" w:rsidP="00145547">
      <w:pPr>
        <w:spacing w:line="252" w:lineRule="auto"/>
        <w:rPr>
          <w:i/>
          <w:iCs/>
        </w:rPr>
      </w:pPr>
      <w:r w:rsidRPr="0020797E">
        <w:rPr>
          <w:i/>
          <w:iCs/>
        </w:rPr>
        <w:t xml:space="preserve">Human Rights Watch recommends that the Committee ask the government of </w:t>
      </w:r>
      <w:r w:rsidR="002C2D2F">
        <w:rPr>
          <w:i/>
          <w:iCs/>
        </w:rPr>
        <w:t>Benin</w:t>
      </w:r>
      <w:r w:rsidRPr="0020797E">
        <w:rPr>
          <w:i/>
          <w:iCs/>
        </w:rPr>
        <w:t>:</w:t>
      </w:r>
    </w:p>
    <w:p w14:paraId="76458DC1" w14:textId="342D521B" w:rsidR="0041282A" w:rsidRDefault="0041282A" w:rsidP="0088637B">
      <w:pPr>
        <w:numPr>
          <w:ilvl w:val="0"/>
          <w:numId w:val="16"/>
        </w:numPr>
      </w:pPr>
      <w:r>
        <w:t>What measures are in place to protect the right to education of girls who are pregnant, married or are adolescent mothers?</w:t>
      </w:r>
    </w:p>
    <w:p w14:paraId="5AA4F2AB" w14:textId="098CB698" w:rsidR="002C2D2F" w:rsidRDefault="0088637B" w:rsidP="0088637B">
      <w:pPr>
        <w:numPr>
          <w:ilvl w:val="0"/>
          <w:numId w:val="16"/>
        </w:numPr>
      </w:pPr>
      <w:r w:rsidRPr="0088637B">
        <w:t xml:space="preserve">What steps is the government taking to ensure </w:t>
      </w:r>
      <w:r>
        <w:t xml:space="preserve">pregnant </w:t>
      </w:r>
      <w:r w:rsidRPr="0088637B">
        <w:t>girls</w:t>
      </w:r>
      <w:r>
        <w:t xml:space="preserve"> and adolescent mothers</w:t>
      </w:r>
      <w:r w:rsidRPr="0088637B">
        <w:t xml:space="preserve"> at risk of dropping out are socially and financially supported</w:t>
      </w:r>
      <w:r w:rsidR="0041282A">
        <w:t xml:space="preserve"> to stay in school</w:t>
      </w:r>
      <w:r w:rsidRPr="0088637B">
        <w:t>?</w:t>
      </w:r>
    </w:p>
    <w:p w14:paraId="17E61AB2" w14:textId="11BC77B9" w:rsidR="00FB506B" w:rsidRPr="00FB506B" w:rsidRDefault="00FB506B" w:rsidP="00FB506B">
      <w:pPr>
        <w:numPr>
          <w:ilvl w:val="0"/>
          <w:numId w:val="16"/>
        </w:numPr>
      </w:pPr>
      <w:r>
        <w:lastRenderedPageBreak/>
        <w:t>What steps is the government taking to tackle barriers that impede the retention of pregnant girls and adolescent mothers in school, including school fees</w:t>
      </w:r>
      <w:r w:rsidR="70100D2B">
        <w:t>,</w:t>
      </w:r>
      <w:r>
        <w:t xml:space="preserve"> indirect costs</w:t>
      </w:r>
      <w:r w:rsidR="1F02EB8D">
        <w:t>,</w:t>
      </w:r>
      <w:r w:rsidR="04BE51A5">
        <w:t xml:space="preserve"> and s</w:t>
      </w:r>
      <w:r w:rsidR="3DFFBE75">
        <w:t>tigma and discrimination</w:t>
      </w:r>
      <w:r>
        <w:t>?</w:t>
      </w:r>
    </w:p>
    <w:p w14:paraId="1D367190" w14:textId="7CD2AE08" w:rsidR="00FB506B" w:rsidRDefault="00FB506B" w:rsidP="00FB506B">
      <w:pPr>
        <w:numPr>
          <w:ilvl w:val="0"/>
          <w:numId w:val="16"/>
        </w:numPr>
      </w:pPr>
      <w:r>
        <w:t>What special accommodations are provided for young mothers at school, such as time for breast-feeding</w:t>
      </w:r>
      <w:r w:rsidR="7BC9CADC">
        <w:t>,</w:t>
      </w:r>
      <w:r>
        <w:t xml:space="preserve"> flexibility when babies are ill</w:t>
      </w:r>
      <w:r w:rsidR="00143DFA">
        <w:t>,</w:t>
      </w:r>
      <w:r w:rsidR="0E3156AA">
        <w:t xml:space="preserve"> or flexibility in class schedules</w:t>
      </w:r>
      <w:r>
        <w:t>?</w:t>
      </w:r>
    </w:p>
    <w:p w14:paraId="2ED6BDD0" w14:textId="1FAE20C6" w:rsidR="0088637B" w:rsidRDefault="00FB506B" w:rsidP="00FB506B">
      <w:pPr>
        <w:numPr>
          <w:ilvl w:val="0"/>
          <w:numId w:val="16"/>
        </w:numPr>
      </w:pPr>
      <w:r>
        <w:t>What programs are in place to ensure access to nurseries or early childhood centers close to schools?</w:t>
      </w:r>
    </w:p>
    <w:p w14:paraId="2492F4B8" w14:textId="77777777" w:rsidR="0088637B" w:rsidRDefault="0088637B" w:rsidP="009278BD">
      <w:pPr>
        <w:rPr>
          <w:i/>
          <w:iCs/>
        </w:rPr>
      </w:pPr>
    </w:p>
    <w:p w14:paraId="3AFE9C7C" w14:textId="53F2CC42" w:rsidR="00313EAC" w:rsidRPr="002C2D2F" w:rsidRDefault="00145547" w:rsidP="009278BD">
      <w:pPr>
        <w:rPr>
          <w:i/>
          <w:iCs/>
        </w:rPr>
      </w:pPr>
      <w:r w:rsidRPr="00CC3BFC">
        <w:rPr>
          <w:i/>
          <w:iCs/>
        </w:rPr>
        <w:t xml:space="preserve">Human Rights Watch recommends that the </w:t>
      </w:r>
      <w:r>
        <w:rPr>
          <w:i/>
          <w:iCs/>
        </w:rPr>
        <w:t>C</w:t>
      </w:r>
      <w:r w:rsidRPr="00CC3BFC">
        <w:rPr>
          <w:i/>
          <w:iCs/>
        </w:rPr>
        <w:t xml:space="preserve">ommittee call on the government of </w:t>
      </w:r>
      <w:r w:rsidR="002C2D2F">
        <w:rPr>
          <w:i/>
          <w:iCs/>
        </w:rPr>
        <w:t>Benin</w:t>
      </w:r>
      <w:r w:rsidRPr="00CC3BFC">
        <w:rPr>
          <w:i/>
          <w:iCs/>
        </w:rPr>
        <w:t xml:space="preserve"> to:</w:t>
      </w:r>
    </w:p>
    <w:p w14:paraId="70AAF8FA" w14:textId="2C7F784B" w:rsidR="00D62913" w:rsidRDefault="00D62913" w:rsidP="00FB506B">
      <w:pPr>
        <w:numPr>
          <w:ilvl w:val="0"/>
          <w:numId w:val="16"/>
        </w:numPr>
      </w:pPr>
      <w:r>
        <w:t xml:space="preserve">Address </w:t>
      </w:r>
      <w:r w:rsidR="00C32F41">
        <w:t xml:space="preserve">social, </w:t>
      </w:r>
      <w:r>
        <w:t>financial, and systemic barriers that inhibit adolescent mothers from continuing their education.</w:t>
      </w:r>
    </w:p>
    <w:p w14:paraId="06BF6C9B" w14:textId="30EDADE5" w:rsidR="009278BD" w:rsidRDefault="00D62913" w:rsidP="00FB506B">
      <w:pPr>
        <w:numPr>
          <w:ilvl w:val="0"/>
          <w:numId w:val="16"/>
        </w:numPr>
      </w:pPr>
      <w:r>
        <w:t xml:space="preserve">Guarantee that students who are pregnant, mothers and/or married students </w:t>
      </w:r>
      <w:r w:rsidR="7DD12C03">
        <w:t>can</w:t>
      </w:r>
      <w:r>
        <w:t xml:space="preserve"> continue their education after giving birth, and ensure schools are free from stigma and discrimination.</w:t>
      </w:r>
    </w:p>
    <w:p w14:paraId="250DC1AB" w14:textId="2688B892" w:rsidR="00D62913" w:rsidRPr="0035583E" w:rsidRDefault="0086456D" w:rsidP="0086456D">
      <w:pPr>
        <w:numPr>
          <w:ilvl w:val="0"/>
          <w:numId w:val="16"/>
        </w:numPr>
      </w:pPr>
      <w:r>
        <w:t>Ensure that adolescents have confidential access to modern forms of contraceptives</w:t>
      </w:r>
      <w:r w:rsidR="000F7E33">
        <w:t>, abortion services,</w:t>
      </w:r>
      <w:r>
        <w:t xml:space="preserve"> and information on sexual and reproductive health rights</w:t>
      </w:r>
      <w:r w:rsidR="000F7E33">
        <w:t>, including through comprehensive sexuality education</w:t>
      </w:r>
      <w:r>
        <w:t>.</w:t>
      </w:r>
    </w:p>
    <w:sectPr w:rsidR="00D62913" w:rsidRPr="0035583E" w:rsidSect="00FF61F1">
      <w:footerReference w:type="even" r:id="rId12"/>
      <w:footerReference w:type="default" r:id="rId13"/>
      <w:footerReference w:type="first" r:id="rId14"/>
      <w:pgSz w:w="12240" w:h="15840" w:code="1"/>
      <w:pgMar w:top="1440" w:right="1440" w:bottom="1440" w:left="1440" w:header="720" w:footer="10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BFF5B" w14:textId="77777777" w:rsidR="005E3BAB" w:rsidRDefault="005E3BAB">
      <w:r>
        <w:separator/>
      </w:r>
    </w:p>
  </w:endnote>
  <w:endnote w:type="continuationSeparator" w:id="0">
    <w:p w14:paraId="79FB6BFB" w14:textId="77777777" w:rsidR="005E3BAB" w:rsidRDefault="005E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taPro-Norm">
    <w:panose1 w:val="020B0504030101020102"/>
    <w:charset w:val="00"/>
    <w:family w:val="swiss"/>
    <w:notTrueType/>
    <w:pitch w:val="variable"/>
    <w:sig w:usb0="A00002FF" w:usb1="4000207B" w:usb2="00000000" w:usb3="00000000" w:csb0="0000009F" w:csb1="00000000"/>
  </w:font>
  <w:font w:name="MetaPro-Bold">
    <w:panose1 w:val="020B0804030101020102"/>
    <w:charset w:val="00"/>
    <w:family w:val="swiss"/>
    <w:notTrueType/>
    <w:pitch w:val="variable"/>
    <w:sig w:usb0="A00002F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aArabic-Bold">
    <w:panose1 w:val="02000000000000000000"/>
    <w:charset w:val="00"/>
    <w:family w:val="modern"/>
    <w:notTrueType/>
    <w:pitch w:val="variable"/>
    <w:sig w:usb0="A00020AF" w:usb1="D000A05A" w:usb2="00000008" w:usb3="00000000" w:csb0="00000151" w:csb1="00000000"/>
  </w:font>
  <w:font w:name="MetaPro-CondMedi">
    <w:panose1 w:val="020B0606030101020102"/>
    <w:charset w:val="00"/>
    <w:family w:val="swiss"/>
    <w:notTrueType/>
    <w:pitch w:val="variable"/>
    <w:sig w:usb0="A00002FF" w:usb1="4000207B" w:usb2="00000000" w:usb3="00000000" w:csb0="0000009F" w:csb1="00000000"/>
  </w:font>
  <w:font w:name="MetaPro-CondBookIta">
    <w:panose1 w:val="020B0606030101020102"/>
    <w:charset w:val="00"/>
    <w:family w:val="swiss"/>
    <w:notTrueType/>
    <w:pitch w:val="variable"/>
    <w:sig w:usb0="A00002FF" w:usb1="4000207B" w:usb2="00000000" w:usb3="00000000" w:csb0="0000009F" w:csb1="00000000"/>
  </w:font>
  <w:font w:name="MetaPro-Medi">
    <w:panose1 w:val="020B0604030101020102"/>
    <w:charset w:val="00"/>
    <w:family w:val="swiss"/>
    <w:notTrueType/>
    <w:pitch w:val="variable"/>
    <w:sig w:usb0="A00002F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Pro-CondBold">
    <w:panose1 w:val="020B0806030101020102"/>
    <w:charset w:val="00"/>
    <w:family w:val="swiss"/>
    <w:notTrueType/>
    <w:pitch w:val="variable"/>
    <w:sig w:usb0="A00002FF" w:usb1="4000207B" w:usb2="00000000" w:usb3="00000000" w:csb0="0000009F" w:csb1="00000000"/>
  </w:font>
  <w:font w:name="SeriaArabic-Black">
    <w:panose1 w:val="02000000000000000000"/>
    <w:charset w:val="00"/>
    <w:family w:val="modern"/>
    <w:notTrueType/>
    <w:pitch w:val="variable"/>
    <w:sig w:usb0="A00020AF" w:usb1="D000A05A" w:usb2="00000008" w:usb3="00000000" w:csb0="0000015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SeriaArabic">
    <w:panose1 w:val="02000500000000020003"/>
    <w:charset w:val="00"/>
    <w:family w:val="modern"/>
    <w:notTrueType/>
    <w:pitch w:val="variable"/>
    <w:sig w:usb0="A00020AF" w:usb1="D000A05A" w:usb2="00000008" w:usb3="00000000" w:csb0="0000015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49EA" w14:textId="1A7CF53D" w:rsidR="00B10343" w:rsidRDefault="00B10343" w:rsidP="00B1034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E3AC1" w14:textId="73C534EE" w:rsidR="00B10343" w:rsidRDefault="00B10343" w:rsidP="00B1034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DF2A" w14:textId="1CADD37E" w:rsidR="00B10343" w:rsidRDefault="00B10343" w:rsidP="00B1034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9F950" w14:textId="77777777" w:rsidR="005E3BAB" w:rsidRDefault="005E3BAB">
      <w:r>
        <w:separator/>
      </w:r>
    </w:p>
  </w:footnote>
  <w:footnote w:type="continuationSeparator" w:id="0">
    <w:p w14:paraId="216BBA07" w14:textId="77777777" w:rsidR="005E3BAB" w:rsidRDefault="005E3BAB">
      <w:r>
        <w:continuationSeparator/>
      </w:r>
    </w:p>
  </w:footnote>
  <w:footnote w:id="1">
    <w:p w14:paraId="39064695" w14:textId="4FB42C55" w:rsidR="001D5D0B" w:rsidRDefault="001D5D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2F81" w:rsidRPr="0092306E">
        <w:rPr>
          <w:szCs w:val="16"/>
        </w:rPr>
        <w:t>U</w:t>
      </w:r>
      <w:r w:rsidR="0060298A">
        <w:rPr>
          <w:szCs w:val="16"/>
        </w:rPr>
        <w:t>nited Nations</w:t>
      </w:r>
      <w:r w:rsidR="00062F81" w:rsidRPr="0092306E">
        <w:rPr>
          <w:szCs w:val="16"/>
        </w:rPr>
        <w:t xml:space="preserve"> Population Fund (UNFPA), “Seeing </w:t>
      </w:r>
      <w:r w:rsidR="00062F81">
        <w:rPr>
          <w:szCs w:val="16"/>
        </w:rPr>
        <w:t xml:space="preserve">the Unseen: </w:t>
      </w:r>
      <w:r w:rsidR="00062F81" w:rsidRPr="00916448">
        <w:rPr>
          <w:szCs w:val="16"/>
        </w:rPr>
        <w:t>The case for action in the neglected crisis of unintended pregnancy</w:t>
      </w:r>
      <w:r w:rsidR="00062F81">
        <w:rPr>
          <w:szCs w:val="16"/>
        </w:rPr>
        <w:t xml:space="preserve">,” 2022, </w:t>
      </w:r>
      <w:r w:rsidR="00062F81" w:rsidRPr="0092306E">
        <w:rPr>
          <w:szCs w:val="16"/>
        </w:rPr>
        <w:t xml:space="preserve">https://www.unfpa.org/sites/default/files/pub-pdf/EN_SWP22%20report_0.pdf </w:t>
      </w:r>
      <w:r w:rsidR="00062F81">
        <w:rPr>
          <w:szCs w:val="16"/>
        </w:rPr>
        <w:t>(accessed September 23, 2022).</w:t>
      </w:r>
    </w:p>
  </w:footnote>
  <w:footnote w:id="2">
    <w:p w14:paraId="0F1ACBBD" w14:textId="77777777" w:rsidR="008D4848" w:rsidRDefault="008D4848" w:rsidP="008D4848">
      <w:pPr>
        <w:pStyle w:val="FootnoteText"/>
      </w:pPr>
      <w:r>
        <w:rPr>
          <w:rStyle w:val="FootnoteReference"/>
        </w:rPr>
        <w:footnoteRef/>
      </w:r>
      <w:r>
        <w:t xml:space="preserve"> World Bank, “</w:t>
      </w:r>
      <w:r w:rsidRPr="00153A0E">
        <w:t xml:space="preserve">Adolescent fertility rate (births per 1,000 women ages 15-19) </w:t>
      </w:r>
      <w:r>
        <w:t>–</w:t>
      </w:r>
      <w:r w:rsidRPr="00153A0E">
        <w:t xml:space="preserve"> Beni</w:t>
      </w:r>
      <w:r>
        <w:t xml:space="preserve">n,” </w:t>
      </w:r>
      <w:r w:rsidRPr="00153A0E">
        <w:t>https://data.worldbank.org/indicator/SP.ADO.TFRT?locations=BJ</w:t>
      </w:r>
      <w:r>
        <w:t xml:space="preserve"> (accessed September 23, 2022).</w:t>
      </w:r>
    </w:p>
  </w:footnote>
  <w:footnote w:id="3">
    <w:p w14:paraId="235D5BE0" w14:textId="3D9AC43B" w:rsidR="00D147AA" w:rsidRDefault="00D147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152B6">
        <w:t xml:space="preserve">Guttmacher Institute, </w:t>
      </w:r>
      <w:r w:rsidR="00E152B6" w:rsidRPr="00E152B6">
        <w:rPr>
          <w:i/>
          <w:iCs/>
        </w:rPr>
        <w:t>Adding It Up: Investing in Sexual and Reproductive Health 2019—Methodology Report</w:t>
      </w:r>
      <w:r w:rsidR="00E152B6">
        <w:t xml:space="preserve">, July 2020, </w:t>
      </w:r>
      <w:r w:rsidR="00E152B6" w:rsidRPr="00E152B6">
        <w:t>https://www.guttmacher.org/report/adding-it-up-investing-in-sexual-reproductive-health-2019-methodology</w:t>
      </w:r>
      <w:r w:rsidR="00E152B6">
        <w:t xml:space="preserve"> (accessed September 23, 2022).</w:t>
      </w:r>
    </w:p>
  </w:footnote>
  <w:footnote w:id="4">
    <w:p w14:paraId="53149261" w14:textId="7D823C91" w:rsidR="002147C3" w:rsidRPr="002147C3" w:rsidRDefault="002147C3">
      <w:pPr>
        <w:pStyle w:val="FootnoteText"/>
      </w:pPr>
      <w:r>
        <w:rPr>
          <w:rStyle w:val="FootnoteReference"/>
        </w:rPr>
        <w:footnoteRef/>
      </w:r>
      <w:r>
        <w:t xml:space="preserve"> “</w:t>
      </w:r>
      <w:r w:rsidRPr="002147C3">
        <w:t>Africa: COVID lockdowns blamed for increase in teenage pregnancies</w:t>
      </w:r>
      <w:r>
        <w:t xml:space="preserve">,” </w:t>
      </w:r>
      <w:r>
        <w:rPr>
          <w:i/>
          <w:iCs/>
        </w:rPr>
        <w:t xml:space="preserve">DW, </w:t>
      </w:r>
      <w:r w:rsidR="002F2969">
        <w:t xml:space="preserve">September 13, 2021, </w:t>
      </w:r>
      <w:r w:rsidR="002F2969" w:rsidRPr="002F2969">
        <w:t>https://www.dw.com/en/africa-covid-lockdowns-teenage-pregnancy-increase/a-59166242</w:t>
      </w:r>
      <w:r w:rsidR="002F2969">
        <w:t xml:space="preserve"> (accessed September 23, 2022)</w:t>
      </w:r>
      <w:r w:rsidR="00B927BD">
        <w:t>; “</w:t>
      </w:r>
      <w:r w:rsidR="00B927BD" w:rsidRPr="00B927BD">
        <w:t>How COVID-19 has increased fertility, adolescent pregnancy and maternal deaths in East and Southern African countries</w:t>
      </w:r>
      <w:r w:rsidR="00B927BD">
        <w:t>,” UNFPA</w:t>
      </w:r>
      <w:r w:rsidR="00B80E93">
        <w:t xml:space="preserve"> news release</w:t>
      </w:r>
      <w:r w:rsidR="00B927BD">
        <w:t xml:space="preserve">, </w:t>
      </w:r>
      <w:r w:rsidR="00B80E93">
        <w:t xml:space="preserve">July 11, 2021, </w:t>
      </w:r>
      <w:r w:rsidR="00B80E93" w:rsidRPr="00B80E93">
        <w:t>https://esaro.unfpa.org/en/news/how-covid-19-has-increased-fertility-adolescent-pregnancy-and-maternal-deaths-east-and-southern</w:t>
      </w:r>
      <w:r w:rsidR="00B80E93">
        <w:t xml:space="preserve"> (accessed September 23, 2022)</w:t>
      </w:r>
      <w:r w:rsidR="00815690">
        <w:t>;</w:t>
      </w:r>
      <w:r w:rsidR="004301D0">
        <w:t xml:space="preserve"> “</w:t>
      </w:r>
      <w:proofErr w:type="spellStart"/>
      <w:r w:rsidR="004301D0">
        <w:t>L’Afrique</w:t>
      </w:r>
      <w:proofErr w:type="spellEnd"/>
      <w:r w:rsidR="004301D0">
        <w:t xml:space="preserve"> face au Covid-19: les pics de </w:t>
      </w:r>
      <w:proofErr w:type="spellStart"/>
      <w:r w:rsidR="004301D0">
        <w:t>grossesses</w:t>
      </w:r>
      <w:proofErr w:type="spellEnd"/>
      <w:r w:rsidR="004301D0">
        <w:t xml:space="preserve"> </w:t>
      </w:r>
      <w:proofErr w:type="spellStart"/>
      <w:r w:rsidR="003F1650">
        <w:t>précoces</w:t>
      </w:r>
      <w:proofErr w:type="spellEnd"/>
      <w:r w:rsidR="003F1650">
        <w:t xml:space="preserve"> </w:t>
      </w:r>
      <w:proofErr w:type="spellStart"/>
      <w:r w:rsidR="003F1650">
        <w:t>mettent</w:t>
      </w:r>
      <w:proofErr w:type="spellEnd"/>
      <w:r w:rsidR="003F1650">
        <w:t xml:space="preserve"> </w:t>
      </w:r>
      <w:proofErr w:type="spellStart"/>
      <w:r w:rsidR="003F1650">
        <w:t>en</w:t>
      </w:r>
      <w:proofErr w:type="spellEnd"/>
      <w:r w:rsidR="003F1650">
        <w:t xml:space="preserve"> peril </w:t>
      </w:r>
      <w:proofErr w:type="spellStart"/>
      <w:r w:rsidR="003F1650">
        <w:t>l’avenir</w:t>
      </w:r>
      <w:proofErr w:type="spellEnd"/>
      <w:r w:rsidR="003F1650">
        <w:t xml:space="preserve"> des </w:t>
      </w:r>
      <w:proofErr w:type="spellStart"/>
      <w:r w:rsidR="003F1650">
        <w:t>jeunes</w:t>
      </w:r>
      <w:proofErr w:type="spellEnd"/>
      <w:r w:rsidR="003F1650">
        <w:t xml:space="preserve"> filles</w:t>
      </w:r>
      <w:r w:rsidR="00F3177C">
        <w:t>,”</w:t>
      </w:r>
      <w:r w:rsidR="00815690">
        <w:t xml:space="preserve"> </w:t>
      </w:r>
      <w:r w:rsidR="004301D0" w:rsidRPr="00C22175">
        <w:rPr>
          <w:i/>
          <w:iCs/>
        </w:rPr>
        <w:t>Le Monde Afrique</w:t>
      </w:r>
      <w:r w:rsidR="00F3177C">
        <w:t xml:space="preserve">, </w:t>
      </w:r>
      <w:r w:rsidR="00175DDA">
        <w:t>February 1,</w:t>
      </w:r>
      <w:r w:rsidR="00772FE3">
        <w:t xml:space="preserve"> </w:t>
      </w:r>
      <w:r w:rsidR="00175DDA">
        <w:t xml:space="preserve">2022, </w:t>
      </w:r>
      <w:r w:rsidR="00C22175" w:rsidRPr="00C22175">
        <w:t>https://www.lemonde.fr/afrique/article/2022/01/31/l-afrique-face-au-covid-19-les-pics-de-grossesses-precoces-mettent-en-peril-l-avenir-des-jeunes-filles_6111747_3212.html</w:t>
      </w:r>
      <w:r w:rsidR="004F2F82">
        <w:t xml:space="preserve"> (accessed September 29, 2022).</w:t>
      </w:r>
    </w:p>
  </w:footnote>
  <w:footnote w:id="5">
    <w:p w14:paraId="0A757E77" w14:textId="11771D91" w:rsidR="002664AD" w:rsidRPr="00C22175" w:rsidRDefault="002664AD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C22175">
        <w:rPr>
          <w:lang w:val="fr-FR"/>
        </w:rPr>
        <w:t xml:space="preserve"> </w:t>
      </w:r>
      <w:proofErr w:type="spellStart"/>
      <w:r w:rsidR="00A74C66" w:rsidRPr="00C22175">
        <w:rPr>
          <w:lang w:val="fr-FR"/>
        </w:rPr>
        <w:t>Akpédjé</w:t>
      </w:r>
      <w:proofErr w:type="spellEnd"/>
      <w:r w:rsidR="00A74C66" w:rsidRPr="00C22175">
        <w:rPr>
          <w:lang w:val="fr-FR"/>
        </w:rPr>
        <w:t xml:space="preserve"> </w:t>
      </w:r>
      <w:proofErr w:type="spellStart"/>
      <w:r w:rsidR="00A74C66" w:rsidRPr="00C22175">
        <w:rPr>
          <w:lang w:val="fr-FR"/>
        </w:rPr>
        <w:t>Ayosso</w:t>
      </w:r>
      <w:proofErr w:type="spellEnd"/>
      <w:r w:rsidR="00A74C66" w:rsidRPr="00C22175">
        <w:rPr>
          <w:lang w:val="fr-FR"/>
        </w:rPr>
        <w:t xml:space="preserve">, </w:t>
      </w:r>
      <w:r w:rsidRPr="00C22175">
        <w:rPr>
          <w:lang w:val="fr-FR"/>
        </w:rPr>
        <w:t xml:space="preserve">“547 cas de grossesses dans les établissements secondaires du </w:t>
      </w:r>
      <w:proofErr w:type="spellStart"/>
      <w:r w:rsidRPr="00C22175">
        <w:rPr>
          <w:lang w:val="fr-FR"/>
        </w:rPr>
        <w:t>Borgou</w:t>
      </w:r>
      <w:proofErr w:type="spellEnd"/>
      <w:r w:rsidRPr="00C22175">
        <w:rPr>
          <w:lang w:val="fr-FR"/>
        </w:rPr>
        <w:t xml:space="preserve">,” </w:t>
      </w:r>
      <w:r w:rsidRPr="00C22175">
        <w:rPr>
          <w:i/>
          <w:iCs/>
          <w:lang w:val="fr-FR"/>
        </w:rPr>
        <w:t xml:space="preserve">24 Heures au Benin, </w:t>
      </w:r>
      <w:proofErr w:type="spellStart"/>
      <w:r w:rsidR="00A74C66" w:rsidRPr="00C22175">
        <w:rPr>
          <w:lang w:val="fr-FR"/>
        </w:rPr>
        <w:t>December</w:t>
      </w:r>
      <w:proofErr w:type="spellEnd"/>
      <w:r w:rsidR="00A74C66" w:rsidRPr="00C22175">
        <w:rPr>
          <w:lang w:val="fr-FR"/>
        </w:rPr>
        <w:t xml:space="preserve"> 12, 2020, </w:t>
      </w:r>
      <w:r w:rsidRPr="00C22175">
        <w:rPr>
          <w:lang w:val="fr-FR"/>
        </w:rPr>
        <w:t>https://24haubenin.info/?547-cas-de-grossesses-dans-les-etablissements-secondaires-du-Borgou (</w:t>
      </w:r>
      <w:proofErr w:type="spellStart"/>
      <w:r w:rsidRPr="00C22175">
        <w:rPr>
          <w:lang w:val="fr-FR"/>
        </w:rPr>
        <w:t>accessed</w:t>
      </w:r>
      <w:proofErr w:type="spellEnd"/>
      <w:r w:rsidRPr="00C22175">
        <w:rPr>
          <w:lang w:val="fr-FR"/>
        </w:rPr>
        <w:t xml:space="preserve"> </w:t>
      </w:r>
      <w:proofErr w:type="spellStart"/>
      <w:r w:rsidRPr="00C22175">
        <w:rPr>
          <w:lang w:val="fr-FR"/>
        </w:rPr>
        <w:t>September</w:t>
      </w:r>
      <w:proofErr w:type="spellEnd"/>
      <w:r w:rsidRPr="00C22175">
        <w:rPr>
          <w:lang w:val="fr-FR"/>
        </w:rPr>
        <w:t xml:space="preserve"> 23, 2022).</w:t>
      </w:r>
    </w:p>
  </w:footnote>
  <w:footnote w:id="6">
    <w:p w14:paraId="16353627" w14:textId="085A847C" w:rsidR="00547DC9" w:rsidRDefault="00547D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315FF">
        <w:t xml:space="preserve">UNFPA, </w:t>
      </w:r>
      <w:r>
        <w:t xml:space="preserve">“How will the COVID-19 pandemic affect births? Technical Brief,” December 21, 2021, </w:t>
      </w:r>
      <w:r w:rsidRPr="00547DC9">
        <w:t>https://www.unfpa.org/sites/default/files/pub-pdf/How%20will%20the%20COVID-19%20pandemic%20affect%20births.pdf</w:t>
      </w:r>
      <w:r>
        <w:t xml:space="preserve"> (accessed September 23, 2022).</w:t>
      </w:r>
    </w:p>
  </w:footnote>
  <w:footnote w:id="7">
    <w:p w14:paraId="42D46A40" w14:textId="4B473132" w:rsidR="00766FEE" w:rsidRDefault="00766FEE">
      <w:pPr>
        <w:pStyle w:val="FootnoteText"/>
      </w:pPr>
      <w:r>
        <w:rPr>
          <w:rStyle w:val="FootnoteReference"/>
        </w:rPr>
        <w:footnoteRef/>
      </w:r>
      <w:r>
        <w:t xml:space="preserve"> Guttmacher Institute, </w:t>
      </w:r>
      <w:r w:rsidR="006C68EC">
        <w:t>“</w:t>
      </w:r>
      <w:r>
        <w:t xml:space="preserve">Country Profile: Benin: </w:t>
      </w:r>
      <w:r w:rsidR="006C68EC" w:rsidRPr="006C68EC">
        <w:t>Unmet needs for essential sexual and reproductive health services</w:t>
      </w:r>
      <w:r w:rsidR="006C68EC">
        <w:t xml:space="preserve">,” </w:t>
      </w:r>
      <w:r w:rsidRPr="00766FEE">
        <w:t>https://www.guttmacher.org/regions/africa/benin</w:t>
      </w:r>
      <w:r w:rsidR="006C68EC">
        <w:t xml:space="preserve"> (accessed September 23, 2022).</w:t>
      </w:r>
    </w:p>
  </w:footnote>
  <w:footnote w:id="8">
    <w:p w14:paraId="13F53179" w14:textId="03F86915" w:rsidR="00076DD1" w:rsidRDefault="00076DD1">
      <w:pPr>
        <w:pStyle w:val="FootnoteText"/>
      </w:pPr>
      <w:r>
        <w:rPr>
          <w:rStyle w:val="FootnoteReference"/>
        </w:rPr>
        <w:footnoteRef/>
      </w:r>
      <w:r>
        <w:t xml:space="preserve"> Guttmacher Institute, “Country Profile: Benin: </w:t>
      </w:r>
      <w:r w:rsidRPr="00076DD1">
        <w:t>Unintended pregnancy and abortion</w:t>
      </w:r>
      <w:r>
        <w:t xml:space="preserve">,” </w:t>
      </w:r>
      <w:r w:rsidRPr="00766FEE">
        <w:t>https://www.guttmacher.org/regions/africa/benin</w:t>
      </w:r>
      <w:r>
        <w:t xml:space="preserve"> (accessed September 23, 2022).</w:t>
      </w:r>
    </w:p>
  </w:footnote>
  <w:footnote w:id="9">
    <w:p w14:paraId="59EA99E3" w14:textId="763961D2" w:rsidR="00076DD1" w:rsidRPr="00C22175" w:rsidRDefault="00076DD1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C22175">
        <w:rPr>
          <w:lang w:val="fr-FR"/>
        </w:rPr>
        <w:t xml:space="preserve"> Ibid.</w:t>
      </w:r>
    </w:p>
  </w:footnote>
  <w:footnote w:id="10">
    <w:p w14:paraId="229FEB36" w14:textId="522C560F" w:rsidR="00321D99" w:rsidRPr="00C22175" w:rsidRDefault="00321D99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C22175">
        <w:rPr>
          <w:lang w:val="fr-FR"/>
        </w:rPr>
        <w:t xml:space="preserve"> Ibid.</w:t>
      </w:r>
    </w:p>
  </w:footnote>
  <w:footnote w:id="11">
    <w:p w14:paraId="784F5D0E" w14:textId="77777777" w:rsidR="00465D22" w:rsidRPr="00C22175" w:rsidRDefault="00465D22" w:rsidP="00465D22">
      <w:pPr>
        <w:rPr>
          <w:sz w:val="16"/>
          <w:szCs w:val="20"/>
          <w:lang w:val="fr-FR"/>
        </w:rPr>
      </w:pPr>
      <w:r>
        <w:rPr>
          <w:rStyle w:val="FootnoteReference"/>
        </w:rPr>
        <w:footnoteRef/>
      </w:r>
      <w:r w:rsidRPr="00C22175">
        <w:rPr>
          <w:lang w:val="fr-FR"/>
        </w:rPr>
        <w:t xml:space="preserve"> </w:t>
      </w:r>
      <w:r w:rsidRPr="00C22175">
        <w:rPr>
          <w:sz w:val="16"/>
          <w:szCs w:val="20"/>
          <w:lang w:val="fr-FR"/>
        </w:rPr>
        <w:t xml:space="preserve">“Encadrement de l’avortement au Bénin : Le Parlement a adopté la loi modificative,” </w:t>
      </w:r>
      <w:proofErr w:type="spellStart"/>
      <w:r w:rsidRPr="00C22175">
        <w:rPr>
          <w:sz w:val="16"/>
          <w:szCs w:val="20"/>
          <w:lang w:val="fr-FR"/>
        </w:rPr>
        <w:t>October</w:t>
      </w:r>
      <w:proofErr w:type="spellEnd"/>
      <w:r w:rsidRPr="00C22175">
        <w:rPr>
          <w:sz w:val="16"/>
          <w:szCs w:val="20"/>
          <w:lang w:val="fr-FR"/>
        </w:rPr>
        <w:t xml:space="preserve"> 21, 2021, https://www.gouv.bj/actualite/1518/encadrement-avortement-benin-parlement-adopte-modificative/ (</w:t>
      </w:r>
      <w:proofErr w:type="spellStart"/>
      <w:r w:rsidRPr="00C22175">
        <w:rPr>
          <w:sz w:val="16"/>
          <w:szCs w:val="20"/>
          <w:lang w:val="fr-FR"/>
        </w:rPr>
        <w:t>accessed</w:t>
      </w:r>
      <w:proofErr w:type="spellEnd"/>
      <w:r w:rsidRPr="00C22175">
        <w:rPr>
          <w:sz w:val="16"/>
          <w:szCs w:val="20"/>
          <w:lang w:val="fr-FR"/>
        </w:rPr>
        <w:t xml:space="preserve"> </w:t>
      </w:r>
      <w:proofErr w:type="spellStart"/>
      <w:r w:rsidRPr="00C22175">
        <w:rPr>
          <w:sz w:val="16"/>
          <w:szCs w:val="20"/>
          <w:lang w:val="fr-FR"/>
        </w:rPr>
        <w:t>September</w:t>
      </w:r>
      <w:proofErr w:type="spellEnd"/>
      <w:r w:rsidRPr="00C22175">
        <w:rPr>
          <w:sz w:val="16"/>
          <w:szCs w:val="20"/>
          <w:lang w:val="fr-FR"/>
        </w:rPr>
        <w:t xml:space="preserve"> 23, 2022</w:t>
      </w:r>
      <w:proofErr w:type="gramStart"/>
      <w:r w:rsidRPr="00C22175">
        <w:rPr>
          <w:sz w:val="16"/>
          <w:szCs w:val="20"/>
          <w:lang w:val="fr-FR"/>
        </w:rPr>
        <w:t>);</w:t>
      </w:r>
      <w:proofErr w:type="gramEnd"/>
      <w:r w:rsidRPr="00C22175">
        <w:rPr>
          <w:sz w:val="16"/>
          <w:szCs w:val="20"/>
          <w:lang w:val="fr-FR"/>
        </w:rPr>
        <w:t xml:space="preserve"> </w:t>
      </w:r>
      <w:proofErr w:type="spellStart"/>
      <w:r w:rsidRPr="00C22175">
        <w:rPr>
          <w:sz w:val="16"/>
          <w:szCs w:val="20"/>
          <w:lang w:val="fr-FR"/>
        </w:rPr>
        <w:t>Republic</w:t>
      </w:r>
      <w:proofErr w:type="spellEnd"/>
      <w:r w:rsidRPr="00C22175">
        <w:rPr>
          <w:sz w:val="16"/>
          <w:szCs w:val="20"/>
          <w:lang w:val="fr-FR"/>
        </w:rPr>
        <w:t xml:space="preserve"> of Benin, “Loi No. 2021 – 12 du 20 </w:t>
      </w:r>
      <w:proofErr w:type="spellStart"/>
      <w:r w:rsidRPr="00C22175">
        <w:rPr>
          <w:sz w:val="16"/>
          <w:szCs w:val="20"/>
          <w:lang w:val="fr-FR"/>
        </w:rPr>
        <w:t>December</w:t>
      </w:r>
      <w:proofErr w:type="spellEnd"/>
      <w:r w:rsidRPr="00C22175">
        <w:rPr>
          <w:sz w:val="16"/>
          <w:szCs w:val="20"/>
          <w:lang w:val="fr-FR"/>
        </w:rPr>
        <w:t xml:space="preserve"> </w:t>
      </w:r>
      <w:proofErr w:type="gramStart"/>
      <w:r w:rsidRPr="00C22175">
        <w:rPr>
          <w:sz w:val="16"/>
          <w:szCs w:val="20"/>
          <w:lang w:val="fr-FR"/>
        </w:rPr>
        <w:t>2021:</w:t>
      </w:r>
      <w:proofErr w:type="gramEnd"/>
      <w:r w:rsidRPr="00C22175">
        <w:rPr>
          <w:sz w:val="16"/>
          <w:szCs w:val="20"/>
          <w:lang w:val="fr-FR"/>
        </w:rPr>
        <w:t xml:space="preserve"> </w:t>
      </w:r>
      <w:proofErr w:type="spellStart"/>
      <w:r w:rsidRPr="00C22175">
        <w:rPr>
          <w:sz w:val="16"/>
          <w:szCs w:val="20"/>
          <w:lang w:val="fr-FR"/>
        </w:rPr>
        <w:t>modifiont</w:t>
      </w:r>
      <w:proofErr w:type="spellEnd"/>
      <w:r w:rsidRPr="00C22175">
        <w:rPr>
          <w:sz w:val="16"/>
          <w:szCs w:val="20"/>
          <w:lang w:val="fr-FR"/>
        </w:rPr>
        <w:t xml:space="preserve"> et </w:t>
      </w:r>
      <w:proofErr w:type="spellStart"/>
      <w:r w:rsidRPr="00C22175">
        <w:rPr>
          <w:sz w:val="16"/>
          <w:szCs w:val="20"/>
          <w:lang w:val="fr-FR"/>
        </w:rPr>
        <w:t>complétont</w:t>
      </w:r>
      <w:proofErr w:type="spellEnd"/>
      <w:r w:rsidRPr="00C22175">
        <w:rPr>
          <w:sz w:val="16"/>
          <w:szCs w:val="20"/>
          <w:lang w:val="fr-FR"/>
        </w:rPr>
        <w:t xml:space="preserve"> la loi no. 2003-04 du 03 mars 2003 relative à la santé sexuelle et à la reproduction,” </w:t>
      </w:r>
      <w:proofErr w:type="spellStart"/>
      <w:r w:rsidRPr="00C22175">
        <w:rPr>
          <w:sz w:val="16"/>
          <w:szCs w:val="20"/>
          <w:lang w:val="fr-FR"/>
        </w:rPr>
        <w:t>December</w:t>
      </w:r>
      <w:proofErr w:type="spellEnd"/>
      <w:r w:rsidRPr="00C22175">
        <w:rPr>
          <w:sz w:val="16"/>
          <w:szCs w:val="20"/>
          <w:lang w:val="fr-FR"/>
        </w:rPr>
        <w:t xml:space="preserve"> 2021, https://sgg.gouv.bj/doc/loi-2021-12/ (</w:t>
      </w:r>
      <w:proofErr w:type="spellStart"/>
      <w:r w:rsidRPr="00C22175">
        <w:rPr>
          <w:sz w:val="16"/>
          <w:szCs w:val="20"/>
          <w:lang w:val="fr-FR"/>
        </w:rPr>
        <w:t>accessed</w:t>
      </w:r>
      <w:proofErr w:type="spellEnd"/>
      <w:r w:rsidRPr="00C22175">
        <w:rPr>
          <w:sz w:val="16"/>
          <w:szCs w:val="20"/>
          <w:lang w:val="fr-FR"/>
        </w:rPr>
        <w:t xml:space="preserve"> </w:t>
      </w:r>
      <w:proofErr w:type="spellStart"/>
      <w:r w:rsidRPr="00C22175">
        <w:rPr>
          <w:sz w:val="16"/>
          <w:szCs w:val="20"/>
          <w:lang w:val="fr-FR"/>
        </w:rPr>
        <w:t>September</w:t>
      </w:r>
      <w:proofErr w:type="spellEnd"/>
      <w:r w:rsidRPr="00C22175">
        <w:rPr>
          <w:sz w:val="16"/>
          <w:szCs w:val="20"/>
          <w:lang w:val="fr-FR"/>
        </w:rPr>
        <w:t xml:space="preserve"> 23, 2022</w:t>
      </w:r>
      <w:proofErr w:type="gramStart"/>
      <w:r w:rsidRPr="00C22175">
        <w:rPr>
          <w:sz w:val="16"/>
          <w:szCs w:val="20"/>
          <w:lang w:val="fr-FR"/>
        </w:rPr>
        <w:t>);</w:t>
      </w:r>
      <w:proofErr w:type="gramEnd"/>
      <w:r w:rsidRPr="00C22175">
        <w:rPr>
          <w:sz w:val="16"/>
          <w:szCs w:val="20"/>
          <w:lang w:val="fr-FR"/>
        </w:rPr>
        <w:t xml:space="preserve"> “Au Bénin, l'Assemblée nationale vote la légalisation de l'avortement,” </w:t>
      </w:r>
      <w:r w:rsidRPr="00C22175">
        <w:rPr>
          <w:i/>
          <w:iCs/>
          <w:sz w:val="16"/>
          <w:szCs w:val="20"/>
          <w:lang w:val="fr-FR"/>
        </w:rPr>
        <w:t>France 24</w:t>
      </w:r>
      <w:r w:rsidRPr="00C22175">
        <w:rPr>
          <w:sz w:val="16"/>
          <w:szCs w:val="20"/>
          <w:lang w:val="fr-FR"/>
        </w:rPr>
        <w:t xml:space="preserve">, </w:t>
      </w:r>
      <w:proofErr w:type="spellStart"/>
      <w:r w:rsidRPr="00C22175">
        <w:rPr>
          <w:sz w:val="16"/>
          <w:szCs w:val="20"/>
          <w:lang w:val="fr-FR"/>
        </w:rPr>
        <w:t>October</w:t>
      </w:r>
      <w:proofErr w:type="spellEnd"/>
      <w:r w:rsidRPr="00C22175">
        <w:rPr>
          <w:sz w:val="16"/>
          <w:szCs w:val="20"/>
          <w:lang w:val="fr-FR"/>
        </w:rPr>
        <w:t xml:space="preserve"> 21, 2021, https://www.france24.com/fr/afrique/20211021-au-b%C3%A9nin-l-assembl%C3%A9e-nationale-vote-la-l%C3%A9galisation-de-l-avortement (</w:t>
      </w:r>
      <w:proofErr w:type="spellStart"/>
      <w:r w:rsidRPr="00C22175">
        <w:rPr>
          <w:sz w:val="16"/>
          <w:szCs w:val="20"/>
          <w:lang w:val="fr-FR"/>
        </w:rPr>
        <w:t>accessed</w:t>
      </w:r>
      <w:proofErr w:type="spellEnd"/>
      <w:r w:rsidRPr="00C22175">
        <w:rPr>
          <w:sz w:val="16"/>
          <w:szCs w:val="20"/>
          <w:lang w:val="fr-FR"/>
        </w:rPr>
        <w:t xml:space="preserve"> </w:t>
      </w:r>
      <w:proofErr w:type="spellStart"/>
      <w:r w:rsidRPr="00C22175">
        <w:rPr>
          <w:sz w:val="16"/>
          <w:szCs w:val="20"/>
          <w:lang w:val="fr-FR"/>
        </w:rPr>
        <w:t>September</w:t>
      </w:r>
      <w:proofErr w:type="spellEnd"/>
      <w:r w:rsidRPr="00C22175">
        <w:rPr>
          <w:sz w:val="16"/>
          <w:szCs w:val="20"/>
          <w:lang w:val="fr-FR"/>
        </w:rPr>
        <w:t xml:space="preserve"> 23, 2022).</w:t>
      </w:r>
    </w:p>
  </w:footnote>
  <w:footnote w:id="12">
    <w:p w14:paraId="28F295A6" w14:textId="62525D03" w:rsidR="00C753BB" w:rsidRPr="00C753BB" w:rsidRDefault="00C753BB">
      <w:pPr>
        <w:pStyle w:val="FootnoteText"/>
      </w:pPr>
      <w:r>
        <w:rPr>
          <w:rStyle w:val="FootnoteReference"/>
        </w:rPr>
        <w:footnoteRef/>
      </w:r>
      <w:r>
        <w:t xml:space="preserve"> “</w:t>
      </w:r>
      <w:r w:rsidRPr="00C753BB">
        <w:t>A bold step forward: Benin’s new abortion law</w:t>
      </w:r>
      <w:r>
        <w:t>,”</w:t>
      </w:r>
      <w:r w:rsidR="003A6A23">
        <w:t xml:space="preserve"> Ipas news release</w:t>
      </w:r>
      <w:r>
        <w:rPr>
          <w:i/>
          <w:iCs/>
        </w:rPr>
        <w:t>,</w:t>
      </w:r>
      <w:r>
        <w:t xml:space="preserve"> May 9, 2022, </w:t>
      </w:r>
      <w:r w:rsidRPr="00C753BB">
        <w:t>https://www.ipas.org/news/a-bold-step-forward-benins-new-abortion-law/</w:t>
      </w:r>
      <w:r>
        <w:t xml:space="preserve"> (accessed September 23, 2022).</w:t>
      </w:r>
    </w:p>
  </w:footnote>
  <w:footnote w:id="13">
    <w:p w14:paraId="2C28448A" w14:textId="1B4960C3" w:rsidR="000708C6" w:rsidRDefault="000708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52EA">
        <w:t xml:space="preserve">World Health Organization and Human Reproduction </w:t>
      </w:r>
      <w:proofErr w:type="spellStart"/>
      <w:r w:rsidR="007752EA">
        <w:t>Programme</w:t>
      </w:r>
      <w:proofErr w:type="spellEnd"/>
      <w:r w:rsidR="007752EA">
        <w:t xml:space="preserve">, </w:t>
      </w:r>
      <w:r w:rsidR="000B0FA2">
        <w:t xml:space="preserve">Global Abortion Policies Database, “Country Profile: Benin,” May 2022, </w:t>
      </w:r>
      <w:r w:rsidR="00C22175" w:rsidRPr="00C22175">
        <w:t>https://abortion-policies.srhr.org/country/benin/</w:t>
      </w:r>
      <w:r w:rsidR="000B0FA2">
        <w:t xml:space="preserve"> (accessed September 29, 2022).</w:t>
      </w:r>
    </w:p>
  </w:footnote>
  <w:footnote w:id="14">
    <w:p w14:paraId="321D229C" w14:textId="7989573D" w:rsidR="00F0380B" w:rsidRDefault="00F038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4A24">
        <w:t>“</w:t>
      </w:r>
      <w:r>
        <w:t>Human Rights Watch</w:t>
      </w:r>
      <w:r w:rsidR="00B44A24">
        <w:t>,</w:t>
      </w:r>
      <w:r>
        <w:t xml:space="preserve"> </w:t>
      </w:r>
      <w:r w:rsidR="00B44A24">
        <w:t>“</w:t>
      </w:r>
      <w:r>
        <w:t>‘</w:t>
      </w:r>
      <w:r w:rsidRPr="00F0380B">
        <w:t>A Brighter Future: Empowering Pregnant Girls and Adolescent Mothers to Stay in School</w:t>
      </w:r>
      <w:r w:rsidR="00B44A24">
        <w:t>’</w:t>
      </w:r>
      <w:r>
        <w:t xml:space="preserve">: </w:t>
      </w:r>
      <w:r w:rsidRPr="00F0380B">
        <w:t>Education Access across the African Union: A Human Rights Watch Index</w:t>
      </w:r>
      <w:r w:rsidR="00B44A24">
        <w:t xml:space="preserve">,” </w:t>
      </w:r>
      <w:r w:rsidR="00486954">
        <w:t xml:space="preserve">August 29, 2022, </w:t>
      </w:r>
      <w:r w:rsidR="00486954" w:rsidRPr="00486954">
        <w:t>https://www.hrw.org/video-photos/interactive/2022/08/29/brighter-future-empowering-pregnant-girls-and-adolescent</w:t>
      </w:r>
      <w:r w:rsidR="00486954">
        <w:t>.</w:t>
      </w:r>
    </w:p>
  </w:footnote>
  <w:footnote w:id="15">
    <w:p w14:paraId="6CE2F001" w14:textId="4FD2732B" w:rsidR="007A1579" w:rsidRPr="009F7A92" w:rsidRDefault="007A1579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9F7A92">
        <w:rPr>
          <w:lang w:val="fr-FR"/>
        </w:rPr>
        <w:t xml:space="preserve"> </w:t>
      </w:r>
      <w:proofErr w:type="spellStart"/>
      <w:r w:rsidRPr="009F7A92">
        <w:rPr>
          <w:lang w:val="fr-FR"/>
        </w:rPr>
        <w:t>Republic</w:t>
      </w:r>
      <w:proofErr w:type="spellEnd"/>
      <w:r w:rsidRPr="009F7A92">
        <w:rPr>
          <w:lang w:val="fr-FR"/>
        </w:rPr>
        <w:t xml:space="preserve"> of Benin, “</w:t>
      </w:r>
      <w:r w:rsidR="00D95266" w:rsidRPr="009F7A92">
        <w:rPr>
          <w:lang w:val="fr-FR"/>
        </w:rPr>
        <w:t xml:space="preserve">Loi no. 2015-08 portant code de l’enfant en République du Benin,” </w:t>
      </w:r>
      <w:proofErr w:type="spellStart"/>
      <w:r w:rsidR="00D95266" w:rsidRPr="009F7A92">
        <w:rPr>
          <w:lang w:val="fr-FR"/>
        </w:rPr>
        <w:t>January</w:t>
      </w:r>
      <w:proofErr w:type="spellEnd"/>
      <w:r w:rsidR="00D95266" w:rsidRPr="009F7A92">
        <w:rPr>
          <w:lang w:val="fr-FR"/>
        </w:rPr>
        <w:t xml:space="preserve"> 23, 2015, https://features.hrw.org/features/african-union/files/Benin%20-%20Loi%2018%20-%202015%20Code%20de%20l'Enfant.pdf (</w:t>
      </w:r>
      <w:proofErr w:type="spellStart"/>
      <w:r w:rsidR="00D95266" w:rsidRPr="009F7A92">
        <w:rPr>
          <w:lang w:val="fr-FR"/>
        </w:rPr>
        <w:t>accessed</w:t>
      </w:r>
      <w:proofErr w:type="spellEnd"/>
      <w:r w:rsidR="00D95266" w:rsidRPr="009F7A92">
        <w:rPr>
          <w:lang w:val="fr-FR"/>
        </w:rPr>
        <w:t xml:space="preserve"> </w:t>
      </w:r>
      <w:proofErr w:type="spellStart"/>
      <w:r w:rsidR="00D95266" w:rsidRPr="009F7A92">
        <w:rPr>
          <w:lang w:val="fr-FR"/>
        </w:rPr>
        <w:t>September</w:t>
      </w:r>
      <w:proofErr w:type="spellEnd"/>
      <w:r w:rsidR="00D95266" w:rsidRPr="009F7A92">
        <w:rPr>
          <w:lang w:val="fr-FR"/>
        </w:rPr>
        <w:t xml:space="preserve"> 23, 2022).</w:t>
      </w:r>
    </w:p>
  </w:footnote>
  <w:footnote w:id="16">
    <w:p w14:paraId="423D2FD8" w14:textId="704F6462" w:rsidR="00491C70" w:rsidRPr="009F7A92" w:rsidRDefault="00491C70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9F7A92">
        <w:rPr>
          <w:lang w:val="fr-FR"/>
        </w:rPr>
        <w:t xml:space="preserve"> </w:t>
      </w:r>
      <w:proofErr w:type="spellStart"/>
      <w:r w:rsidR="0004612D" w:rsidRPr="009F7A92">
        <w:rPr>
          <w:lang w:val="fr-FR"/>
        </w:rPr>
        <w:t>Akpédjé</w:t>
      </w:r>
      <w:proofErr w:type="spellEnd"/>
      <w:r w:rsidR="0004612D" w:rsidRPr="009F7A92">
        <w:rPr>
          <w:lang w:val="fr-FR"/>
        </w:rPr>
        <w:t xml:space="preserve"> </w:t>
      </w:r>
      <w:proofErr w:type="spellStart"/>
      <w:r w:rsidR="0004612D" w:rsidRPr="009F7A92">
        <w:rPr>
          <w:lang w:val="fr-FR"/>
        </w:rPr>
        <w:t>Ayosso</w:t>
      </w:r>
      <w:proofErr w:type="spellEnd"/>
      <w:r w:rsidR="0004612D" w:rsidRPr="009F7A92">
        <w:rPr>
          <w:lang w:val="fr-FR"/>
        </w:rPr>
        <w:t>, “</w:t>
      </w:r>
      <w:r w:rsidR="00BA6FEC" w:rsidRPr="009F7A92">
        <w:rPr>
          <w:lang w:val="fr-FR"/>
        </w:rPr>
        <w:t>147 cas de grossesses en milieu scolaire signalés dans l’</w:t>
      </w:r>
      <w:proofErr w:type="spellStart"/>
      <w:r w:rsidR="00BA6FEC" w:rsidRPr="009F7A92">
        <w:rPr>
          <w:lang w:val="fr-FR"/>
        </w:rPr>
        <w:t>Atacora</w:t>
      </w:r>
      <w:proofErr w:type="spellEnd"/>
      <w:r w:rsidR="0004612D" w:rsidRPr="009F7A92">
        <w:rPr>
          <w:lang w:val="fr-FR"/>
        </w:rPr>
        <w:t xml:space="preserve">,” June 26, 2020, </w:t>
      </w:r>
      <w:r w:rsidR="00BC7683" w:rsidRPr="009F7A92">
        <w:rPr>
          <w:i/>
          <w:iCs/>
          <w:lang w:val="fr-FR"/>
        </w:rPr>
        <w:t xml:space="preserve">24 Heures au Benin, </w:t>
      </w:r>
      <w:r w:rsidR="00BC7683" w:rsidRPr="009F7A92">
        <w:rPr>
          <w:lang w:val="fr-FR"/>
        </w:rPr>
        <w:t>https://www.24haubenin.info/?147-cas-de-grossesses-en-milieu-scolaire-signales-dans-l-Atacora (</w:t>
      </w:r>
      <w:proofErr w:type="spellStart"/>
      <w:r w:rsidR="00BC7683" w:rsidRPr="009F7A92">
        <w:rPr>
          <w:lang w:val="fr-FR"/>
        </w:rPr>
        <w:t>accessed</w:t>
      </w:r>
      <w:proofErr w:type="spellEnd"/>
      <w:r w:rsidR="00BC7683" w:rsidRPr="009F7A92">
        <w:rPr>
          <w:lang w:val="fr-FR"/>
        </w:rPr>
        <w:t xml:space="preserve"> </w:t>
      </w:r>
      <w:proofErr w:type="spellStart"/>
      <w:r w:rsidR="00BC7683" w:rsidRPr="009F7A92">
        <w:rPr>
          <w:lang w:val="fr-FR"/>
        </w:rPr>
        <w:t>September</w:t>
      </w:r>
      <w:proofErr w:type="spellEnd"/>
      <w:r w:rsidR="00BC7683" w:rsidRPr="009F7A92">
        <w:rPr>
          <w:lang w:val="fr-FR"/>
        </w:rPr>
        <w:t xml:space="preserve"> 26, 2022);</w:t>
      </w:r>
      <w:r w:rsidR="0004612D" w:rsidRPr="009F7A92">
        <w:rPr>
          <w:lang w:val="fr-FR"/>
        </w:rPr>
        <w:t xml:space="preserve"> </w:t>
      </w:r>
      <w:r w:rsidR="00D11A2F" w:rsidRPr="009F7A92">
        <w:rPr>
          <w:lang w:val="fr-FR"/>
        </w:rPr>
        <w:t>“Bénin: Déscolarisation des jeunes filles, un phénomène qui prend de l’ampleur dans le village d’</w:t>
      </w:r>
      <w:proofErr w:type="spellStart"/>
      <w:r w:rsidR="00D11A2F" w:rsidRPr="009F7A92">
        <w:rPr>
          <w:lang w:val="fr-FR"/>
        </w:rPr>
        <w:t>Adohoun</w:t>
      </w:r>
      <w:proofErr w:type="spellEnd"/>
      <w:r w:rsidR="00D11A2F" w:rsidRPr="009F7A92">
        <w:rPr>
          <w:lang w:val="fr-FR"/>
        </w:rPr>
        <w:t xml:space="preserve">,” </w:t>
      </w:r>
      <w:proofErr w:type="spellStart"/>
      <w:r w:rsidR="009B64D7" w:rsidRPr="009F7A92">
        <w:rPr>
          <w:lang w:val="fr-FR"/>
        </w:rPr>
        <w:t>December</w:t>
      </w:r>
      <w:proofErr w:type="spellEnd"/>
      <w:r w:rsidR="009B64D7" w:rsidRPr="009F7A92">
        <w:rPr>
          <w:lang w:val="fr-FR"/>
        </w:rPr>
        <w:t xml:space="preserve"> 26, 2018, </w:t>
      </w:r>
      <w:r w:rsidR="009B64D7" w:rsidRPr="009F7A92">
        <w:rPr>
          <w:i/>
          <w:iCs/>
          <w:lang w:val="fr-FR"/>
        </w:rPr>
        <w:t xml:space="preserve">Agence Société Civile Média, </w:t>
      </w:r>
      <w:r w:rsidR="009B64D7" w:rsidRPr="009F7A92">
        <w:rPr>
          <w:lang w:val="fr-FR"/>
        </w:rPr>
        <w:t>https://www.societecivilemedias.com/2018/12/26/benin-descolarisation-jeunes-filles-phenomene-prend-de-lampleur-village-dadohoun/ (</w:t>
      </w:r>
      <w:proofErr w:type="spellStart"/>
      <w:r w:rsidR="009B64D7" w:rsidRPr="009F7A92">
        <w:rPr>
          <w:lang w:val="fr-FR"/>
        </w:rPr>
        <w:t>accessed</w:t>
      </w:r>
      <w:proofErr w:type="spellEnd"/>
      <w:r w:rsidR="009B64D7" w:rsidRPr="009F7A92">
        <w:rPr>
          <w:lang w:val="fr-FR"/>
        </w:rPr>
        <w:t xml:space="preserve"> </w:t>
      </w:r>
      <w:proofErr w:type="spellStart"/>
      <w:r w:rsidR="009B64D7" w:rsidRPr="009F7A92">
        <w:rPr>
          <w:lang w:val="fr-FR"/>
        </w:rPr>
        <w:t>September</w:t>
      </w:r>
      <w:proofErr w:type="spellEnd"/>
      <w:r w:rsidR="009B64D7" w:rsidRPr="009F7A92">
        <w:rPr>
          <w:lang w:val="fr-FR"/>
        </w:rPr>
        <w:t xml:space="preserve"> 26, 2022); </w:t>
      </w:r>
      <w:r w:rsidRPr="009F7A92">
        <w:rPr>
          <w:lang w:val="fr-FR"/>
        </w:rPr>
        <w:t xml:space="preserve">“Les grossesses en milieu scolaire entravent la scolarisation des filles,” </w:t>
      </w:r>
      <w:r w:rsidR="002667B6" w:rsidRPr="009F7A92">
        <w:rPr>
          <w:i/>
          <w:iCs/>
          <w:lang w:val="fr-FR"/>
        </w:rPr>
        <w:t xml:space="preserve">24 Heures au Benin, </w:t>
      </w:r>
      <w:proofErr w:type="spellStart"/>
      <w:r w:rsidR="002667B6" w:rsidRPr="009F7A92">
        <w:rPr>
          <w:lang w:val="fr-FR"/>
        </w:rPr>
        <w:t>November</w:t>
      </w:r>
      <w:proofErr w:type="spellEnd"/>
      <w:r w:rsidR="002667B6" w:rsidRPr="009F7A92">
        <w:rPr>
          <w:lang w:val="fr-FR"/>
        </w:rPr>
        <w:t xml:space="preserve"> 21, 2017, https://24haubenin.info/?Les-grossesses-en-milieu-scolaire-entravent-la-scolarisation-des-filles (</w:t>
      </w:r>
      <w:proofErr w:type="spellStart"/>
      <w:r w:rsidR="002667B6" w:rsidRPr="009F7A92">
        <w:rPr>
          <w:lang w:val="fr-FR"/>
        </w:rPr>
        <w:t>accessed</w:t>
      </w:r>
      <w:proofErr w:type="spellEnd"/>
      <w:r w:rsidR="002667B6" w:rsidRPr="009F7A92">
        <w:rPr>
          <w:lang w:val="fr-FR"/>
        </w:rPr>
        <w:t xml:space="preserve"> </w:t>
      </w:r>
      <w:proofErr w:type="spellStart"/>
      <w:r w:rsidR="002667B6" w:rsidRPr="009F7A92">
        <w:rPr>
          <w:lang w:val="fr-FR"/>
        </w:rPr>
        <w:t>September</w:t>
      </w:r>
      <w:proofErr w:type="spellEnd"/>
      <w:r w:rsidR="002667B6" w:rsidRPr="009F7A92">
        <w:rPr>
          <w:lang w:val="fr-FR"/>
        </w:rPr>
        <w:t xml:space="preserve"> 26, 2022).</w:t>
      </w:r>
    </w:p>
  </w:footnote>
  <w:footnote w:id="17">
    <w:p w14:paraId="2375544C" w14:textId="7A53EF1B" w:rsidR="00116D6F" w:rsidRPr="0045110F" w:rsidRDefault="00116D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072B">
        <w:t>“</w:t>
      </w:r>
      <w:r w:rsidR="000E072B" w:rsidRPr="000E072B">
        <w:t>Sex Education For Young Girls In Benin: Digital Technology, The Best Way To Maximize Impact</w:t>
      </w:r>
      <w:r w:rsidR="000E072B">
        <w:t xml:space="preserve">,” </w:t>
      </w:r>
      <w:r w:rsidR="000E072B" w:rsidRPr="000E072B">
        <w:rPr>
          <w:i/>
          <w:iCs/>
        </w:rPr>
        <w:t>Matin Libre</w:t>
      </w:r>
      <w:r w:rsidR="000E072B">
        <w:t xml:space="preserve">, October 8, 2021, </w:t>
      </w:r>
      <w:r w:rsidRPr="00116D6F">
        <w:t>https://matinlibre.com/2021/10/07/education-sexuelle-des-jeunes-filles-au-benin-le-numerique-meilleur-moyen-pour-maximiser-limpact/</w:t>
      </w:r>
      <w:r w:rsidR="000E072B">
        <w:t xml:space="preserve"> (accessed September 26, 2022); </w:t>
      </w:r>
      <w:r w:rsidR="00B55034">
        <w:t>“</w:t>
      </w:r>
      <w:r w:rsidR="00B55034" w:rsidRPr="00B55034">
        <w:t>Fight against school pregnancies in Benin: need to take new measures</w:t>
      </w:r>
      <w:r w:rsidR="00B55034">
        <w:t xml:space="preserve">,” </w:t>
      </w:r>
      <w:r w:rsidR="0045110F">
        <w:rPr>
          <w:i/>
          <w:iCs/>
        </w:rPr>
        <w:t xml:space="preserve">La Nouvelle Tribune, </w:t>
      </w:r>
      <w:r w:rsidR="0045110F">
        <w:t xml:space="preserve">April 18, 2022, </w:t>
      </w:r>
      <w:r w:rsidR="0045110F" w:rsidRPr="0045110F">
        <w:t>https://lanouvelletribune.info/2022/04/lutte-contre-les-grossesses-scolaires-au-benin-necessite-de-prendre-de-nouvelles-mesures/</w:t>
      </w:r>
      <w:r w:rsidR="0045110F">
        <w:t xml:space="preserve"> (accessed September 26, 2022).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284303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BC68C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81C51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A69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8EAC6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5A166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9874C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37C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4E9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E8AB3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3C4C9A"/>
    <w:multiLevelType w:val="hybridMultilevel"/>
    <w:tmpl w:val="AC8AD6C8"/>
    <w:lvl w:ilvl="0" w:tplc="205CADEC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5A7F4B"/>
    <w:multiLevelType w:val="multilevel"/>
    <w:tmpl w:val="5CD8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E6537D3"/>
    <w:multiLevelType w:val="hybridMultilevel"/>
    <w:tmpl w:val="28AA5544"/>
    <w:lvl w:ilvl="0" w:tplc="A78C1280">
      <w:start w:val="17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8152A"/>
    <w:multiLevelType w:val="multilevel"/>
    <w:tmpl w:val="5F6C2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E0833B7"/>
    <w:multiLevelType w:val="hybridMultilevel"/>
    <w:tmpl w:val="FFFFFFFF"/>
    <w:lvl w:ilvl="0" w:tplc="7834E5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4B8C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5CA9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28C7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3F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B60F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A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C268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22F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592818"/>
    <w:multiLevelType w:val="hybridMultilevel"/>
    <w:tmpl w:val="D07225D6"/>
    <w:lvl w:ilvl="0" w:tplc="D290979C">
      <w:start w:val="202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55096">
    <w:abstractNumId w:val="9"/>
  </w:num>
  <w:num w:numId="2" w16cid:durableId="480929020">
    <w:abstractNumId w:val="7"/>
  </w:num>
  <w:num w:numId="3" w16cid:durableId="445348389">
    <w:abstractNumId w:val="6"/>
  </w:num>
  <w:num w:numId="4" w16cid:durableId="1405643882">
    <w:abstractNumId w:val="8"/>
  </w:num>
  <w:num w:numId="5" w16cid:durableId="941915090">
    <w:abstractNumId w:val="3"/>
  </w:num>
  <w:num w:numId="6" w16cid:durableId="1722171132">
    <w:abstractNumId w:val="2"/>
  </w:num>
  <w:num w:numId="7" w16cid:durableId="486288806">
    <w:abstractNumId w:val="1"/>
  </w:num>
  <w:num w:numId="8" w16cid:durableId="367293559">
    <w:abstractNumId w:val="0"/>
  </w:num>
  <w:num w:numId="9" w16cid:durableId="567308210">
    <w:abstractNumId w:val="5"/>
  </w:num>
  <w:num w:numId="10" w16cid:durableId="1367483993">
    <w:abstractNumId w:val="4"/>
  </w:num>
  <w:num w:numId="11" w16cid:durableId="1437291535">
    <w:abstractNumId w:val="10"/>
  </w:num>
  <w:num w:numId="12" w16cid:durableId="424886852">
    <w:abstractNumId w:val="15"/>
  </w:num>
  <w:num w:numId="13" w16cid:durableId="989987874">
    <w:abstractNumId w:val="14"/>
  </w:num>
  <w:num w:numId="14" w16cid:durableId="1063066030">
    <w:abstractNumId w:val="11"/>
  </w:num>
  <w:num w:numId="15" w16cid:durableId="1448622126">
    <w:abstractNumId w:val="13"/>
  </w:num>
  <w:num w:numId="16" w16cid:durableId="13107416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2CE"/>
    <w:rsid w:val="00001F5A"/>
    <w:rsid w:val="000060C0"/>
    <w:rsid w:val="000062F2"/>
    <w:rsid w:val="00006CBE"/>
    <w:rsid w:val="000121C5"/>
    <w:rsid w:val="00021884"/>
    <w:rsid w:val="000223A9"/>
    <w:rsid w:val="00023B8B"/>
    <w:rsid w:val="0003112F"/>
    <w:rsid w:val="000322D8"/>
    <w:rsid w:val="00035D86"/>
    <w:rsid w:val="00035E96"/>
    <w:rsid w:val="00036DBC"/>
    <w:rsid w:val="0004612D"/>
    <w:rsid w:val="00046848"/>
    <w:rsid w:val="00047D36"/>
    <w:rsid w:val="0005084F"/>
    <w:rsid w:val="000555CD"/>
    <w:rsid w:val="0005624B"/>
    <w:rsid w:val="00062F81"/>
    <w:rsid w:val="00067200"/>
    <w:rsid w:val="000708C6"/>
    <w:rsid w:val="000738A5"/>
    <w:rsid w:val="000749A1"/>
    <w:rsid w:val="0007636B"/>
    <w:rsid w:val="00076DD1"/>
    <w:rsid w:val="000828FD"/>
    <w:rsid w:val="00082F7B"/>
    <w:rsid w:val="00087D6B"/>
    <w:rsid w:val="00091357"/>
    <w:rsid w:val="000A23C8"/>
    <w:rsid w:val="000A3FC6"/>
    <w:rsid w:val="000A70E9"/>
    <w:rsid w:val="000B0FA2"/>
    <w:rsid w:val="000B2477"/>
    <w:rsid w:val="000B447F"/>
    <w:rsid w:val="000C4C22"/>
    <w:rsid w:val="000C7C90"/>
    <w:rsid w:val="000D4492"/>
    <w:rsid w:val="000D63AD"/>
    <w:rsid w:val="000E072B"/>
    <w:rsid w:val="000E312E"/>
    <w:rsid w:val="000E331E"/>
    <w:rsid w:val="000E3A20"/>
    <w:rsid w:val="000E5EC8"/>
    <w:rsid w:val="000F2938"/>
    <w:rsid w:val="000F41F9"/>
    <w:rsid w:val="000F62F3"/>
    <w:rsid w:val="000F7E33"/>
    <w:rsid w:val="0010173E"/>
    <w:rsid w:val="00101FC1"/>
    <w:rsid w:val="00106C87"/>
    <w:rsid w:val="00110797"/>
    <w:rsid w:val="00110E54"/>
    <w:rsid w:val="001112E3"/>
    <w:rsid w:val="00116D6F"/>
    <w:rsid w:val="001240A4"/>
    <w:rsid w:val="00136325"/>
    <w:rsid w:val="0013644C"/>
    <w:rsid w:val="001401A4"/>
    <w:rsid w:val="00143DFA"/>
    <w:rsid w:val="00145547"/>
    <w:rsid w:val="0014563D"/>
    <w:rsid w:val="0015019B"/>
    <w:rsid w:val="00150DE9"/>
    <w:rsid w:val="001518C2"/>
    <w:rsid w:val="00152F19"/>
    <w:rsid w:val="00153A0E"/>
    <w:rsid w:val="00154D39"/>
    <w:rsid w:val="001552E0"/>
    <w:rsid w:val="001562CE"/>
    <w:rsid w:val="00162862"/>
    <w:rsid w:val="00164311"/>
    <w:rsid w:val="00172162"/>
    <w:rsid w:val="00174BFC"/>
    <w:rsid w:val="00174F82"/>
    <w:rsid w:val="00175027"/>
    <w:rsid w:val="00175DDA"/>
    <w:rsid w:val="001772F3"/>
    <w:rsid w:val="00184F9B"/>
    <w:rsid w:val="00190AED"/>
    <w:rsid w:val="00190C0D"/>
    <w:rsid w:val="00190D29"/>
    <w:rsid w:val="001A2C45"/>
    <w:rsid w:val="001A5FD4"/>
    <w:rsid w:val="001B1EBB"/>
    <w:rsid w:val="001B7CA1"/>
    <w:rsid w:val="001D593B"/>
    <w:rsid w:val="001D5D0B"/>
    <w:rsid w:val="001D7DAB"/>
    <w:rsid w:val="001E3524"/>
    <w:rsid w:val="001F49F2"/>
    <w:rsid w:val="001F6600"/>
    <w:rsid w:val="0020431A"/>
    <w:rsid w:val="00205D11"/>
    <w:rsid w:val="002100E2"/>
    <w:rsid w:val="00210337"/>
    <w:rsid w:val="00211081"/>
    <w:rsid w:val="00213319"/>
    <w:rsid w:val="0021386B"/>
    <w:rsid w:val="002147C3"/>
    <w:rsid w:val="00216A43"/>
    <w:rsid w:val="002229AD"/>
    <w:rsid w:val="002338B1"/>
    <w:rsid w:val="00236C8F"/>
    <w:rsid w:val="00247F05"/>
    <w:rsid w:val="0025052F"/>
    <w:rsid w:val="00254EFE"/>
    <w:rsid w:val="00255FE1"/>
    <w:rsid w:val="00260B07"/>
    <w:rsid w:val="00263CA5"/>
    <w:rsid w:val="0026433F"/>
    <w:rsid w:val="002664AD"/>
    <w:rsid w:val="002667B6"/>
    <w:rsid w:val="00273479"/>
    <w:rsid w:val="00276254"/>
    <w:rsid w:val="00280299"/>
    <w:rsid w:val="002838D5"/>
    <w:rsid w:val="00290E6B"/>
    <w:rsid w:val="002911D0"/>
    <w:rsid w:val="00291775"/>
    <w:rsid w:val="00296227"/>
    <w:rsid w:val="002A24F3"/>
    <w:rsid w:val="002A25B3"/>
    <w:rsid w:val="002A4008"/>
    <w:rsid w:val="002A43A7"/>
    <w:rsid w:val="002A5583"/>
    <w:rsid w:val="002A642C"/>
    <w:rsid w:val="002A6B46"/>
    <w:rsid w:val="002A7210"/>
    <w:rsid w:val="002C21E1"/>
    <w:rsid w:val="002C2B1F"/>
    <w:rsid w:val="002C2D2F"/>
    <w:rsid w:val="002C44ED"/>
    <w:rsid w:val="002C59FD"/>
    <w:rsid w:val="002D57B7"/>
    <w:rsid w:val="002D6F61"/>
    <w:rsid w:val="002E415E"/>
    <w:rsid w:val="002E6B38"/>
    <w:rsid w:val="002F22F0"/>
    <w:rsid w:val="002F2969"/>
    <w:rsid w:val="002F367C"/>
    <w:rsid w:val="002F4C34"/>
    <w:rsid w:val="002F6E12"/>
    <w:rsid w:val="003051FB"/>
    <w:rsid w:val="003065BA"/>
    <w:rsid w:val="00307146"/>
    <w:rsid w:val="00307CED"/>
    <w:rsid w:val="00311814"/>
    <w:rsid w:val="003121A1"/>
    <w:rsid w:val="003136B3"/>
    <w:rsid w:val="00313EAC"/>
    <w:rsid w:val="00321D99"/>
    <w:rsid w:val="003250F8"/>
    <w:rsid w:val="003309EF"/>
    <w:rsid w:val="00333D80"/>
    <w:rsid w:val="0034239D"/>
    <w:rsid w:val="003437E6"/>
    <w:rsid w:val="00345589"/>
    <w:rsid w:val="00346B27"/>
    <w:rsid w:val="0034700F"/>
    <w:rsid w:val="00347181"/>
    <w:rsid w:val="0035372B"/>
    <w:rsid w:val="00353EA9"/>
    <w:rsid w:val="0035583E"/>
    <w:rsid w:val="0036412A"/>
    <w:rsid w:val="0036724C"/>
    <w:rsid w:val="00375224"/>
    <w:rsid w:val="00376E3C"/>
    <w:rsid w:val="00382F6F"/>
    <w:rsid w:val="003833B4"/>
    <w:rsid w:val="00385DA3"/>
    <w:rsid w:val="00386EFD"/>
    <w:rsid w:val="00390DAC"/>
    <w:rsid w:val="0039554B"/>
    <w:rsid w:val="003A6A23"/>
    <w:rsid w:val="003A7CC5"/>
    <w:rsid w:val="003A7D31"/>
    <w:rsid w:val="003B20DC"/>
    <w:rsid w:val="003B61CC"/>
    <w:rsid w:val="003B64EC"/>
    <w:rsid w:val="003B70BE"/>
    <w:rsid w:val="003C13B8"/>
    <w:rsid w:val="003C3333"/>
    <w:rsid w:val="003D4F0A"/>
    <w:rsid w:val="003D64AE"/>
    <w:rsid w:val="003F1650"/>
    <w:rsid w:val="00403761"/>
    <w:rsid w:val="00404CE1"/>
    <w:rsid w:val="00404E4F"/>
    <w:rsid w:val="004073C9"/>
    <w:rsid w:val="0041282A"/>
    <w:rsid w:val="00415120"/>
    <w:rsid w:val="00422E03"/>
    <w:rsid w:val="00423009"/>
    <w:rsid w:val="00423CDA"/>
    <w:rsid w:val="00425145"/>
    <w:rsid w:val="004259EA"/>
    <w:rsid w:val="00425FE7"/>
    <w:rsid w:val="00427647"/>
    <w:rsid w:val="0042783F"/>
    <w:rsid w:val="004301D0"/>
    <w:rsid w:val="0044629B"/>
    <w:rsid w:val="0045110F"/>
    <w:rsid w:val="0045275D"/>
    <w:rsid w:val="004539AE"/>
    <w:rsid w:val="004561A5"/>
    <w:rsid w:val="00460AE5"/>
    <w:rsid w:val="004623BE"/>
    <w:rsid w:val="00463AD2"/>
    <w:rsid w:val="00465D22"/>
    <w:rsid w:val="004726E4"/>
    <w:rsid w:val="00477227"/>
    <w:rsid w:val="0048254C"/>
    <w:rsid w:val="00482A53"/>
    <w:rsid w:val="00486954"/>
    <w:rsid w:val="00487040"/>
    <w:rsid w:val="0049041C"/>
    <w:rsid w:val="00491C70"/>
    <w:rsid w:val="004920F4"/>
    <w:rsid w:val="00496286"/>
    <w:rsid w:val="00497858"/>
    <w:rsid w:val="004A051E"/>
    <w:rsid w:val="004A2B10"/>
    <w:rsid w:val="004A5DE6"/>
    <w:rsid w:val="004A6C75"/>
    <w:rsid w:val="004B1999"/>
    <w:rsid w:val="004C38F8"/>
    <w:rsid w:val="004C3C61"/>
    <w:rsid w:val="004D3DB4"/>
    <w:rsid w:val="004D42D3"/>
    <w:rsid w:val="004D4AAB"/>
    <w:rsid w:val="004D5EFA"/>
    <w:rsid w:val="004D6559"/>
    <w:rsid w:val="004E340D"/>
    <w:rsid w:val="004E4845"/>
    <w:rsid w:val="004E498E"/>
    <w:rsid w:val="004E7638"/>
    <w:rsid w:val="004E7B84"/>
    <w:rsid w:val="004E7E95"/>
    <w:rsid w:val="004F2F82"/>
    <w:rsid w:val="004F4FA7"/>
    <w:rsid w:val="00502B7B"/>
    <w:rsid w:val="005052AF"/>
    <w:rsid w:val="00506EAA"/>
    <w:rsid w:val="00513300"/>
    <w:rsid w:val="00516D9D"/>
    <w:rsid w:val="00523684"/>
    <w:rsid w:val="00525A49"/>
    <w:rsid w:val="005306AD"/>
    <w:rsid w:val="0053114B"/>
    <w:rsid w:val="005316CD"/>
    <w:rsid w:val="005401BB"/>
    <w:rsid w:val="00540EF4"/>
    <w:rsid w:val="00547DC9"/>
    <w:rsid w:val="00555783"/>
    <w:rsid w:val="00557BEA"/>
    <w:rsid w:val="00561082"/>
    <w:rsid w:val="00562D7A"/>
    <w:rsid w:val="005705C3"/>
    <w:rsid w:val="00572609"/>
    <w:rsid w:val="00580522"/>
    <w:rsid w:val="00584BD0"/>
    <w:rsid w:val="00596EB0"/>
    <w:rsid w:val="005A21E0"/>
    <w:rsid w:val="005C1E44"/>
    <w:rsid w:val="005C207C"/>
    <w:rsid w:val="005C4B5B"/>
    <w:rsid w:val="005D0688"/>
    <w:rsid w:val="005D5501"/>
    <w:rsid w:val="005D72E5"/>
    <w:rsid w:val="005E1886"/>
    <w:rsid w:val="005E3BAB"/>
    <w:rsid w:val="005F52C9"/>
    <w:rsid w:val="0060298A"/>
    <w:rsid w:val="00603250"/>
    <w:rsid w:val="00606F11"/>
    <w:rsid w:val="00611A6B"/>
    <w:rsid w:val="00611EB8"/>
    <w:rsid w:val="00613D12"/>
    <w:rsid w:val="00614CC3"/>
    <w:rsid w:val="00616852"/>
    <w:rsid w:val="006219C8"/>
    <w:rsid w:val="006242A8"/>
    <w:rsid w:val="00625BC5"/>
    <w:rsid w:val="006363CF"/>
    <w:rsid w:val="00636860"/>
    <w:rsid w:val="006426AD"/>
    <w:rsid w:val="00645A9B"/>
    <w:rsid w:val="00646728"/>
    <w:rsid w:val="00654E34"/>
    <w:rsid w:val="00655D7A"/>
    <w:rsid w:val="00671F04"/>
    <w:rsid w:val="00683138"/>
    <w:rsid w:val="00683EFC"/>
    <w:rsid w:val="00691280"/>
    <w:rsid w:val="00691C6B"/>
    <w:rsid w:val="006933E9"/>
    <w:rsid w:val="0069487E"/>
    <w:rsid w:val="006965E1"/>
    <w:rsid w:val="006972E4"/>
    <w:rsid w:val="00697F2B"/>
    <w:rsid w:val="006B04E1"/>
    <w:rsid w:val="006B2183"/>
    <w:rsid w:val="006B784D"/>
    <w:rsid w:val="006C3997"/>
    <w:rsid w:val="006C68EC"/>
    <w:rsid w:val="006E15F3"/>
    <w:rsid w:val="006E6BA0"/>
    <w:rsid w:val="006E75A3"/>
    <w:rsid w:val="006F038A"/>
    <w:rsid w:val="00700173"/>
    <w:rsid w:val="007121A8"/>
    <w:rsid w:val="007146C0"/>
    <w:rsid w:val="00725538"/>
    <w:rsid w:val="007315FF"/>
    <w:rsid w:val="00732846"/>
    <w:rsid w:val="00732EE9"/>
    <w:rsid w:val="007344A7"/>
    <w:rsid w:val="00736023"/>
    <w:rsid w:val="00737310"/>
    <w:rsid w:val="00741E62"/>
    <w:rsid w:val="007431AF"/>
    <w:rsid w:val="00746864"/>
    <w:rsid w:val="00747E6B"/>
    <w:rsid w:val="00751073"/>
    <w:rsid w:val="007524BC"/>
    <w:rsid w:val="00754BAC"/>
    <w:rsid w:val="007607FE"/>
    <w:rsid w:val="00762944"/>
    <w:rsid w:val="00766FEE"/>
    <w:rsid w:val="007704B0"/>
    <w:rsid w:val="00772FE3"/>
    <w:rsid w:val="007752EA"/>
    <w:rsid w:val="007756C2"/>
    <w:rsid w:val="00777283"/>
    <w:rsid w:val="00777E83"/>
    <w:rsid w:val="00781B60"/>
    <w:rsid w:val="007831E1"/>
    <w:rsid w:val="0078331C"/>
    <w:rsid w:val="007845E7"/>
    <w:rsid w:val="00784712"/>
    <w:rsid w:val="007852FD"/>
    <w:rsid w:val="007A1579"/>
    <w:rsid w:val="007A7874"/>
    <w:rsid w:val="007A7F26"/>
    <w:rsid w:val="007B68A0"/>
    <w:rsid w:val="007B77FB"/>
    <w:rsid w:val="007C3160"/>
    <w:rsid w:val="007C4FA4"/>
    <w:rsid w:val="007C6F37"/>
    <w:rsid w:val="007D2F1D"/>
    <w:rsid w:val="007D7B0D"/>
    <w:rsid w:val="007E06E9"/>
    <w:rsid w:val="00812A05"/>
    <w:rsid w:val="00815690"/>
    <w:rsid w:val="00816444"/>
    <w:rsid w:val="00821720"/>
    <w:rsid w:val="008234A1"/>
    <w:rsid w:val="00827F31"/>
    <w:rsid w:val="008372A5"/>
    <w:rsid w:val="00840E0D"/>
    <w:rsid w:val="00840F08"/>
    <w:rsid w:val="00844DE8"/>
    <w:rsid w:val="008455D2"/>
    <w:rsid w:val="00851B81"/>
    <w:rsid w:val="008522EC"/>
    <w:rsid w:val="00852F26"/>
    <w:rsid w:val="0085728B"/>
    <w:rsid w:val="008627E4"/>
    <w:rsid w:val="0086456D"/>
    <w:rsid w:val="00884237"/>
    <w:rsid w:val="00884EA6"/>
    <w:rsid w:val="0088637B"/>
    <w:rsid w:val="00891FC4"/>
    <w:rsid w:val="008922BB"/>
    <w:rsid w:val="00894721"/>
    <w:rsid w:val="0089513B"/>
    <w:rsid w:val="00895B01"/>
    <w:rsid w:val="00895E3F"/>
    <w:rsid w:val="008A6A14"/>
    <w:rsid w:val="008A718F"/>
    <w:rsid w:val="008B21E0"/>
    <w:rsid w:val="008B79CA"/>
    <w:rsid w:val="008C14D9"/>
    <w:rsid w:val="008C1AD3"/>
    <w:rsid w:val="008C2337"/>
    <w:rsid w:val="008D10C7"/>
    <w:rsid w:val="008D2F46"/>
    <w:rsid w:val="008D4848"/>
    <w:rsid w:val="008D64A1"/>
    <w:rsid w:val="008E0B58"/>
    <w:rsid w:val="008E1966"/>
    <w:rsid w:val="008E38C1"/>
    <w:rsid w:val="008E602E"/>
    <w:rsid w:val="008E651D"/>
    <w:rsid w:val="008E6760"/>
    <w:rsid w:val="008F0053"/>
    <w:rsid w:val="008F1211"/>
    <w:rsid w:val="008F2EE6"/>
    <w:rsid w:val="008F3ACC"/>
    <w:rsid w:val="009049F4"/>
    <w:rsid w:val="009068E0"/>
    <w:rsid w:val="009143D6"/>
    <w:rsid w:val="00914909"/>
    <w:rsid w:val="00916597"/>
    <w:rsid w:val="00916BF3"/>
    <w:rsid w:val="0092123C"/>
    <w:rsid w:val="009278BD"/>
    <w:rsid w:val="00931775"/>
    <w:rsid w:val="009324FF"/>
    <w:rsid w:val="00933E6A"/>
    <w:rsid w:val="00935B9A"/>
    <w:rsid w:val="009401A3"/>
    <w:rsid w:val="009412F4"/>
    <w:rsid w:val="0094324D"/>
    <w:rsid w:val="00952C53"/>
    <w:rsid w:val="00952CAB"/>
    <w:rsid w:val="009650CC"/>
    <w:rsid w:val="00965E18"/>
    <w:rsid w:val="0097096B"/>
    <w:rsid w:val="009712EC"/>
    <w:rsid w:val="00990DF4"/>
    <w:rsid w:val="0099716B"/>
    <w:rsid w:val="009A0664"/>
    <w:rsid w:val="009B64D7"/>
    <w:rsid w:val="009B7D12"/>
    <w:rsid w:val="009C2740"/>
    <w:rsid w:val="009C653E"/>
    <w:rsid w:val="009D08E9"/>
    <w:rsid w:val="009D0DC8"/>
    <w:rsid w:val="009D19F1"/>
    <w:rsid w:val="009E2239"/>
    <w:rsid w:val="009F07FC"/>
    <w:rsid w:val="009F7A92"/>
    <w:rsid w:val="00A00677"/>
    <w:rsid w:val="00A04E57"/>
    <w:rsid w:val="00A14595"/>
    <w:rsid w:val="00A15338"/>
    <w:rsid w:val="00A165A5"/>
    <w:rsid w:val="00A224DB"/>
    <w:rsid w:val="00A24406"/>
    <w:rsid w:val="00A33FFE"/>
    <w:rsid w:val="00A35DF8"/>
    <w:rsid w:val="00A3786E"/>
    <w:rsid w:val="00A41AE0"/>
    <w:rsid w:val="00A41C5A"/>
    <w:rsid w:val="00A510DA"/>
    <w:rsid w:val="00A51535"/>
    <w:rsid w:val="00A51CF3"/>
    <w:rsid w:val="00A53A35"/>
    <w:rsid w:val="00A55C56"/>
    <w:rsid w:val="00A56B72"/>
    <w:rsid w:val="00A67814"/>
    <w:rsid w:val="00A67F40"/>
    <w:rsid w:val="00A720F3"/>
    <w:rsid w:val="00A73C84"/>
    <w:rsid w:val="00A74C66"/>
    <w:rsid w:val="00A76F0A"/>
    <w:rsid w:val="00A83ED0"/>
    <w:rsid w:val="00AA37AC"/>
    <w:rsid w:val="00AA4B7B"/>
    <w:rsid w:val="00AB68B1"/>
    <w:rsid w:val="00AC006D"/>
    <w:rsid w:val="00AC01C7"/>
    <w:rsid w:val="00AC0E68"/>
    <w:rsid w:val="00AC0F3F"/>
    <w:rsid w:val="00AC43AA"/>
    <w:rsid w:val="00AC6633"/>
    <w:rsid w:val="00AD1569"/>
    <w:rsid w:val="00AD2562"/>
    <w:rsid w:val="00AD47BD"/>
    <w:rsid w:val="00AD5ED2"/>
    <w:rsid w:val="00AD6D07"/>
    <w:rsid w:val="00AE165F"/>
    <w:rsid w:val="00AE433E"/>
    <w:rsid w:val="00AE7F16"/>
    <w:rsid w:val="00AF2363"/>
    <w:rsid w:val="00B04313"/>
    <w:rsid w:val="00B10343"/>
    <w:rsid w:val="00B10996"/>
    <w:rsid w:val="00B11A38"/>
    <w:rsid w:val="00B11F2E"/>
    <w:rsid w:val="00B22858"/>
    <w:rsid w:val="00B2331C"/>
    <w:rsid w:val="00B24E0D"/>
    <w:rsid w:val="00B25D84"/>
    <w:rsid w:val="00B349BF"/>
    <w:rsid w:val="00B43070"/>
    <w:rsid w:val="00B44A24"/>
    <w:rsid w:val="00B46961"/>
    <w:rsid w:val="00B55034"/>
    <w:rsid w:val="00B6043A"/>
    <w:rsid w:val="00B65EDB"/>
    <w:rsid w:val="00B66FA8"/>
    <w:rsid w:val="00B72AC1"/>
    <w:rsid w:val="00B80E93"/>
    <w:rsid w:val="00B85DA4"/>
    <w:rsid w:val="00B920B2"/>
    <w:rsid w:val="00B927BD"/>
    <w:rsid w:val="00B92952"/>
    <w:rsid w:val="00BA2A98"/>
    <w:rsid w:val="00BA6FEC"/>
    <w:rsid w:val="00BA7E57"/>
    <w:rsid w:val="00BB0AF1"/>
    <w:rsid w:val="00BB6C7B"/>
    <w:rsid w:val="00BC1ADE"/>
    <w:rsid w:val="00BC2886"/>
    <w:rsid w:val="00BC2FBE"/>
    <w:rsid w:val="00BC62DD"/>
    <w:rsid w:val="00BC7683"/>
    <w:rsid w:val="00BD54BB"/>
    <w:rsid w:val="00BE173F"/>
    <w:rsid w:val="00BE2008"/>
    <w:rsid w:val="00BE4388"/>
    <w:rsid w:val="00BE67A2"/>
    <w:rsid w:val="00BF35E6"/>
    <w:rsid w:val="00C22175"/>
    <w:rsid w:val="00C27145"/>
    <w:rsid w:val="00C30F44"/>
    <w:rsid w:val="00C32BF1"/>
    <w:rsid w:val="00C32F41"/>
    <w:rsid w:val="00C3544F"/>
    <w:rsid w:val="00C362D4"/>
    <w:rsid w:val="00C4075E"/>
    <w:rsid w:val="00C41252"/>
    <w:rsid w:val="00C45DCF"/>
    <w:rsid w:val="00C64840"/>
    <w:rsid w:val="00C74B7C"/>
    <w:rsid w:val="00C75331"/>
    <w:rsid w:val="00C753BB"/>
    <w:rsid w:val="00C82051"/>
    <w:rsid w:val="00C85F23"/>
    <w:rsid w:val="00C948AD"/>
    <w:rsid w:val="00C94CC0"/>
    <w:rsid w:val="00C95290"/>
    <w:rsid w:val="00C97129"/>
    <w:rsid w:val="00CA276F"/>
    <w:rsid w:val="00CA761C"/>
    <w:rsid w:val="00CB383B"/>
    <w:rsid w:val="00CC2FD4"/>
    <w:rsid w:val="00CC50BD"/>
    <w:rsid w:val="00CD4AE4"/>
    <w:rsid w:val="00CD53F0"/>
    <w:rsid w:val="00CF3100"/>
    <w:rsid w:val="00D055C2"/>
    <w:rsid w:val="00D11A2F"/>
    <w:rsid w:val="00D147AA"/>
    <w:rsid w:val="00D23F37"/>
    <w:rsid w:val="00D322C0"/>
    <w:rsid w:val="00D34753"/>
    <w:rsid w:val="00D45E94"/>
    <w:rsid w:val="00D47655"/>
    <w:rsid w:val="00D52AE1"/>
    <w:rsid w:val="00D549DD"/>
    <w:rsid w:val="00D61AB6"/>
    <w:rsid w:val="00D62913"/>
    <w:rsid w:val="00D62D83"/>
    <w:rsid w:val="00D63FDE"/>
    <w:rsid w:val="00D649E7"/>
    <w:rsid w:val="00D65317"/>
    <w:rsid w:val="00D66544"/>
    <w:rsid w:val="00D66891"/>
    <w:rsid w:val="00D67004"/>
    <w:rsid w:val="00D70570"/>
    <w:rsid w:val="00D71018"/>
    <w:rsid w:val="00D71143"/>
    <w:rsid w:val="00D76948"/>
    <w:rsid w:val="00D76FAB"/>
    <w:rsid w:val="00D77567"/>
    <w:rsid w:val="00D81631"/>
    <w:rsid w:val="00D81C0D"/>
    <w:rsid w:val="00D87F87"/>
    <w:rsid w:val="00D9345E"/>
    <w:rsid w:val="00D95266"/>
    <w:rsid w:val="00DA074D"/>
    <w:rsid w:val="00DA5A53"/>
    <w:rsid w:val="00DA7B40"/>
    <w:rsid w:val="00DB3253"/>
    <w:rsid w:val="00DB6460"/>
    <w:rsid w:val="00DC6454"/>
    <w:rsid w:val="00DD44A0"/>
    <w:rsid w:val="00DE0048"/>
    <w:rsid w:val="00DE2A8E"/>
    <w:rsid w:val="00DE314A"/>
    <w:rsid w:val="00DE4624"/>
    <w:rsid w:val="00DF2A7A"/>
    <w:rsid w:val="00DF3AEC"/>
    <w:rsid w:val="00E04233"/>
    <w:rsid w:val="00E069FB"/>
    <w:rsid w:val="00E075C1"/>
    <w:rsid w:val="00E13A99"/>
    <w:rsid w:val="00E147D8"/>
    <w:rsid w:val="00E152B6"/>
    <w:rsid w:val="00E17F13"/>
    <w:rsid w:val="00E23948"/>
    <w:rsid w:val="00E30FB1"/>
    <w:rsid w:val="00E327B9"/>
    <w:rsid w:val="00E33703"/>
    <w:rsid w:val="00E34652"/>
    <w:rsid w:val="00E36714"/>
    <w:rsid w:val="00E37B51"/>
    <w:rsid w:val="00E41FB8"/>
    <w:rsid w:val="00E46421"/>
    <w:rsid w:val="00E46E1C"/>
    <w:rsid w:val="00E51C3A"/>
    <w:rsid w:val="00E55195"/>
    <w:rsid w:val="00E57DCC"/>
    <w:rsid w:val="00E62B86"/>
    <w:rsid w:val="00E6345E"/>
    <w:rsid w:val="00E71C79"/>
    <w:rsid w:val="00E7677D"/>
    <w:rsid w:val="00E818AE"/>
    <w:rsid w:val="00E8238F"/>
    <w:rsid w:val="00E844EF"/>
    <w:rsid w:val="00E90A53"/>
    <w:rsid w:val="00E93791"/>
    <w:rsid w:val="00EA1D05"/>
    <w:rsid w:val="00EA20B5"/>
    <w:rsid w:val="00EA7827"/>
    <w:rsid w:val="00EC0EDF"/>
    <w:rsid w:val="00ED2B5C"/>
    <w:rsid w:val="00EE0397"/>
    <w:rsid w:val="00EF2BC1"/>
    <w:rsid w:val="00EF5533"/>
    <w:rsid w:val="00F015D0"/>
    <w:rsid w:val="00F0380B"/>
    <w:rsid w:val="00F04215"/>
    <w:rsid w:val="00F10C20"/>
    <w:rsid w:val="00F1106D"/>
    <w:rsid w:val="00F14148"/>
    <w:rsid w:val="00F15C70"/>
    <w:rsid w:val="00F2073F"/>
    <w:rsid w:val="00F21B7C"/>
    <w:rsid w:val="00F23162"/>
    <w:rsid w:val="00F3177C"/>
    <w:rsid w:val="00F3370C"/>
    <w:rsid w:val="00F35862"/>
    <w:rsid w:val="00F436C7"/>
    <w:rsid w:val="00F44923"/>
    <w:rsid w:val="00F471D6"/>
    <w:rsid w:val="00F50774"/>
    <w:rsid w:val="00F50F70"/>
    <w:rsid w:val="00F529A2"/>
    <w:rsid w:val="00F52D10"/>
    <w:rsid w:val="00F52EDA"/>
    <w:rsid w:val="00F55688"/>
    <w:rsid w:val="00F62C75"/>
    <w:rsid w:val="00F6448B"/>
    <w:rsid w:val="00F75522"/>
    <w:rsid w:val="00F77A29"/>
    <w:rsid w:val="00F77D4E"/>
    <w:rsid w:val="00F844D3"/>
    <w:rsid w:val="00F85888"/>
    <w:rsid w:val="00F85F4A"/>
    <w:rsid w:val="00F939C2"/>
    <w:rsid w:val="00F95C10"/>
    <w:rsid w:val="00F96BD2"/>
    <w:rsid w:val="00FA1862"/>
    <w:rsid w:val="00FA3736"/>
    <w:rsid w:val="00FA6944"/>
    <w:rsid w:val="00FB1911"/>
    <w:rsid w:val="00FB506B"/>
    <w:rsid w:val="00FC0E2A"/>
    <w:rsid w:val="00FC21BE"/>
    <w:rsid w:val="00FC4327"/>
    <w:rsid w:val="00FC515F"/>
    <w:rsid w:val="00FC6662"/>
    <w:rsid w:val="00FD0F49"/>
    <w:rsid w:val="00FD4038"/>
    <w:rsid w:val="00FF44D3"/>
    <w:rsid w:val="00FF61F1"/>
    <w:rsid w:val="04BE51A5"/>
    <w:rsid w:val="0B9EA779"/>
    <w:rsid w:val="0E3156AA"/>
    <w:rsid w:val="116E3A9C"/>
    <w:rsid w:val="12169FD1"/>
    <w:rsid w:val="12F6CE6C"/>
    <w:rsid w:val="1F02EB8D"/>
    <w:rsid w:val="293AD21C"/>
    <w:rsid w:val="2AD739F5"/>
    <w:rsid w:val="2EBE3E33"/>
    <w:rsid w:val="3DFFBE75"/>
    <w:rsid w:val="3E682228"/>
    <w:rsid w:val="4E60CE25"/>
    <w:rsid w:val="51E4C3D5"/>
    <w:rsid w:val="64339FD9"/>
    <w:rsid w:val="70100D2B"/>
    <w:rsid w:val="77C9201D"/>
    <w:rsid w:val="79D02754"/>
    <w:rsid w:val="7BC9CADC"/>
    <w:rsid w:val="7DD12C03"/>
    <w:rsid w:val="7ED9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D08AE9"/>
  <w15:chartTrackingRefBased/>
  <w15:docId w15:val="{120B209B-387D-4C88-B6A5-E509FBE7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21E0"/>
    <w:pPr>
      <w:spacing w:line="264" w:lineRule="auto"/>
    </w:pPr>
    <w:rPr>
      <w:rFonts w:ascii="MetaPro-Norm" w:hAnsi="MetaPro-Norm"/>
      <w:sz w:val="22"/>
      <w:szCs w:val="24"/>
      <w:lang w:eastAsia="zh-CN"/>
    </w:rPr>
  </w:style>
  <w:style w:type="paragraph" w:styleId="Heading1">
    <w:name w:val="heading 1"/>
    <w:basedOn w:val="Normal"/>
    <w:next w:val="Normal"/>
    <w:qFormat/>
    <w:rsid w:val="003D4F0A"/>
    <w:pPr>
      <w:spacing w:after="60" w:line="240" w:lineRule="auto"/>
      <w:jc w:val="center"/>
      <w:outlineLvl w:val="0"/>
    </w:pPr>
    <w:rPr>
      <w:rFonts w:ascii="MetaPro-Bold" w:eastAsia="Arial Unicode MS" w:hAnsi="MetaPro-Bold" w:cs="SeriaArabic-Bold"/>
      <w:bCs/>
      <w:sz w:val="34"/>
      <w:szCs w:val="36"/>
    </w:rPr>
  </w:style>
  <w:style w:type="paragraph" w:styleId="Heading2">
    <w:name w:val="heading 2"/>
    <w:basedOn w:val="Normal"/>
    <w:next w:val="Normal"/>
    <w:qFormat/>
    <w:rsid w:val="004B1999"/>
    <w:pPr>
      <w:spacing w:before="60" w:after="60" w:line="240" w:lineRule="auto"/>
      <w:outlineLvl w:val="1"/>
    </w:pPr>
    <w:rPr>
      <w:rFonts w:ascii="MetaPro-CondMedi" w:hAnsi="MetaPro-CondMedi" w:cs="SeriaArabic-Bold"/>
      <w:bCs/>
      <w:sz w:val="30"/>
      <w:szCs w:val="32"/>
    </w:rPr>
  </w:style>
  <w:style w:type="paragraph" w:styleId="Heading3">
    <w:name w:val="heading 3"/>
    <w:basedOn w:val="Normal"/>
    <w:next w:val="Normal"/>
    <w:qFormat/>
    <w:rsid w:val="004B1999"/>
    <w:pPr>
      <w:spacing w:before="60" w:after="60" w:line="240" w:lineRule="auto"/>
      <w:outlineLvl w:val="2"/>
    </w:pPr>
    <w:rPr>
      <w:rFonts w:ascii="MetaPro-CondBookIta" w:hAnsi="MetaPro-CondBookIta" w:cs="SeriaArabic-Bold"/>
      <w:bCs/>
      <w:iCs/>
      <w:sz w:val="26"/>
      <w:szCs w:val="28"/>
    </w:rPr>
  </w:style>
  <w:style w:type="paragraph" w:styleId="Heading4">
    <w:name w:val="heading 4"/>
    <w:basedOn w:val="Normal"/>
    <w:next w:val="Normal"/>
    <w:qFormat/>
    <w:rsid w:val="004B1999"/>
    <w:pPr>
      <w:spacing w:before="60" w:after="60" w:line="240" w:lineRule="auto"/>
      <w:outlineLvl w:val="3"/>
    </w:pPr>
    <w:rPr>
      <w:rFonts w:ascii="MetaPro-Medi" w:hAnsi="MetaPro-Medi"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quote">
    <w:name w:val="blockquote"/>
    <w:basedOn w:val="Normal"/>
    <w:rsid w:val="00506EAA"/>
    <w:pPr>
      <w:spacing w:before="20" w:after="20"/>
      <w:ind w:left="720" w:right="720"/>
    </w:pPr>
  </w:style>
  <w:style w:type="paragraph" w:customStyle="1" w:styleId="Caption1">
    <w:name w:val="Caption1"/>
    <w:basedOn w:val="Normal"/>
    <w:rsid w:val="0020431A"/>
    <w:pPr>
      <w:spacing w:line="240" w:lineRule="auto"/>
    </w:pPr>
    <w:rPr>
      <w:rFonts w:ascii="MetaPro-Medi" w:hAnsi="MetaPro-Medi"/>
      <w:bCs/>
      <w:color w:val="595959"/>
      <w:sz w:val="18"/>
      <w:szCs w:val="20"/>
    </w:rPr>
  </w:style>
  <w:style w:type="paragraph" w:styleId="NormalWeb">
    <w:name w:val="Normal (Web)"/>
    <w:basedOn w:val="Normal"/>
    <w:uiPriority w:val="99"/>
    <w:unhideWhenUsed/>
    <w:rsid w:val="002E6B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eastAsia="en-US"/>
    </w:rPr>
  </w:style>
  <w:style w:type="character" w:styleId="Hyperlink">
    <w:name w:val="Hyperlink"/>
    <w:qFormat/>
    <w:rsid w:val="00EA1D0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322C0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4B1999"/>
    <w:pPr>
      <w:spacing w:line="240" w:lineRule="auto"/>
      <w:jc w:val="center"/>
    </w:pPr>
    <w:rPr>
      <w:rFonts w:ascii="MetaPro-CondBold" w:hAnsi="MetaPro-CondBold" w:cs="SeriaArabic-Black"/>
      <w:bCs/>
      <w:sz w:val="36"/>
      <w:szCs w:val="48"/>
    </w:rPr>
  </w:style>
  <w:style w:type="paragraph" w:styleId="Subtitle">
    <w:name w:val="Subtitle"/>
    <w:basedOn w:val="Normal"/>
    <w:qFormat/>
    <w:rsid w:val="004B1999"/>
    <w:pPr>
      <w:spacing w:line="240" w:lineRule="auto"/>
      <w:jc w:val="center"/>
    </w:pPr>
    <w:rPr>
      <w:rFonts w:ascii="MetaPro-CondMedi" w:hAnsi="MetaPro-CondMedi" w:cs="SeriaArabic-Bold"/>
      <w:bCs/>
      <w:sz w:val="30"/>
      <w:szCs w:val="36"/>
    </w:rPr>
  </w:style>
  <w:style w:type="paragraph" w:styleId="Header">
    <w:name w:val="header"/>
    <w:basedOn w:val="Normal"/>
    <w:rsid w:val="0020431A"/>
    <w:rPr>
      <w:rFonts w:ascii="MetaPro-Bold" w:hAnsi="MetaPro-Bold" w:cs="SeriaArabic-Bold"/>
      <w:bCs/>
      <w:smallCaps/>
      <w:sz w:val="20"/>
    </w:rPr>
  </w:style>
  <w:style w:type="paragraph" w:styleId="Footer">
    <w:name w:val="footer"/>
    <w:basedOn w:val="Normal"/>
    <w:link w:val="FooterChar"/>
    <w:uiPriority w:val="99"/>
    <w:rsid w:val="0020431A"/>
    <w:rPr>
      <w:rFonts w:ascii="MetaPro-Bold" w:hAnsi="MetaPro-Bold" w:cs="SeriaArabic-Bold"/>
      <w:bCs/>
      <w:smallCaps/>
      <w:sz w:val="20"/>
      <w:szCs w:val="20"/>
    </w:rPr>
  </w:style>
  <w:style w:type="character" w:styleId="PageNumber">
    <w:name w:val="page number"/>
    <w:rsid w:val="00A224DB"/>
    <w:rPr>
      <w:rFonts w:ascii="MetaPro-Bold" w:hAnsi="MetaPro-Bold" w:cs="Arial"/>
      <w:smallCaps/>
      <w:dstrike w:val="0"/>
      <w:color w:val="auto"/>
      <w:sz w:val="20"/>
      <w:szCs w:val="16"/>
      <w:u w:val="none"/>
      <w:effect w:val="none"/>
      <w:vertAlign w:val="baseline"/>
    </w:rPr>
  </w:style>
  <w:style w:type="paragraph" w:styleId="FootnoteText">
    <w:name w:val="footnote text"/>
    <w:basedOn w:val="Normal"/>
    <w:link w:val="FootnoteTextChar"/>
    <w:uiPriority w:val="99"/>
    <w:rsid w:val="003D4F0A"/>
    <w:pPr>
      <w:spacing w:after="40" w:line="220" w:lineRule="exact"/>
    </w:pPr>
    <w:rPr>
      <w:sz w:val="16"/>
      <w:szCs w:val="20"/>
    </w:rPr>
  </w:style>
  <w:style w:type="character" w:styleId="FootnoteReference">
    <w:name w:val="footnote reference"/>
    <w:uiPriority w:val="99"/>
    <w:rsid w:val="00BA7E57"/>
    <w:rPr>
      <w:rFonts w:ascii="MetaPro-Medi" w:eastAsia="Arial Unicode MS" w:hAnsi="MetaPro-Medi" w:cs="Arial"/>
      <w:color w:val="auto"/>
      <w:sz w:val="22"/>
      <w:szCs w:val="20"/>
      <w:u w:val="none"/>
      <w:vertAlign w:val="superscript"/>
    </w:rPr>
  </w:style>
  <w:style w:type="paragraph" w:styleId="TOC1">
    <w:name w:val="toc 1"/>
    <w:basedOn w:val="Normal"/>
    <w:next w:val="Normal"/>
    <w:autoRedefine/>
    <w:rsid w:val="005A21E0"/>
    <w:pPr>
      <w:spacing w:before="220"/>
    </w:pPr>
    <w:rPr>
      <w:rFonts w:ascii="MetaBold-Roman" w:hAnsi="MetaBold-Roman" w:cs="SeriaArabic-Bold"/>
      <w:bCs/>
    </w:rPr>
  </w:style>
  <w:style w:type="paragraph" w:styleId="TOC2">
    <w:name w:val="toc 2"/>
    <w:basedOn w:val="Normal"/>
    <w:next w:val="Normal"/>
    <w:autoRedefine/>
    <w:rsid w:val="005A21E0"/>
    <w:pPr>
      <w:ind w:left="360"/>
    </w:pPr>
    <w:rPr>
      <w:rFonts w:cs="SeriaArabic"/>
      <w:sz w:val="20"/>
      <w:szCs w:val="20"/>
    </w:rPr>
  </w:style>
  <w:style w:type="paragraph" w:styleId="TOC3">
    <w:name w:val="toc 3"/>
    <w:basedOn w:val="Normal"/>
    <w:next w:val="Normal"/>
    <w:autoRedefine/>
    <w:rsid w:val="005A21E0"/>
    <w:pPr>
      <w:ind w:left="720"/>
    </w:pPr>
    <w:rPr>
      <w:rFonts w:cs="SeriaArabic"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952C53"/>
    <w:pPr>
      <w:spacing w:line="300" w:lineRule="auto"/>
      <w:ind w:left="1080"/>
    </w:pPr>
  </w:style>
  <w:style w:type="character" w:customStyle="1" w:styleId="BalloonTextChar">
    <w:name w:val="Balloon Text Char"/>
    <w:link w:val="BalloonText"/>
    <w:rsid w:val="00D322C0"/>
    <w:rPr>
      <w:rFonts w:ascii="Tahoma" w:hAnsi="Tahoma" w:cs="Tahoma"/>
      <w:sz w:val="16"/>
      <w:szCs w:val="16"/>
      <w:lang w:eastAsia="zh-CN"/>
    </w:rPr>
  </w:style>
  <w:style w:type="table" w:styleId="TableGrid">
    <w:name w:val="Table Grid"/>
    <w:basedOn w:val="TableNormal"/>
    <w:rsid w:val="00895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1240A4"/>
    <w:rPr>
      <w:rFonts w:ascii="MetaPro-Bold" w:hAnsi="MetaPro-Bold" w:cs="SeriaArabic-Bold"/>
      <w:bCs/>
      <w:smallCaps/>
      <w:lang w:eastAsia="zh-CN"/>
    </w:rPr>
  </w:style>
  <w:style w:type="character" w:customStyle="1" w:styleId="FootnoteTextChar">
    <w:name w:val="Footnote Text Char"/>
    <w:link w:val="FootnoteText"/>
    <w:uiPriority w:val="99"/>
    <w:rsid w:val="003121A1"/>
    <w:rPr>
      <w:rFonts w:ascii="MetaPro-Norm" w:hAnsi="MetaPro-Norm"/>
      <w:sz w:val="16"/>
      <w:lang w:eastAsia="zh-CN"/>
    </w:rPr>
  </w:style>
  <w:style w:type="character" w:styleId="CommentReference">
    <w:name w:val="annotation reference"/>
    <w:rsid w:val="00190AED"/>
    <w:rPr>
      <w:sz w:val="16"/>
      <w:szCs w:val="16"/>
    </w:rPr>
  </w:style>
  <w:style w:type="paragraph" w:styleId="CommentText">
    <w:name w:val="annotation text"/>
    <w:basedOn w:val="Normal"/>
    <w:link w:val="CommentTextChar"/>
    <w:rsid w:val="00190AED"/>
    <w:rPr>
      <w:sz w:val="20"/>
      <w:szCs w:val="20"/>
    </w:rPr>
  </w:style>
  <w:style w:type="character" w:customStyle="1" w:styleId="CommentTextChar">
    <w:name w:val="Comment Text Char"/>
    <w:link w:val="CommentText"/>
    <w:rsid w:val="00190AED"/>
    <w:rPr>
      <w:rFonts w:ascii="MetaPro-Norm" w:hAnsi="MetaPro-Norm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190AED"/>
    <w:rPr>
      <w:b/>
      <w:bCs/>
    </w:rPr>
  </w:style>
  <w:style w:type="character" w:customStyle="1" w:styleId="CommentSubjectChar">
    <w:name w:val="Comment Subject Char"/>
    <w:link w:val="CommentSubject"/>
    <w:rsid w:val="00190AED"/>
    <w:rPr>
      <w:rFonts w:ascii="MetaPro-Norm" w:hAnsi="MetaPro-Norm"/>
      <w:b/>
      <w:bCs/>
      <w:lang w:eastAsia="zh-CN"/>
    </w:rPr>
  </w:style>
  <w:style w:type="paragraph" w:styleId="ListParagraph">
    <w:name w:val="List Paragraph"/>
    <w:uiPriority w:val="34"/>
    <w:qFormat/>
    <w:rsid w:val="003833B4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styleId="UnresolvedMention">
    <w:name w:val="Unresolved Mention"/>
    <w:uiPriority w:val="99"/>
    <w:semiHidden/>
    <w:unhideWhenUsed/>
    <w:rsid w:val="00AA4B7B"/>
    <w:rPr>
      <w:color w:val="605E5C"/>
      <w:shd w:val="clear" w:color="auto" w:fill="E1DFDD"/>
    </w:rPr>
  </w:style>
  <w:style w:type="character" w:styleId="FollowedHyperlink">
    <w:name w:val="FollowedHyperlink"/>
    <w:rsid w:val="009B64D7"/>
    <w:rPr>
      <w:color w:val="954F72"/>
      <w:u w:val="single"/>
    </w:rPr>
  </w:style>
  <w:style w:type="paragraph" w:styleId="Revision">
    <w:name w:val="Revision"/>
    <w:hidden/>
    <w:uiPriority w:val="99"/>
    <w:semiHidden/>
    <w:rsid w:val="005E1886"/>
    <w:rPr>
      <w:rFonts w:ascii="MetaPro-Norm" w:hAnsi="MetaPro-Norm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8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47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55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9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8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0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2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271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rt\AppData\Local\Microsoft\Windows\INetCache\Content.Outlook\TL58F0WH\report%20template%20(00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8CAB47-1F1B-4F22-9ADE-2C966F170F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5955B9-B86F-4D17-AFBD-ECD8DD21C4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1FAF62-442E-4864-9197-53F5840399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EB51386-A049-41A0-BC82-824EDE18DD2A}"/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 (002)</Template>
  <TotalTime>22</TotalTime>
  <Pages>4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Human Rights Watch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Travis Carr</dc:creator>
  <cp:keywords/>
  <cp:lastModifiedBy>Katherine La Puente</cp:lastModifiedBy>
  <cp:revision>5</cp:revision>
  <dcterms:created xsi:type="dcterms:W3CDTF">2022-10-07T14:37:00Z</dcterms:created>
  <dcterms:modified xsi:type="dcterms:W3CDTF">2022-10-07T21:59:00Z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