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70E138" w14:textId="77777777" w:rsidR="00FD11CD" w:rsidRDefault="00FD11CD" w:rsidP="00F64440">
      <w:pPr>
        <w:jc w:val="center"/>
        <w:rPr>
          <w:b/>
          <w:bCs/>
        </w:rPr>
      </w:pPr>
      <w:r>
        <w:rPr>
          <w:b/>
          <w:bCs/>
          <w:noProof/>
          <w:lang w:val="fr-CH" w:eastAsia="fr-CH"/>
        </w:rPr>
        <w:drawing>
          <wp:inline distT="0" distB="0" distL="0" distR="0" wp14:anchorId="5347C57E" wp14:editId="03705E3A">
            <wp:extent cx="2458123" cy="1547707"/>
            <wp:effectExtent l="0" t="0" r="0" b="0"/>
            <wp:docPr id="1" name="Imagen 1"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uev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1846" cy="1550051"/>
                    </a:xfrm>
                    <a:prstGeom prst="rect">
                      <a:avLst/>
                    </a:prstGeom>
                  </pic:spPr>
                </pic:pic>
              </a:graphicData>
            </a:graphic>
          </wp:inline>
        </w:drawing>
      </w:r>
    </w:p>
    <w:p w14:paraId="1B7CD725" w14:textId="77777777" w:rsidR="00FD11CD" w:rsidRDefault="00FD11CD" w:rsidP="00F64440">
      <w:pPr>
        <w:jc w:val="center"/>
        <w:rPr>
          <w:b/>
          <w:bCs/>
        </w:rPr>
      </w:pPr>
    </w:p>
    <w:p w14:paraId="1F5669F4" w14:textId="77777777" w:rsidR="00C70DC3" w:rsidRPr="00EF1A81" w:rsidRDefault="00C70DC3" w:rsidP="00535EB2">
      <w:pPr>
        <w:jc w:val="both"/>
        <w:rPr>
          <w:sz w:val="32"/>
          <w:szCs w:val="32"/>
        </w:rPr>
      </w:pPr>
      <w:r w:rsidRPr="00EF1A81">
        <w:rPr>
          <w:sz w:val="32"/>
          <w:szCs w:val="32"/>
        </w:rPr>
        <w:t>Estimado Comité de la Convención sobre los Derechos de las Personas con Discapacidad:</w:t>
      </w:r>
    </w:p>
    <w:p w14:paraId="512B825E" w14:textId="77777777" w:rsidR="00C70DC3" w:rsidRPr="00EF1A81" w:rsidRDefault="00C70DC3" w:rsidP="00535EB2">
      <w:pPr>
        <w:jc w:val="both"/>
        <w:rPr>
          <w:sz w:val="32"/>
          <w:szCs w:val="32"/>
        </w:rPr>
      </w:pPr>
      <w:r w:rsidRPr="00EF1A81">
        <w:rPr>
          <w:sz w:val="32"/>
          <w:szCs w:val="32"/>
        </w:rPr>
        <w:t>Somos l</w:t>
      </w:r>
      <w:r w:rsidR="00535EB2" w:rsidRPr="00EF1A81">
        <w:rPr>
          <w:sz w:val="32"/>
          <w:szCs w:val="32"/>
        </w:rPr>
        <w:t>a Agrupación “Líderes con Mil Capacidades”</w:t>
      </w:r>
      <w:r w:rsidRPr="00EF1A81">
        <w:rPr>
          <w:sz w:val="32"/>
          <w:szCs w:val="32"/>
        </w:rPr>
        <w:t>, de Quilpué, Región de Valparaíso, Chil</w:t>
      </w:r>
      <w:r w:rsidR="00E1776F">
        <w:rPr>
          <w:sz w:val="32"/>
          <w:szCs w:val="32"/>
        </w:rPr>
        <w:t>e</w:t>
      </w:r>
      <w:r w:rsidRPr="00EF1A81">
        <w:rPr>
          <w:sz w:val="32"/>
          <w:szCs w:val="32"/>
        </w:rPr>
        <w:t>.</w:t>
      </w:r>
    </w:p>
    <w:p w14:paraId="0D3529FE" w14:textId="77777777" w:rsidR="00535EB2" w:rsidRPr="00EF1A81" w:rsidRDefault="00C70DC3" w:rsidP="00535EB2">
      <w:pPr>
        <w:jc w:val="both"/>
        <w:rPr>
          <w:sz w:val="32"/>
          <w:szCs w:val="32"/>
        </w:rPr>
      </w:pPr>
      <w:r w:rsidRPr="00EF1A81">
        <w:rPr>
          <w:sz w:val="32"/>
          <w:szCs w:val="32"/>
        </w:rPr>
        <w:t>C</w:t>
      </w:r>
      <w:r w:rsidR="00535EB2" w:rsidRPr="00EF1A81">
        <w:rPr>
          <w:sz w:val="32"/>
          <w:szCs w:val="32"/>
        </w:rPr>
        <w:t>omenz</w:t>
      </w:r>
      <w:r w:rsidRPr="00EF1A81">
        <w:rPr>
          <w:sz w:val="32"/>
          <w:szCs w:val="32"/>
        </w:rPr>
        <w:t xml:space="preserve">amos nuestro </w:t>
      </w:r>
      <w:r w:rsidR="00535EB2" w:rsidRPr="00EF1A81">
        <w:rPr>
          <w:sz w:val="32"/>
          <w:szCs w:val="32"/>
        </w:rPr>
        <w:t>funcionamiento en mayo de 2008.</w:t>
      </w:r>
    </w:p>
    <w:p w14:paraId="4B98A095" w14:textId="77777777" w:rsidR="00535EB2" w:rsidRPr="00EF1A81" w:rsidRDefault="00535EB2" w:rsidP="00535EB2">
      <w:pPr>
        <w:jc w:val="both"/>
        <w:rPr>
          <w:sz w:val="32"/>
          <w:szCs w:val="32"/>
        </w:rPr>
      </w:pPr>
      <w:r w:rsidRPr="00EF1A81">
        <w:rPr>
          <w:sz w:val="32"/>
          <w:szCs w:val="32"/>
        </w:rPr>
        <w:t>Tene</w:t>
      </w:r>
      <w:r w:rsidR="00C70DC3" w:rsidRPr="00EF1A81">
        <w:rPr>
          <w:sz w:val="32"/>
          <w:szCs w:val="32"/>
        </w:rPr>
        <w:t>mos</w:t>
      </w:r>
      <w:r w:rsidRPr="00EF1A81">
        <w:rPr>
          <w:sz w:val="32"/>
          <w:szCs w:val="32"/>
        </w:rPr>
        <w:t xml:space="preserve"> como misión principal </w:t>
      </w:r>
      <w:r w:rsidR="00C70DC3" w:rsidRPr="00EF1A81">
        <w:rPr>
          <w:sz w:val="32"/>
          <w:szCs w:val="32"/>
        </w:rPr>
        <w:t xml:space="preserve">el </w:t>
      </w:r>
      <w:r w:rsidRPr="00EF1A81">
        <w:rPr>
          <w:sz w:val="32"/>
          <w:szCs w:val="32"/>
        </w:rPr>
        <w:t xml:space="preserve">luchar por los Derechos Humanos de </w:t>
      </w:r>
      <w:r w:rsidR="00C70DC3" w:rsidRPr="00EF1A81">
        <w:rPr>
          <w:sz w:val="32"/>
          <w:szCs w:val="32"/>
        </w:rPr>
        <w:t xml:space="preserve">las </w:t>
      </w:r>
      <w:r w:rsidRPr="00EF1A81">
        <w:rPr>
          <w:sz w:val="32"/>
          <w:szCs w:val="32"/>
        </w:rPr>
        <w:t xml:space="preserve">personas </w:t>
      </w:r>
      <w:r w:rsidR="00C70DC3" w:rsidRPr="00EF1A81">
        <w:rPr>
          <w:sz w:val="32"/>
          <w:szCs w:val="32"/>
        </w:rPr>
        <w:t xml:space="preserve">jóvenes y </w:t>
      </w:r>
      <w:r w:rsidRPr="00EF1A81">
        <w:rPr>
          <w:sz w:val="32"/>
          <w:szCs w:val="32"/>
        </w:rPr>
        <w:t xml:space="preserve">adultas con discapacidad intelectual, desde la </w:t>
      </w:r>
      <w:r w:rsidR="00C70DC3" w:rsidRPr="00EF1A81">
        <w:rPr>
          <w:sz w:val="32"/>
          <w:szCs w:val="32"/>
        </w:rPr>
        <w:t xml:space="preserve">autogestión, la </w:t>
      </w:r>
      <w:r w:rsidRPr="00EF1A81">
        <w:rPr>
          <w:sz w:val="32"/>
          <w:szCs w:val="32"/>
        </w:rPr>
        <w:t>autodefensa y la autorepresentación.</w:t>
      </w:r>
    </w:p>
    <w:p w14:paraId="39554D85" w14:textId="77777777" w:rsidR="00535EB2" w:rsidRPr="00EF1A81" w:rsidRDefault="00535EB2" w:rsidP="00535EB2">
      <w:pPr>
        <w:jc w:val="both"/>
        <w:rPr>
          <w:sz w:val="32"/>
          <w:szCs w:val="32"/>
        </w:rPr>
      </w:pPr>
      <w:r w:rsidRPr="00EF1A81">
        <w:rPr>
          <w:sz w:val="32"/>
          <w:szCs w:val="32"/>
        </w:rPr>
        <w:t>C</w:t>
      </w:r>
      <w:r w:rsidR="00C70DC3" w:rsidRPr="00EF1A81">
        <w:rPr>
          <w:sz w:val="32"/>
          <w:szCs w:val="32"/>
        </w:rPr>
        <w:t>o</w:t>
      </w:r>
      <w:r w:rsidRPr="00EF1A81">
        <w:rPr>
          <w:sz w:val="32"/>
          <w:szCs w:val="32"/>
        </w:rPr>
        <w:t>nta</w:t>
      </w:r>
      <w:r w:rsidR="00C70DC3" w:rsidRPr="00EF1A81">
        <w:rPr>
          <w:sz w:val="32"/>
          <w:szCs w:val="32"/>
        </w:rPr>
        <w:t>mos</w:t>
      </w:r>
      <w:r w:rsidRPr="00EF1A81">
        <w:rPr>
          <w:sz w:val="32"/>
          <w:szCs w:val="32"/>
        </w:rPr>
        <w:t xml:space="preserve"> con una Directiva, que está </w:t>
      </w:r>
      <w:r w:rsidR="00C70DC3" w:rsidRPr="00EF1A81">
        <w:rPr>
          <w:sz w:val="32"/>
          <w:szCs w:val="32"/>
        </w:rPr>
        <w:t xml:space="preserve">integrada </w:t>
      </w:r>
      <w:r w:rsidRPr="00EF1A81">
        <w:rPr>
          <w:sz w:val="32"/>
          <w:szCs w:val="32"/>
        </w:rPr>
        <w:t xml:space="preserve">sólo por personas adultas con discapacidad intelectual, </w:t>
      </w:r>
      <w:r w:rsidR="00C70DC3" w:rsidRPr="00EF1A81">
        <w:rPr>
          <w:sz w:val="32"/>
          <w:szCs w:val="32"/>
        </w:rPr>
        <w:t xml:space="preserve">que </w:t>
      </w:r>
      <w:r w:rsidRPr="00EF1A81">
        <w:rPr>
          <w:sz w:val="32"/>
          <w:szCs w:val="32"/>
        </w:rPr>
        <w:t>so</w:t>
      </w:r>
      <w:r w:rsidR="00C70DC3" w:rsidRPr="00EF1A81">
        <w:rPr>
          <w:sz w:val="32"/>
          <w:szCs w:val="32"/>
        </w:rPr>
        <w:t>mos</w:t>
      </w:r>
      <w:r w:rsidRPr="00EF1A81">
        <w:rPr>
          <w:sz w:val="32"/>
          <w:szCs w:val="32"/>
        </w:rPr>
        <w:t xml:space="preserve"> apoyadas por un grupo de profesionales voluntarias/os.</w:t>
      </w:r>
    </w:p>
    <w:p w14:paraId="188BB58B" w14:textId="77777777" w:rsidR="00FD11CD" w:rsidRPr="00EF1A81" w:rsidRDefault="00535EB2" w:rsidP="00535EB2">
      <w:pPr>
        <w:jc w:val="both"/>
        <w:rPr>
          <w:sz w:val="32"/>
          <w:szCs w:val="32"/>
        </w:rPr>
      </w:pPr>
      <w:r w:rsidRPr="00EF1A81">
        <w:rPr>
          <w:sz w:val="32"/>
          <w:szCs w:val="32"/>
        </w:rPr>
        <w:t xml:space="preserve">Dentro de </w:t>
      </w:r>
      <w:r w:rsidR="00C70DC3" w:rsidRPr="00EF1A81">
        <w:rPr>
          <w:sz w:val="32"/>
          <w:szCs w:val="32"/>
        </w:rPr>
        <w:t>nuestra</w:t>
      </w:r>
      <w:r w:rsidRPr="00EF1A81">
        <w:rPr>
          <w:sz w:val="32"/>
          <w:szCs w:val="32"/>
        </w:rPr>
        <w:t>s actividades, realiza</w:t>
      </w:r>
      <w:r w:rsidR="00C70DC3" w:rsidRPr="00EF1A81">
        <w:rPr>
          <w:sz w:val="32"/>
          <w:szCs w:val="32"/>
        </w:rPr>
        <w:t>mos</w:t>
      </w:r>
      <w:r w:rsidRPr="00EF1A81">
        <w:rPr>
          <w:sz w:val="32"/>
          <w:szCs w:val="32"/>
        </w:rPr>
        <w:t xml:space="preserve"> reuniones de Directiva, Asambleas con socias y socios y Talleres </w:t>
      </w:r>
      <w:r w:rsidR="00C70DC3" w:rsidRPr="00EF1A81">
        <w:rPr>
          <w:sz w:val="32"/>
          <w:szCs w:val="32"/>
        </w:rPr>
        <w:t>d</w:t>
      </w:r>
      <w:r w:rsidRPr="00EF1A81">
        <w:rPr>
          <w:sz w:val="32"/>
          <w:szCs w:val="32"/>
        </w:rPr>
        <w:t>e Derechos Humanos.</w:t>
      </w:r>
    </w:p>
    <w:p w14:paraId="42C06140" w14:textId="77777777" w:rsidR="00535EB2" w:rsidRPr="00EF1A81" w:rsidRDefault="00535EB2" w:rsidP="00535EB2">
      <w:pPr>
        <w:jc w:val="both"/>
        <w:rPr>
          <w:sz w:val="32"/>
          <w:szCs w:val="32"/>
        </w:rPr>
      </w:pPr>
      <w:r w:rsidRPr="00EF1A81">
        <w:rPr>
          <w:sz w:val="32"/>
          <w:szCs w:val="32"/>
        </w:rPr>
        <w:t>Además, trabaja</w:t>
      </w:r>
      <w:r w:rsidR="00C70DC3" w:rsidRPr="00EF1A81">
        <w:rPr>
          <w:sz w:val="32"/>
          <w:szCs w:val="32"/>
        </w:rPr>
        <w:t>mos</w:t>
      </w:r>
      <w:r w:rsidRPr="00EF1A81">
        <w:rPr>
          <w:sz w:val="32"/>
          <w:szCs w:val="32"/>
        </w:rPr>
        <w:t xml:space="preserve"> en red con </w:t>
      </w:r>
      <w:r w:rsidR="00C70DC3" w:rsidRPr="00EF1A81">
        <w:rPr>
          <w:sz w:val="32"/>
          <w:szCs w:val="32"/>
        </w:rPr>
        <w:t>autoridades</w:t>
      </w:r>
      <w:r w:rsidRPr="00EF1A81">
        <w:rPr>
          <w:sz w:val="32"/>
          <w:szCs w:val="32"/>
        </w:rPr>
        <w:t xml:space="preserve">, instituciones y </w:t>
      </w:r>
      <w:r w:rsidR="00C70DC3" w:rsidRPr="00EF1A81">
        <w:rPr>
          <w:sz w:val="32"/>
          <w:szCs w:val="32"/>
        </w:rPr>
        <w:t xml:space="preserve">otras organizaciones </w:t>
      </w:r>
      <w:r w:rsidRPr="00EF1A81">
        <w:rPr>
          <w:sz w:val="32"/>
          <w:szCs w:val="32"/>
        </w:rPr>
        <w:t xml:space="preserve">a nivel </w:t>
      </w:r>
      <w:r w:rsidR="00C70DC3" w:rsidRPr="00EF1A81">
        <w:rPr>
          <w:sz w:val="32"/>
          <w:szCs w:val="32"/>
        </w:rPr>
        <w:t>local, nacional e internacional.</w:t>
      </w:r>
    </w:p>
    <w:p w14:paraId="695FA03A" w14:textId="77777777" w:rsidR="00C70DC3" w:rsidRPr="00EF1A81" w:rsidRDefault="00C70DC3" w:rsidP="00535EB2">
      <w:pPr>
        <w:jc w:val="both"/>
        <w:rPr>
          <w:sz w:val="32"/>
          <w:szCs w:val="32"/>
        </w:rPr>
      </w:pPr>
      <w:r w:rsidRPr="00EF1A81">
        <w:rPr>
          <w:sz w:val="32"/>
          <w:szCs w:val="32"/>
        </w:rPr>
        <w:t>Nuestro correo electrónico es agrupacionlideres@gmail.com</w:t>
      </w:r>
    </w:p>
    <w:p w14:paraId="1492B1F5" w14:textId="77777777" w:rsidR="00535EB2" w:rsidRDefault="00C70DC3" w:rsidP="00C70DC3">
      <w:pPr>
        <w:rPr>
          <w:sz w:val="32"/>
          <w:szCs w:val="32"/>
        </w:rPr>
      </w:pPr>
      <w:r w:rsidRPr="00EF1A81">
        <w:rPr>
          <w:sz w:val="32"/>
          <w:szCs w:val="32"/>
        </w:rPr>
        <w:t>Saludos cordiales y muchas gracias.</w:t>
      </w:r>
    </w:p>
    <w:p w14:paraId="5AC1B229" w14:textId="77777777" w:rsidR="00EF1A81" w:rsidRPr="00EF1A81" w:rsidRDefault="00EF1A81" w:rsidP="00C70DC3">
      <w:pPr>
        <w:rPr>
          <w:sz w:val="32"/>
          <w:szCs w:val="32"/>
        </w:rPr>
      </w:pPr>
    </w:p>
    <w:p w14:paraId="53DCA489" w14:textId="77777777" w:rsidR="00F64440" w:rsidRPr="00EF1A81" w:rsidRDefault="00535EB2" w:rsidP="00C70DC3">
      <w:pPr>
        <w:jc w:val="right"/>
        <w:rPr>
          <w:sz w:val="32"/>
          <w:szCs w:val="32"/>
        </w:rPr>
      </w:pPr>
      <w:r w:rsidRPr="00EF1A81">
        <w:rPr>
          <w:sz w:val="32"/>
          <w:szCs w:val="32"/>
        </w:rPr>
        <w:lastRenderedPageBreak/>
        <w:t>2 de agosto de 2020</w:t>
      </w:r>
    </w:p>
    <w:p w14:paraId="52A10D36" w14:textId="77777777" w:rsidR="001F50AB" w:rsidRPr="00EF1A81" w:rsidRDefault="001F50AB" w:rsidP="001F50AB">
      <w:pPr>
        <w:spacing w:after="0" w:line="240" w:lineRule="auto"/>
        <w:jc w:val="center"/>
        <w:rPr>
          <w:b/>
          <w:bCs/>
          <w:sz w:val="24"/>
          <w:szCs w:val="24"/>
        </w:rPr>
      </w:pPr>
      <w:r w:rsidRPr="00EF1A81">
        <w:rPr>
          <w:b/>
          <w:bCs/>
          <w:sz w:val="24"/>
          <w:szCs w:val="24"/>
        </w:rPr>
        <w:t xml:space="preserve">CONSULTAS AL ESTADO DE CHILE SOBRE </w:t>
      </w:r>
    </w:p>
    <w:p w14:paraId="0784AA9C" w14:textId="77777777" w:rsidR="00C5625D" w:rsidRPr="00EF1A81" w:rsidRDefault="00C5625D" w:rsidP="001F50AB">
      <w:pPr>
        <w:spacing w:after="0" w:line="240" w:lineRule="auto"/>
        <w:jc w:val="center"/>
        <w:rPr>
          <w:b/>
          <w:bCs/>
          <w:sz w:val="24"/>
          <w:szCs w:val="24"/>
        </w:rPr>
      </w:pPr>
      <w:r w:rsidRPr="00EF1A81">
        <w:rPr>
          <w:b/>
          <w:bCs/>
          <w:sz w:val="24"/>
          <w:szCs w:val="24"/>
        </w:rPr>
        <w:t>CUESTIONES PREVIAS</w:t>
      </w:r>
    </w:p>
    <w:p w14:paraId="0791DBEC" w14:textId="77777777" w:rsidR="00C5625D" w:rsidRPr="00EF1A81" w:rsidRDefault="00C5625D" w:rsidP="001F50AB">
      <w:pPr>
        <w:spacing w:after="0" w:line="240" w:lineRule="auto"/>
        <w:jc w:val="both"/>
        <w:rPr>
          <w:sz w:val="24"/>
          <w:szCs w:val="24"/>
        </w:rPr>
      </w:pPr>
    </w:p>
    <w:p w14:paraId="01AE9786" w14:textId="77777777" w:rsidR="00C5625D" w:rsidRPr="00EF1A81" w:rsidRDefault="00C5625D" w:rsidP="001F50AB">
      <w:pPr>
        <w:spacing w:after="0" w:line="240" w:lineRule="auto"/>
        <w:jc w:val="both"/>
        <w:rPr>
          <w:b/>
          <w:bCs/>
          <w:sz w:val="24"/>
          <w:szCs w:val="24"/>
        </w:rPr>
      </w:pPr>
      <w:r w:rsidRPr="00EF1A81">
        <w:rPr>
          <w:b/>
          <w:bCs/>
          <w:sz w:val="24"/>
          <w:szCs w:val="24"/>
        </w:rPr>
        <w:t>A. Principios generales y obligaciones (arts. 1 a 4)</w:t>
      </w:r>
    </w:p>
    <w:p w14:paraId="21F7984B" w14:textId="77777777" w:rsidR="00C176A4" w:rsidRPr="00EF1A81" w:rsidRDefault="00754118" w:rsidP="001F50AB">
      <w:pPr>
        <w:spacing w:after="0" w:line="240" w:lineRule="auto"/>
        <w:jc w:val="both"/>
        <w:rPr>
          <w:sz w:val="24"/>
          <w:szCs w:val="24"/>
        </w:rPr>
      </w:pPr>
      <w:r w:rsidRPr="00EF1A81">
        <w:rPr>
          <w:sz w:val="24"/>
          <w:szCs w:val="24"/>
        </w:rPr>
        <w:t xml:space="preserve">Considerando que el </w:t>
      </w:r>
      <w:r w:rsidR="00C176A4" w:rsidRPr="00EF1A81">
        <w:rPr>
          <w:sz w:val="24"/>
          <w:szCs w:val="24"/>
        </w:rPr>
        <w:t xml:space="preserve">Código Civil del año </w:t>
      </w:r>
      <w:r w:rsidR="00A964C5" w:rsidRPr="00EF1A81">
        <w:rPr>
          <w:sz w:val="24"/>
          <w:szCs w:val="24"/>
        </w:rPr>
        <w:t>1855 (que mantiene vigentes conceptos como “incapaces” y “dementes”) y</w:t>
      </w:r>
      <w:r w:rsidR="00C176A4" w:rsidRPr="00EF1A81">
        <w:rPr>
          <w:sz w:val="24"/>
          <w:szCs w:val="24"/>
        </w:rPr>
        <w:t xml:space="preserve"> la Constitución de 1980 </w:t>
      </w:r>
      <w:r w:rsidR="00A964C5" w:rsidRPr="00EF1A81">
        <w:rPr>
          <w:sz w:val="24"/>
          <w:szCs w:val="24"/>
        </w:rPr>
        <w:t xml:space="preserve">(que habla de “demencia” y no nombra a las personas con discapacidad como sujetos de derechos) tienen un enfoque médico rehabilitador en contra del modelo social de </w:t>
      </w:r>
      <w:r w:rsidR="00C176A4" w:rsidRPr="00EF1A81">
        <w:rPr>
          <w:sz w:val="24"/>
          <w:szCs w:val="24"/>
        </w:rPr>
        <w:t xml:space="preserve">la CDP </w:t>
      </w:r>
      <w:r w:rsidR="00A964C5" w:rsidRPr="00EF1A81">
        <w:rPr>
          <w:sz w:val="24"/>
          <w:szCs w:val="24"/>
        </w:rPr>
        <w:t>(</w:t>
      </w:r>
      <w:r w:rsidR="00C176A4" w:rsidRPr="00EF1A81">
        <w:rPr>
          <w:sz w:val="24"/>
          <w:szCs w:val="24"/>
        </w:rPr>
        <w:t>ratificada por Chile en 2008</w:t>
      </w:r>
      <w:r w:rsidR="00A964C5" w:rsidRPr="00EF1A81">
        <w:rPr>
          <w:sz w:val="24"/>
          <w:szCs w:val="24"/>
        </w:rPr>
        <w:t>)</w:t>
      </w:r>
      <w:r w:rsidR="00C176A4" w:rsidRPr="00EF1A81">
        <w:rPr>
          <w:sz w:val="24"/>
          <w:szCs w:val="24"/>
        </w:rPr>
        <w:t>.</w:t>
      </w:r>
    </w:p>
    <w:p w14:paraId="329A39F5" w14:textId="77777777" w:rsidR="00C5625D" w:rsidRPr="00EF1A81" w:rsidRDefault="00C5625D" w:rsidP="00F64440">
      <w:pPr>
        <w:pStyle w:val="Prrafodelista"/>
        <w:numPr>
          <w:ilvl w:val="0"/>
          <w:numId w:val="3"/>
        </w:numPr>
        <w:spacing w:after="0" w:line="240" w:lineRule="auto"/>
        <w:jc w:val="both"/>
        <w:rPr>
          <w:sz w:val="24"/>
          <w:szCs w:val="24"/>
        </w:rPr>
      </w:pPr>
      <w:r w:rsidRPr="00EF1A81">
        <w:rPr>
          <w:sz w:val="24"/>
          <w:szCs w:val="24"/>
        </w:rPr>
        <w:t>¿Qué actualizaciones se han real</w:t>
      </w:r>
      <w:r w:rsidR="00C176A4" w:rsidRPr="00EF1A81">
        <w:rPr>
          <w:sz w:val="24"/>
          <w:szCs w:val="24"/>
        </w:rPr>
        <w:t>i</w:t>
      </w:r>
      <w:r w:rsidRPr="00EF1A81">
        <w:rPr>
          <w:sz w:val="24"/>
          <w:szCs w:val="24"/>
        </w:rPr>
        <w:t>zado al Código Civil, la Constitución y otros cuerpos legales en cuanto su vocabulario y modelo, para que vayan acorde a la CDPD?</w:t>
      </w:r>
    </w:p>
    <w:p w14:paraId="61AE4C23" w14:textId="77777777" w:rsidR="00C5625D" w:rsidRPr="00EF1A81" w:rsidRDefault="00C5625D" w:rsidP="001F50AB">
      <w:pPr>
        <w:spacing w:after="0" w:line="240" w:lineRule="auto"/>
        <w:jc w:val="both"/>
        <w:rPr>
          <w:sz w:val="24"/>
          <w:szCs w:val="24"/>
        </w:rPr>
      </w:pPr>
    </w:p>
    <w:p w14:paraId="76ABB646" w14:textId="77777777" w:rsidR="00C5625D" w:rsidRPr="00EF1A81" w:rsidRDefault="00C5625D" w:rsidP="001F50AB">
      <w:pPr>
        <w:spacing w:after="0" w:line="240" w:lineRule="auto"/>
        <w:jc w:val="both"/>
        <w:rPr>
          <w:b/>
          <w:bCs/>
          <w:sz w:val="24"/>
          <w:szCs w:val="24"/>
        </w:rPr>
      </w:pPr>
      <w:r w:rsidRPr="00EF1A81">
        <w:rPr>
          <w:b/>
          <w:bCs/>
          <w:sz w:val="24"/>
          <w:szCs w:val="24"/>
        </w:rPr>
        <w:t>B. Derechos específicos (arts. 5 a 30)</w:t>
      </w:r>
    </w:p>
    <w:p w14:paraId="347C9A49" w14:textId="77777777" w:rsidR="003B3451" w:rsidRPr="00EF1A81" w:rsidRDefault="003B3451" w:rsidP="001F50AB">
      <w:pPr>
        <w:spacing w:after="0" w:line="240" w:lineRule="auto"/>
        <w:jc w:val="both"/>
        <w:rPr>
          <w:sz w:val="24"/>
          <w:szCs w:val="24"/>
        </w:rPr>
      </w:pPr>
    </w:p>
    <w:p w14:paraId="2B37A9EE" w14:textId="77777777" w:rsidR="00C5625D" w:rsidRPr="00EF1A81" w:rsidRDefault="00C5625D" w:rsidP="001F50AB">
      <w:pPr>
        <w:spacing w:after="0" w:line="240" w:lineRule="auto"/>
        <w:jc w:val="both"/>
        <w:rPr>
          <w:sz w:val="24"/>
          <w:szCs w:val="24"/>
          <w:u w:val="single"/>
        </w:rPr>
      </w:pPr>
      <w:r w:rsidRPr="00EF1A81">
        <w:rPr>
          <w:sz w:val="24"/>
          <w:szCs w:val="24"/>
          <w:u w:val="single"/>
        </w:rPr>
        <w:t>Igualdad y no discriminación (art. 5)</w:t>
      </w:r>
    </w:p>
    <w:p w14:paraId="117EC6E9" w14:textId="77777777" w:rsidR="00A964C5" w:rsidRPr="00EF1A81" w:rsidRDefault="00E1776F" w:rsidP="001F50AB">
      <w:pPr>
        <w:spacing w:after="0" w:line="240" w:lineRule="auto"/>
        <w:jc w:val="both"/>
        <w:rPr>
          <w:sz w:val="24"/>
          <w:szCs w:val="24"/>
        </w:rPr>
      </w:pPr>
      <w:r>
        <w:rPr>
          <w:sz w:val="24"/>
          <w:szCs w:val="24"/>
        </w:rPr>
        <w:t>L</w:t>
      </w:r>
      <w:r w:rsidR="00A964C5" w:rsidRPr="00EF1A81">
        <w:rPr>
          <w:sz w:val="24"/>
          <w:szCs w:val="24"/>
        </w:rPr>
        <w:t>a Ley 20422 ESTABLECE NORMAS SOBRE IGUALDAD DE OPORTUNIDADES E INCLUSIÓN SOCIAL DE PERSONAS CON DISCAPACIDAD de 2010 y la Ley 20.609 ESTABLECE MEDIDAS CONTRA LA DISCRIMINACIÓN de 2012.</w:t>
      </w:r>
    </w:p>
    <w:p w14:paraId="47A19C01" w14:textId="77777777" w:rsidR="00C5625D" w:rsidRPr="00EF1A81" w:rsidRDefault="00C5625D" w:rsidP="00F64440">
      <w:pPr>
        <w:pStyle w:val="Prrafodelista"/>
        <w:numPr>
          <w:ilvl w:val="0"/>
          <w:numId w:val="2"/>
        </w:numPr>
        <w:spacing w:after="0" w:line="240" w:lineRule="auto"/>
        <w:jc w:val="both"/>
        <w:rPr>
          <w:sz w:val="24"/>
          <w:szCs w:val="24"/>
        </w:rPr>
      </w:pPr>
      <w:r w:rsidRPr="00EF1A81">
        <w:rPr>
          <w:sz w:val="24"/>
          <w:szCs w:val="24"/>
        </w:rPr>
        <w:t>¿Qué cambios se han realizado a la Ley 20422</w:t>
      </w:r>
      <w:r w:rsidR="00EA3E6C" w:rsidRPr="00EF1A81">
        <w:rPr>
          <w:rStyle w:val="Refdenotaalpie"/>
          <w:sz w:val="24"/>
          <w:szCs w:val="24"/>
        </w:rPr>
        <w:footnoteReference w:id="1"/>
      </w:r>
      <w:r w:rsidR="00C2349C" w:rsidRPr="00EF1A81">
        <w:rPr>
          <w:sz w:val="24"/>
          <w:szCs w:val="24"/>
        </w:rPr>
        <w:t xml:space="preserve"> </w:t>
      </w:r>
      <w:r w:rsidRPr="00EF1A81">
        <w:rPr>
          <w:sz w:val="24"/>
          <w:szCs w:val="24"/>
        </w:rPr>
        <w:t>en</w:t>
      </w:r>
      <w:r w:rsidR="007A2B0E" w:rsidRPr="00EF1A81">
        <w:rPr>
          <w:sz w:val="24"/>
          <w:szCs w:val="24"/>
        </w:rPr>
        <w:t xml:space="preserve"> cuanto</w:t>
      </w:r>
      <w:r w:rsidRPr="00EF1A81">
        <w:rPr>
          <w:sz w:val="24"/>
          <w:szCs w:val="24"/>
        </w:rPr>
        <w:t xml:space="preserve"> al concepto de </w:t>
      </w:r>
      <w:r w:rsidR="003A0B26" w:rsidRPr="00EF1A81">
        <w:rPr>
          <w:sz w:val="24"/>
          <w:szCs w:val="24"/>
        </w:rPr>
        <w:t>“</w:t>
      </w:r>
      <w:r w:rsidRPr="00EF1A81">
        <w:rPr>
          <w:sz w:val="24"/>
          <w:szCs w:val="24"/>
        </w:rPr>
        <w:t>ajustes razonables</w:t>
      </w:r>
      <w:r w:rsidR="003A0B26" w:rsidRPr="00EF1A81">
        <w:rPr>
          <w:sz w:val="24"/>
          <w:szCs w:val="24"/>
        </w:rPr>
        <w:t>”</w:t>
      </w:r>
      <w:r w:rsidRPr="00EF1A81">
        <w:rPr>
          <w:sz w:val="24"/>
          <w:szCs w:val="24"/>
        </w:rPr>
        <w:t>?</w:t>
      </w:r>
    </w:p>
    <w:p w14:paraId="1DEAB785" w14:textId="6005EE5D" w:rsidR="00C5625D" w:rsidRDefault="00C5625D" w:rsidP="00F64440">
      <w:pPr>
        <w:pStyle w:val="Prrafodelista"/>
        <w:numPr>
          <w:ilvl w:val="0"/>
          <w:numId w:val="2"/>
        </w:numPr>
        <w:spacing w:after="0" w:line="240" w:lineRule="auto"/>
        <w:jc w:val="both"/>
        <w:rPr>
          <w:sz w:val="24"/>
          <w:szCs w:val="24"/>
        </w:rPr>
      </w:pPr>
      <w:r w:rsidRPr="00EF1A81">
        <w:rPr>
          <w:sz w:val="24"/>
          <w:szCs w:val="24"/>
        </w:rPr>
        <w:t>¿Qué cambios ha sufrido la Ley 20.609</w:t>
      </w:r>
      <w:r w:rsidR="00EA3E6C" w:rsidRPr="00EF1A81">
        <w:rPr>
          <w:rStyle w:val="Refdenotaalpie"/>
          <w:sz w:val="24"/>
          <w:szCs w:val="24"/>
        </w:rPr>
        <w:footnoteReference w:id="2"/>
      </w:r>
      <w:r w:rsidR="00C2349C" w:rsidRPr="00EF1A81">
        <w:rPr>
          <w:sz w:val="24"/>
          <w:szCs w:val="24"/>
        </w:rPr>
        <w:t xml:space="preserve"> </w:t>
      </w:r>
      <w:r w:rsidRPr="00EF1A81">
        <w:rPr>
          <w:sz w:val="24"/>
          <w:szCs w:val="24"/>
        </w:rPr>
        <w:t>para endurecer las penas hacia personas o instituciones que cometen actos de dis</w:t>
      </w:r>
      <w:r w:rsidR="00AE6030">
        <w:rPr>
          <w:sz w:val="24"/>
          <w:szCs w:val="24"/>
        </w:rPr>
        <w:t xml:space="preserve">criminación arbitraria hacia las personas con discapacidad desde la </w:t>
      </w:r>
      <w:r w:rsidR="00AE6030">
        <w:rPr>
          <w:sz w:val="24"/>
          <w:szCs w:val="24"/>
          <w:lang w:val="es-PE"/>
        </w:rPr>
        <w:t>última revisión del país</w:t>
      </w:r>
      <w:r w:rsidRPr="00EF1A81">
        <w:rPr>
          <w:sz w:val="24"/>
          <w:szCs w:val="24"/>
        </w:rPr>
        <w:t>?</w:t>
      </w:r>
    </w:p>
    <w:p w14:paraId="5E965C65" w14:textId="6AC29CBB" w:rsidR="00CC528E" w:rsidRDefault="00CC528E" w:rsidP="00CC528E">
      <w:pPr>
        <w:spacing w:after="0" w:line="240" w:lineRule="auto"/>
        <w:jc w:val="both"/>
        <w:rPr>
          <w:sz w:val="24"/>
          <w:szCs w:val="24"/>
        </w:rPr>
      </w:pPr>
    </w:p>
    <w:p w14:paraId="4703B283" w14:textId="77777777" w:rsidR="00CC528E" w:rsidRPr="00CC528E" w:rsidRDefault="00CC528E" w:rsidP="00CC528E">
      <w:pPr>
        <w:spacing w:after="0" w:line="240" w:lineRule="auto"/>
        <w:jc w:val="both"/>
        <w:rPr>
          <w:sz w:val="24"/>
          <w:szCs w:val="24"/>
        </w:rPr>
      </w:pPr>
    </w:p>
    <w:p w14:paraId="508F2509" w14:textId="7A3694FD" w:rsidR="0033797F" w:rsidRPr="00EF1A81" w:rsidRDefault="0033797F" w:rsidP="00F64440">
      <w:pPr>
        <w:pStyle w:val="Prrafodelista"/>
        <w:numPr>
          <w:ilvl w:val="0"/>
          <w:numId w:val="2"/>
        </w:numPr>
        <w:spacing w:after="0" w:line="240" w:lineRule="auto"/>
        <w:jc w:val="both"/>
        <w:rPr>
          <w:sz w:val="24"/>
          <w:szCs w:val="24"/>
        </w:rPr>
      </w:pPr>
      <w:r w:rsidRPr="00EF1A81">
        <w:rPr>
          <w:sz w:val="24"/>
          <w:szCs w:val="24"/>
        </w:rPr>
        <w:lastRenderedPageBreak/>
        <w:t>Considerando la denuncia</w:t>
      </w:r>
      <w:r w:rsidRPr="00EF1A81">
        <w:rPr>
          <w:rStyle w:val="Refdenotaalpie"/>
          <w:sz w:val="24"/>
          <w:szCs w:val="24"/>
        </w:rPr>
        <w:footnoteReference w:id="3"/>
      </w:r>
      <w:r w:rsidRPr="00EF1A81">
        <w:rPr>
          <w:sz w:val="24"/>
          <w:szCs w:val="24"/>
        </w:rPr>
        <w:t xml:space="preserve"> realizada por la familia de Oscar Walter</w:t>
      </w:r>
      <w:r w:rsidR="00CC528E">
        <w:rPr>
          <w:sz w:val="24"/>
          <w:szCs w:val="24"/>
        </w:rPr>
        <w:t xml:space="preserve"> Díaz</w:t>
      </w:r>
      <w:r w:rsidR="007D4C23">
        <w:rPr>
          <w:sz w:val="24"/>
          <w:szCs w:val="24"/>
        </w:rPr>
        <w:t xml:space="preserve"> (hombre con Síndrome de Down </w:t>
      </w:r>
      <w:r w:rsidR="00160F8D">
        <w:rPr>
          <w:sz w:val="24"/>
          <w:szCs w:val="24"/>
        </w:rPr>
        <w:t xml:space="preserve">de 38 años </w:t>
      </w:r>
      <w:r w:rsidR="007D4C23">
        <w:rPr>
          <w:sz w:val="24"/>
          <w:szCs w:val="24"/>
        </w:rPr>
        <w:t xml:space="preserve">que murió </w:t>
      </w:r>
      <w:r w:rsidR="00CC528E" w:rsidRPr="00CC528E">
        <w:rPr>
          <w:sz w:val="24"/>
          <w:szCs w:val="24"/>
        </w:rPr>
        <w:t>sin recibir ventilación mecánica</w:t>
      </w:r>
      <w:r w:rsidR="00CC528E">
        <w:rPr>
          <w:sz w:val="24"/>
          <w:szCs w:val="24"/>
        </w:rPr>
        <w:t xml:space="preserve"> después de estar 5 días internado en el </w:t>
      </w:r>
      <w:r w:rsidR="00CC528E" w:rsidRPr="00CC528E">
        <w:rPr>
          <w:sz w:val="24"/>
          <w:szCs w:val="24"/>
        </w:rPr>
        <w:t>Hospital Félix Bulnes</w:t>
      </w:r>
      <w:r w:rsidR="007D4C23">
        <w:rPr>
          <w:sz w:val="24"/>
          <w:szCs w:val="24"/>
        </w:rPr>
        <w:t>)</w:t>
      </w:r>
      <w:r w:rsidRPr="00EF1A81">
        <w:rPr>
          <w:sz w:val="24"/>
          <w:szCs w:val="24"/>
        </w:rPr>
        <w:t>, durante la pandemia de COVID 19 ¿Qué medidas se han implementado para evitar situaciones de discriminación dentro de la atención en salud</w:t>
      </w:r>
      <w:r w:rsidR="003A0B26" w:rsidRPr="00EF1A81">
        <w:rPr>
          <w:sz w:val="24"/>
          <w:szCs w:val="24"/>
        </w:rPr>
        <w:t xml:space="preserve"> hacia personas con discapacidad</w:t>
      </w:r>
      <w:r w:rsidR="00E1776F">
        <w:rPr>
          <w:sz w:val="24"/>
          <w:szCs w:val="24"/>
        </w:rPr>
        <w:t xml:space="preserve"> </w:t>
      </w:r>
      <w:r w:rsidR="003A0B26" w:rsidRPr="00EF1A81">
        <w:rPr>
          <w:sz w:val="24"/>
          <w:szCs w:val="24"/>
        </w:rPr>
        <w:t>de todas las edades</w:t>
      </w:r>
      <w:r w:rsidRPr="00EF1A81">
        <w:rPr>
          <w:sz w:val="24"/>
          <w:szCs w:val="24"/>
        </w:rPr>
        <w:t>?</w:t>
      </w:r>
    </w:p>
    <w:p w14:paraId="1E8C9B32" w14:textId="77777777" w:rsidR="00C5625D" w:rsidRPr="00EF1A81" w:rsidRDefault="00C5625D" w:rsidP="001F50AB">
      <w:pPr>
        <w:spacing w:after="0" w:line="240" w:lineRule="auto"/>
        <w:jc w:val="both"/>
        <w:rPr>
          <w:sz w:val="24"/>
          <w:szCs w:val="24"/>
        </w:rPr>
      </w:pPr>
    </w:p>
    <w:p w14:paraId="132A873D" w14:textId="77777777" w:rsidR="00C5625D" w:rsidRPr="00EF1A81" w:rsidRDefault="00C5625D" w:rsidP="001F50AB">
      <w:pPr>
        <w:spacing w:after="0" w:line="240" w:lineRule="auto"/>
        <w:jc w:val="both"/>
        <w:rPr>
          <w:sz w:val="24"/>
          <w:szCs w:val="24"/>
          <w:u w:val="single"/>
        </w:rPr>
      </w:pPr>
      <w:r w:rsidRPr="00EF1A81">
        <w:rPr>
          <w:sz w:val="24"/>
          <w:szCs w:val="24"/>
          <w:u w:val="single"/>
        </w:rPr>
        <w:t>Mujeres con discapacidad (art. 6)</w:t>
      </w:r>
    </w:p>
    <w:p w14:paraId="5863DC48" w14:textId="0E608A66" w:rsidR="00E00C47" w:rsidRDefault="00E00C47" w:rsidP="003A0B26">
      <w:pPr>
        <w:spacing w:after="0" w:line="240" w:lineRule="auto"/>
        <w:jc w:val="both"/>
        <w:rPr>
          <w:sz w:val="24"/>
          <w:szCs w:val="24"/>
        </w:rPr>
      </w:pPr>
      <w:r w:rsidRPr="00E00C47">
        <w:rPr>
          <w:sz w:val="24"/>
          <w:szCs w:val="24"/>
        </w:rPr>
        <w:t>El Segundo Estudio Nacional de la Discapacidad</w:t>
      </w:r>
      <w:r w:rsidR="00527E23">
        <w:rPr>
          <w:rStyle w:val="Refdenotaalpie"/>
          <w:sz w:val="24"/>
          <w:szCs w:val="24"/>
        </w:rPr>
        <w:footnoteReference w:id="4"/>
      </w:r>
      <w:r w:rsidRPr="00E00C47">
        <w:rPr>
          <w:sz w:val="24"/>
          <w:szCs w:val="24"/>
        </w:rPr>
        <w:t xml:space="preserve"> (2015) plantea que en Chile viven 2.836.818  personas con discapacidad, que corresponden al 16,7% de la población. Del total de niñas y mujeres mayores de 2 años de edad, un 20,3% son niñas y mujeres con discapacidad (a diferencia de los hombres que son un 12,9%).</w:t>
      </w:r>
    </w:p>
    <w:p w14:paraId="6192D9DE" w14:textId="0A069A6A" w:rsidR="003A0B26" w:rsidRDefault="00E1776F" w:rsidP="003A0B26">
      <w:pPr>
        <w:spacing w:after="0" w:line="240" w:lineRule="auto"/>
        <w:jc w:val="both"/>
        <w:rPr>
          <w:sz w:val="24"/>
          <w:szCs w:val="24"/>
        </w:rPr>
      </w:pPr>
      <w:r>
        <w:rPr>
          <w:sz w:val="24"/>
          <w:szCs w:val="24"/>
        </w:rPr>
        <w:t>L</w:t>
      </w:r>
      <w:r w:rsidR="003A0B26" w:rsidRPr="00EF1A81">
        <w:rPr>
          <w:sz w:val="24"/>
          <w:szCs w:val="24"/>
        </w:rPr>
        <w:t>os pilares</w:t>
      </w:r>
      <w:r w:rsidR="003A0B26" w:rsidRPr="00EF1A81">
        <w:rPr>
          <w:rStyle w:val="Refdenotaalpie"/>
          <w:sz w:val="24"/>
          <w:szCs w:val="24"/>
        </w:rPr>
        <w:footnoteReference w:id="5"/>
      </w:r>
      <w:r w:rsidR="003A0B26" w:rsidRPr="00EF1A81">
        <w:rPr>
          <w:sz w:val="24"/>
          <w:szCs w:val="24"/>
        </w:rPr>
        <w:t xml:space="preserve"> del Ministerio de la Mujer y la Equidad de Género (MinmujeryEG) son promover y asegurar la igualdad de derechos y obligaciones entre mujeres y hombres; asegurar tolerancia cero a todas las formas de violencia contra la mujer; promover su autonomía </w:t>
      </w:r>
      <w:r w:rsidR="00F64440" w:rsidRPr="00EF1A81">
        <w:rPr>
          <w:sz w:val="24"/>
          <w:szCs w:val="24"/>
        </w:rPr>
        <w:t>(e</w:t>
      </w:r>
      <w:r w:rsidR="003A0B26" w:rsidRPr="00EF1A81">
        <w:rPr>
          <w:sz w:val="24"/>
          <w:szCs w:val="24"/>
        </w:rPr>
        <w:t>special</w:t>
      </w:r>
      <w:r w:rsidR="00F64440" w:rsidRPr="00EF1A81">
        <w:rPr>
          <w:sz w:val="24"/>
          <w:szCs w:val="24"/>
        </w:rPr>
        <w:t xml:space="preserve">mente </w:t>
      </w:r>
      <w:r w:rsidR="003A0B26" w:rsidRPr="00EF1A81">
        <w:rPr>
          <w:sz w:val="24"/>
          <w:szCs w:val="24"/>
        </w:rPr>
        <w:t>la económica</w:t>
      </w:r>
      <w:r w:rsidR="00F64440" w:rsidRPr="00EF1A81">
        <w:rPr>
          <w:sz w:val="24"/>
          <w:szCs w:val="24"/>
        </w:rPr>
        <w:t>) e i</w:t>
      </w:r>
      <w:r w:rsidR="003A0B26" w:rsidRPr="00EF1A81">
        <w:rPr>
          <w:sz w:val="24"/>
          <w:szCs w:val="24"/>
        </w:rPr>
        <w:t>mpulsar el liderazgo femenino</w:t>
      </w:r>
      <w:r w:rsidR="00F64440" w:rsidRPr="00EF1A81">
        <w:rPr>
          <w:sz w:val="24"/>
          <w:szCs w:val="24"/>
        </w:rPr>
        <w:t xml:space="preserve"> y </w:t>
      </w:r>
      <w:r w:rsidR="003A0B26" w:rsidRPr="00EF1A81">
        <w:rPr>
          <w:sz w:val="24"/>
          <w:szCs w:val="24"/>
        </w:rPr>
        <w:t>posiciones de alta responsabilidad.</w:t>
      </w:r>
    </w:p>
    <w:p w14:paraId="3A5E8955" w14:textId="5256D608" w:rsidR="00E00C47" w:rsidRPr="00EF1A81" w:rsidRDefault="00E00C47" w:rsidP="003A0B26">
      <w:pPr>
        <w:spacing w:after="0" w:line="240" w:lineRule="auto"/>
        <w:jc w:val="both"/>
        <w:rPr>
          <w:sz w:val="24"/>
          <w:szCs w:val="24"/>
        </w:rPr>
      </w:pPr>
      <w:r>
        <w:rPr>
          <w:sz w:val="24"/>
          <w:szCs w:val="24"/>
        </w:rPr>
        <w:t>En base a lo expuesto:</w:t>
      </w:r>
    </w:p>
    <w:p w14:paraId="59BD0804" w14:textId="3550D864" w:rsidR="00C5625D" w:rsidRPr="00EF1A81" w:rsidRDefault="00C5625D" w:rsidP="00F64440">
      <w:pPr>
        <w:pStyle w:val="Prrafodelista"/>
        <w:numPr>
          <w:ilvl w:val="0"/>
          <w:numId w:val="1"/>
        </w:numPr>
        <w:spacing w:after="0" w:line="240" w:lineRule="auto"/>
        <w:jc w:val="both"/>
        <w:rPr>
          <w:sz w:val="24"/>
          <w:szCs w:val="24"/>
        </w:rPr>
      </w:pPr>
      <w:r w:rsidRPr="00EF1A81">
        <w:rPr>
          <w:sz w:val="24"/>
          <w:szCs w:val="24"/>
        </w:rPr>
        <w:t xml:space="preserve">¿Qué programa/s específico/s </w:t>
      </w:r>
      <w:r w:rsidR="00F64440" w:rsidRPr="00EF1A81">
        <w:rPr>
          <w:sz w:val="24"/>
          <w:szCs w:val="24"/>
        </w:rPr>
        <w:t xml:space="preserve">existen dentro del MinmujeryEG </w:t>
      </w:r>
      <w:r w:rsidRPr="00EF1A81">
        <w:rPr>
          <w:sz w:val="24"/>
          <w:szCs w:val="24"/>
        </w:rPr>
        <w:t>orientado</w:t>
      </w:r>
      <w:r w:rsidR="00F64440" w:rsidRPr="00EF1A81">
        <w:rPr>
          <w:sz w:val="24"/>
          <w:szCs w:val="24"/>
        </w:rPr>
        <w:t>/s</w:t>
      </w:r>
      <w:r w:rsidRPr="00EF1A81">
        <w:rPr>
          <w:sz w:val="24"/>
          <w:szCs w:val="24"/>
        </w:rPr>
        <w:t xml:space="preserve"> hacia las mujeres con discapacidad?</w:t>
      </w:r>
    </w:p>
    <w:p w14:paraId="43E970A6" w14:textId="77777777" w:rsidR="00C5625D" w:rsidRPr="00EF1A81" w:rsidRDefault="00C5625D" w:rsidP="00F64440">
      <w:pPr>
        <w:pStyle w:val="Prrafodelista"/>
        <w:numPr>
          <w:ilvl w:val="0"/>
          <w:numId w:val="1"/>
        </w:numPr>
        <w:spacing w:after="0" w:line="240" w:lineRule="auto"/>
        <w:jc w:val="both"/>
        <w:rPr>
          <w:sz w:val="24"/>
          <w:szCs w:val="24"/>
        </w:rPr>
      </w:pPr>
      <w:r w:rsidRPr="00EF1A81">
        <w:rPr>
          <w:sz w:val="24"/>
          <w:szCs w:val="24"/>
        </w:rPr>
        <w:t>¿Qué acciones coordinadas tienen el</w:t>
      </w:r>
      <w:r w:rsidR="003A0B26" w:rsidRPr="00EF1A81">
        <w:rPr>
          <w:sz w:val="24"/>
          <w:szCs w:val="24"/>
        </w:rPr>
        <w:t xml:space="preserve"> MinmujeryEG</w:t>
      </w:r>
      <w:r w:rsidRPr="00EF1A81">
        <w:rPr>
          <w:sz w:val="24"/>
          <w:szCs w:val="24"/>
        </w:rPr>
        <w:t xml:space="preserve"> y el </w:t>
      </w:r>
      <w:r w:rsidR="004A3726" w:rsidRPr="00EF1A81">
        <w:rPr>
          <w:sz w:val="24"/>
          <w:szCs w:val="24"/>
        </w:rPr>
        <w:t>Servicio Nacional de la Discapacidad (</w:t>
      </w:r>
      <w:r w:rsidRPr="00EF1A81">
        <w:rPr>
          <w:sz w:val="24"/>
          <w:szCs w:val="24"/>
        </w:rPr>
        <w:t>SENADIS</w:t>
      </w:r>
      <w:r w:rsidR="004A3726" w:rsidRPr="00EF1A81">
        <w:rPr>
          <w:sz w:val="24"/>
          <w:szCs w:val="24"/>
        </w:rPr>
        <w:t>)</w:t>
      </w:r>
      <w:r w:rsidR="003A0B26" w:rsidRPr="00EF1A81">
        <w:rPr>
          <w:sz w:val="24"/>
          <w:szCs w:val="24"/>
        </w:rPr>
        <w:t xml:space="preserve"> para abordar la violencia hacia las mujeres con discapacidad</w:t>
      </w:r>
      <w:r w:rsidRPr="00EF1A81">
        <w:rPr>
          <w:sz w:val="24"/>
          <w:szCs w:val="24"/>
        </w:rPr>
        <w:t>?</w:t>
      </w:r>
    </w:p>
    <w:p w14:paraId="6D93590F" w14:textId="77777777" w:rsidR="003A0B26" w:rsidRPr="00EF1A81" w:rsidRDefault="00E1776F" w:rsidP="00F64440">
      <w:pPr>
        <w:pStyle w:val="Prrafodelista"/>
        <w:numPr>
          <w:ilvl w:val="0"/>
          <w:numId w:val="1"/>
        </w:numPr>
        <w:spacing w:after="0" w:line="240" w:lineRule="auto"/>
        <w:jc w:val="both"/>
        <w:rPr>
          <w:sz w:val="24"/>
          <w:szCs w:val="24"/>
        </w:rPr>
      </w:pPr>
      <w:r>
        <w:rPr>
          <w:sz w:val="24"/>
          <w:szCs w:val="24"/>
        </w:rPr>
        <w:t>L</w:t>
      </w:r>
      <w:r w:rsidR="003A0B26" w:rsidRPr="00EF1A81">
        <w:rPr>
          <w:sz w:val="24"/>
          <w:szCs w:val="24"/>
        </w:rPr>
        <w:t xml:space="preserve">as campañas de prevención y promoción de derechos y los números telefónicos disponibles para denunciar </w:t>
      </w:r>
      <w:r>
        <w:rPr>
          <w:sz w:val="24"/>
          <w:szCs w:val="24"/>
        </w:rPr>
        <w:t>¿S</w:t>
      </w:r>
      <w:r w:rsidR="003A0B26" w:rsidRPr="00EF1A81">
        <w:rPr>
          <w:sz w:val="24"/>
          <w:szCs w:val="24"/>
        </w:rPr>
        <w:t>on accesibles para mujeres con discapacidad visual, auditiva, intelectual y psicosocial?</w:t>
      </w:r>
    </w:p>
    <w:p w14:paraId="48CC7C99" w14:textId="77777777" w:rsidR="00C5625D" w:rsidRPr="00EF1A81" w:rsidRDefault="00C5625D" w:rsidP="001F50AB">
      <w:pPr>
        <w:spacing w:after="0" w:line="240" w:lineRule="auto"/>
        <w:jc w:val="both"/>
        <w:rPr>
          <w:sz w:val="24"/>
          <w:szCs w:val="24"/>
        </w:rPr>
      </w:pPr>
    </w:p>
    <w:p w14:paraId="67D4E600" w14:textId="77777777" w:rsidR="00C5625D" w:rsidRPr="00EF1A81" w:rsidRDefault="00C5625D" w:rsidP="001F50AB">
      <w:pPr>
        <w:spacing w:after="0" w:line="240" w:lineRule="auto"/>
        <w:jc w:val="both"/>
        <w:rPr>
          <w:sz w:val="24"/>
          <w:szCs w:val="24"/>
          <w:u w:val="single"/>
        </w:rPr>
      </w:pPr>
      <w:r w:rsidRPr="00EF1A81">
        <w:rPr>
          <w:sz w:val="24"/>
          <w:szCs w:val="24"/>
          <w:u w:val="single"/>
        </w:rPr>
        <w:t>Toma de conciencia (art. 8)</w:t>
      </w:r>
    </w:p>
    <w:p w14:paraId="6D8887D5" w14:textId="4B99568C" w:rsidR="0044725F" w:rsidRPr="00EF1A81" w:rsidRDefault="0044725F" w:rsidP="001F50AB">
      <w:pPr>
        <w:spacing w:after="0" w:line="240" w:lineRule="auto"/>
        <w:jc w:val="both"/>
        <w:rPr>
          <w:sz w:val="24"/>
          <w:szCs w:val="24"/>
        </w:rPr>
      </w:pPr>
      <w:r w:rsidRPr="00EF1A81">
        <w:rPr>
          <w:sz w:val="24"/>
          <w:szCs w:val="24"/>
        </w:rPr>
        <w:t>Considerando la importancia de evitar</w:t>
      </w:r>
      <w:r w:rsidR="00B97BF5" w:rsidRPr="00EF1A81">
        <w:rPr>
          <w:sz w:val="24"/>
          <w:szCs w:val="24"/>
        </w:rPr>
        <w:t xml:space="preserve">, en los medios de comunicación y convivencia cotidiana en general, </w:t>
      </w:r>
      <w:r w:rsidRPr="00EF1A81">
        <w:rPr>
          <w:sz w:val="24"/>
          <w:szCs w:val="24"/>
        </w:rPr>
        <w:t xml:space="preserve">conceptos negativos y discriminatorios </w:t>
      </w:r>
      <w:r w:rsidR="00B97BF5" w:rsidRPr="00EF1A81">
        <w:rPr>
          <w:sz w:val="24"/>
          <w:szCs w:val="24"/>
        </w:rPr>
        <w:t>que alimenten prejuicios hacia l</w:t>
      </w:r>
      <w:r w:rsidRPr="00EF1A81">
        <w:rPr>
          <w:sz w:val="24"/>
          <w:szCs w:val="24"/>
        </w:rPr>
        <w:t xml:space="preserve">as </w:t>
      </w:r>
      <w:r w:rsidR="00764CB0" w:rsidRPr="00E00C47">
        <w:rPr>
          <w:sz w:val="24"/>
          <w:szCs w:val="24"/>
        </w:rPr>
        <w:t>personas con discapacidad</w:t>
      </w:r>
      <w:r w:rsidR="00B97BF5" w:rsidRPr="00EF1A81">
        <w:rPr>
          <w:sz w:val="24"/>
          <w:szCs w:val="24"/>
        </w:rPr>
        <w:t>.</w:t>
      </w:r>
    </w:p>
    <w:p w14:paraId="29CFDD8F" w14:textId="77777777" w:rsidR="00C5625D" w:rsidRPr="00EF1A81" w:rsidRDefault="00C5625D" w:rsidP="00B97BF5">
      <w:pPr>
        <w:pStyle w:val="Prrafodelista"/>
        <w:numPr>
          <w:ilvl w:val="0"/>
          <w:numId w:val="4"/>
        </w:numPr>
        <w:spacing w:after="0" w:line="240" w:lineRule="auto"/>
        <w:jc w:val="both"/>
        <w:rPr>
          <w:sz w:val="24"/>
          <w:szCs w:val="24"/>
        </w:rPr>
      </w:pPr>
      <w:r w:rsidRPr="00EF1A81">
        <w:rPr>
          <w:sz w:val="24"/>
          <w:szCs w:val="24"/>
        </w:rPr>
        <w:t>¿Qué campañas públicas sobre Educación en Derechos Humanos ha impulsado el Estado para prevenir la discriminación y violencia contra las</w:t>
      </w:r>
      <w:r w:rsidR="00E1776F">
        <w:rPr>
          <w:sz w:val="24"/>
          <w:szCs w:val="24"/>
        </w:rPr>
        <w:t xml:space="preserve"> </w:t>
      </w:r>
      <w:r w:rsidR="00E1776F" w:rsidRPr="00EF1A81">
        <w:rPr>
          <w:sz w:val="24"/>
          <w:szCs w:val="24"/>
        </w:rPr>
        <w:t>personas con discapacidad</w:t>
      </w:r>
      <w:r w:rsidRPr="00EF1A81">
        <w:rPr>
          <w:sz w:val="24"/>
          <w:szCs w:val="24"/>
        </w:rPr>
        <w:t>?</w:t>
      </w:r>
    </w:p>
    <w:p w14:paraId="26736F13" w14:textId="2F3685C3" w:rsidR="00C5625D" w:rsidRDefault="00C5625D" w:rsidP="001F50AB">
      <w:pPr>
        <w:spacing w:after="0" w:line="240" w:lineRule="auto"/>
        <w:jc w:val="both"/>
        <w:rPr>
          <w:sz w:val="24"/>
          <w:szCs w:val="24"/>
        </w:rPr>
      </w:pPr>
    </w:p>
    <w:p w14:paraId="59B663D4" w14:textId="45209BA0" w:rsidR="00DB22E7" w:rsidRDefault="00DB22E7" w:rsidP="001F50AB">
      <w:pPr>
        <w:spacing w:after="0" w:line="240" w:lineRule="auto"/>
        <w:jc w:val="both"/>
        <w:rPr>
          <w:sz w:val="24"/>
          <w:szCs w:val="24"/>
        </w:rPr>
      </w:pPr>
    </w:p>
    <w:p w14:paraId="0EFF1A47" w14:textId="77777777" w:rsidR="00DB22E7" w:rsidRPr="00EF1A81" w:rsidRDefault="00DB22E7" w:rsidP="001F50AB">
      <w:pPr>
        <w:spacing w:after="0" w:line="240" w:lineRule="auto"/>
        <w:jc w:val="both"/>
        <w:rPr>
          <w:sz w:val="24"/>
          <w:szCs w:val="24"/>
        </w:rPr>
      </w:pPr>
    </w:p>
    <w:p w14:paraId="3578E141" w14:textId="77777777" w:rsidR="00C5625D" w:rsidRPr="00EF1A81" w:rsidRDefault="00C5625D" w:rsidP="001F50AB">
      <w:pPr>
        <w:spacing w:after="0" w:line="240" w:lineRule="auto"/>
        <w:jc w:val="both"/>
        <w:rPr>
          <w:sz w:val="24"/>
          <w:szCs w:val="24"/>
          <w:u w:val="single"/>
        </w:rPr>
      </w:pPr>
      <w:r w:rsidRPr="00EF1A81">
        <w:rPr>
          <w:sz w:val="24"/>
          <w:szCs w:val="24"/>
          <w:u w:val="single"/>
        </w:rPr>
        <w:lastRenderedPageBreak/>
        <w:t>Accesibilidad (art. 9)</w:t>
      </w:r>
    </w:p>
    <w:p w14:paraId="79663AAC" w14:textId="6DCB94C8" w:rsidR="00B97BF5" w:rsidRPr="00EF1A81" w:rsidRDefault="00B97BF5" w:rsidP="001F50AB">
      <w:pPr>
        <w:spacing w:after="0" w:line="240" w:lineRule="auto"/>
        <w:jc w:val="both"/>
        <w:rPr>
          <w:sz w:val="24"/>
          <w:szCs w:val="24"/>
        </w:rPr>
      </w:pPr>
      <w:r w:rsidRPr="00EF1A81">
        <w:rPr>
          <w:sz w:val="24"/>
          <w:szCs w:val="24"/>
        </w:rPr>
        <w:t xml:space="preserve">Las </w:t>
      </w:r>
      <w:r w:rsidR="00764CB0" w:rsidRPr="00E00C47">
        <w:rPr>
          <w:sz w:val="24"/>
          <w:szCs w:val="24"/>
        </w:rPr>
        <w:t>personas con discapacidad</w:t>
      </w:r>
      <w:r w:rsidRPr="00EF1A81">
        <w:rPr>
          <w:sz w:val="24"/>
          <w:szCs w:val="24"/>
        </w:rPr>
        <w:t xml:space="preserve"> Intelectual necesitan de medidas de accesibilidad y apoyos (de diversos tipos) que faciliten su comprensión de la información, sobre todo en espacios públicos de atención y locomoción colectiva. En la actualidad la accesibilidad cognitiva no está </w:t>
      </w:r>
      <w:r w:rsidR="00EE4520" w:rsidRPr="00EF1A81">
        <w:rPr>
          <w:sz w:val="24"/>
          <w:szCs w:val="24"/>
        </w:rPr>
        <w:t xml:space="preserve">reconocida explícitamente en </w:t>
      </w:r>
      <w:r w:rsidRPr="00EF1A81">
        <w:rPr>
          <w:sz w:val="24"/>
          <w:szCs w:val="24"/>
        </w:rPr>
        <w:t>el marco legal</w:t>
      </w:r>
      <w:r w:rsidR="00EE4520" w:rsidRPr="00EF1A81">
        <w:rPr>
          <w:sz w:val="24"/>
          <w:szCs w:val="24"/>
        </w:rPr>
        <w:t xml:space="preserve">. En cuanto al </w:t>
      </w:r>
      <w:r w:rsidRPr="00EF1A81">
        <w:rPr>
          <w:sz w:val="24"/>
          <w:szCs w:val="24"/>
        </w:rPr>
        <w:t>transporte público</w:t>
      </w:r>
      <w:r w:rsidR="00EE4520" w:rsidRPr="00EF1A81">
        <w:rPr>
          <w:sz w:val="24"/>
          <w:szCs w:val="24"/>
        </w:rPr>
        <w:t>,</w:t>
      </w:r>
      <w:r w:rsidRPr="00EF1A81">
        <w:rPr>
          <w:sz w:val="24"/>
          <w:szCs w:val="24"/>
        </w:rPr>
        <w:t xml:space="preserve"> </w:t>
      </w:r>
      <w:r w:rsidR="00EE4520" w:rsidRPr="00EF1A81">
        <w:rPr>
          <w:sz w:val="24"/>
          <w:szCs w:val="24"/>
        </w:rPr>
        <w:t xml:space="preserve">sólo </w:t>
      </w:r>
      <w:r w:rsidRPr="00EF1A81">
        <w:rPr>
          <w:sz w:val="24"/>
          <w:szCs w:val="24"/>
        </w:rPr>
        <w:t>es accesible en una</w:t>
      </w:r>
      <w:r w:rsidR="00EE4520" w:rsidRPr="00EF1A81">
        <w:rPr>
          <w:sz w:val="24"/>
          <w:szCs w:val="24"/>
        </w:rPr>
        <w:t xml:space="preserve"> de las 16 regiones del Chile (en la Región Metropolitana, donde se encuentra la Capital)</w:t>
      </w:r>
      <w:r w:rsidRPr="00EF1A81">
        <w:rPr>
          <w:sz w:val="24"/>
          <w:szCs w:val="24"/>
        </w:rPr>
        <w:t>.</w:t>
      </w:r>
    </w:p>
    <w:p w14:paraId="61E5E44D" w14:textId="63E63F72" w:rsidR="00C5625D" w:rsidRPr="00EF1A81" w:rsidRDefault="00C5625D" w:rsidP="00B97BF5">
      <w:pPr>
        <w:pStyle w:val="Prrafodelista"/>
        <w:numPr>
          <w:ilvl w:val="0"/>
          <w:numId w:val="4"/>
        </w:numPr>
        <w:spacing w:after="0" w:line="240" w:lineRule="auto"/>
        <w:jc w:val="both"/>
        <w:rPr>
          <w:sz w:val="24"/>
          <w:szCs w:val="24"/>
        </w:rPr>
      </w:pPr>
      <w:r w:rsidRPr="00EF1A81">
        <w:rPr>
          <w:sz w:val="24"/>
          <w:szCs w:val="24"/>
        </w:rPr>
        <w:t xml:space="preserve">¿Qué legislación y políticas públicas están orientadas específicamente a la accesibilidad cognitiva (entre ellas Lectura fácil) de </w:t>
      </w:r>
      <w:r w:rsidR="00764CB0" w:rsidRPr="00E00C47">
        <w:rPr>
          <w:sz w:val="24"/>
          <w:szCs w:val="24"/>
        </w:rPr>
        <w:t>personas con discapacidad</w:t>
      </w:r>
      <w:r w:rsidRPr="00EF1A81">
        <w:rPr>
          <w:sz w:val="24"/>
          <w:szCs w:val="24"/>
        </w:rPr>
        <w:t xml:space="preserve"> Intelectual?</w:t>
      </w:r>
    </w:p>
    <w:p w14:paraId="4B7435B7" w14:textId="2DD64838" w:rsidR="00C5625D" w:rsidRPr="00EF1A81" w:rsidRDefault="00C5625D" w:rsidP="00B97BF5">
      <w:pPr>
        <w:pStyle w:val="Prrafodelista"/>
        <w:numPr>
          <w:ilvl w:val="0"/>
          <w:numId w:val="4"/>
        </w:numPr>
        <w:spacing w:after="0" w:line="240" w:lineRule="auto"/>
        <w:jc w:val="both"/>
        <w:rPr>
          <w:sz w:val="24"/>
          <w:szCs w:val="24"/>
        </w:rPr>
      </w:pPr>
      <w:r w:rsidRPr="00EF1A81">
        <w:rPr>
          <w:sz w:val="24"/>
          <w:szCs w:val="24"/>
        </w:rPr>
        <w:t>¿Qué instancias de capacitación y formación han recibido las ins</w:t>
      </w:r>
      <w:r w:rsidR="004A3726" w:rsidRPr="00EF1A81">
        <w:rPr>
          <w:sz w:val="24"/>
          <w:szCs w:val="24"/>
        </w:rPr>
        <w:t>t</w:t>
      </w:r>
      <w:r w:rsidRPr="00EF1A81">
        <w:rPr>
          <w:sz w:val="24"/>
          <w:szCs w:val="24"/>
        </w:rPr>
        <w:t xml:space="preserve">ituciones del Estado para implementar medidas de accesibilidad cognitiva (entre ellas Lectura fácil) para dar un mejor servicio a las </w:t>
      </w:r>
      <w:r w:rsidR="00764CB0" w:rsidRPr="00E00C47">
        <w:rPr>
          <w:sz w:val="24"/>
          <w:szCs w:val="24"/>
        </w:rPr>
        <w:t>personas con discapacidad</w:t>
      </w:r>
      <w:r w:rsidRPr="00EF1A81">
        <w:rPr>
          <w:sz w:val="24"/>
          <w:szCs w:val="24"/>
        </w:rPr>
        <w:t xml:space="preserve"> Intelectual?</w:t>
      </w:r>
    </w:p>
    <w:p w14:paraId="443D7BDB" w14:textId="77777777" w:rsidR="001C361B" w:rsidRPr="00EF1A81" w:rsidRDefault="001C361B" w:rsidP="00B97BF5">
      <w:pPr>
        <w:pStyle w:val="Prrafodelista"/>
        <w:numPr>
          <w:ilvl w:val="0"/>
          <w:numId w:val="4"/>
        </w:numPr>
        <w:spacing w:after="0" w:line="240" w:lineRule="auto"/>
        <w:jc w:val="both"/>
        <w:rPr>
          <w:sz w:val="24"/>
          <w:szCs w:val="24"/>
        </w:rPr>
      </w:pPr>
      <w:r w:rsidRPr="00EF1A81">
        <w:rPr>
          <w:sz w:val="24"/>
          <w:szCs w:val="24"/>
        </w:rPr>
        <w:t>¿Qué avances existen en la implementación del transporte público accesible en todas las regiones del país?</w:t>
      </w:r>
    </w:p>
    <w:p w14:paraId="65210F43" w14:textId="77777777" w:rsidR="00EF1A81" w:rsidRPr="00EF1A81" w:rsidRDefault="00EF1A81" w:rsidP="001F50AB">
      <w:pPr>
        <w:spacing w:after="0" w:line="240" w:lineRule="auto"/>
        <w:jc w:val="both"/>
        <w:rPr>
          <w:sz w:val="24"/>
          <w:szCs w:val="24"/>
        </w:rPr>
      </w:pPr>
    </w:p>
    <w:p w14:paraId="4053571B" w14:textId="77777777" w:rsidR="00C5625D" w:rsidRPr="00EF1A81" w:rsidRDefault="00C5625D" w:rsidP="001F50AB">
      <w:pPr>
        <w:spacing w:after="0" w:line="240" w:lineRule="auto"/>
        <w:jc w:val="both"/>
        <w:rPr>
          <w:sz w:val="24"/>
          <w:szCs w:val="24"/>
          <w:u w:val="single"/>
        </w:rPr>
      </w:pPr>
      <w:r w:rsidRPr="00EF1A81">
        <w:rPr>
          <w:sz w:val="24"/>
          <w:szCs w:val="24"/>
          <w:u w:val="single"/>
        </w:rPr>
        <w:t>Situaciones de riesgo y emergencias humanitarias (art. 11)</w:t>
      </w:r>
    </w:p>
    <w:p w14:paraId="58C9A65E" w14:textId="77777777" w:rsidR="00C6064F" w:rsidRDefault="005A306C" w:rsidP="001F50AB">
      <w:pPr>
        <w:spacing w:after="0" w:line="240" w:lineRule="auto"/>
        <w:jc w:val="both"/>
        <w:rPr>
          <w:sz w:val="24"/>
          <w:szCs w:val="24"/>
        </w:rPr>
      </w:pPr>
      <w:r w:rsidRPr="00EF1A81">
        <w:rPr>
          <w:sz w:val="24"/>
          <w:szCs w:val="24"/>
        </w:rPr>
        <w:t>En base a</w:t>
      </w:r>
      <w:r w:rsidR="00C6064F">
        <w:rPr>
          <w:sz w:val="24"/>
          <w:szCs w:val="24"/>
        </w:rPr>
        <w:t>:</w:t>
      </w:r>
    </w:p>
    <w:p w14:paraId="296FDB4D" w14:textId="5753A671" w:rsidR="00C6064F" w:rsidRDefault="00C6064F" w:rsidP="00C6064F">
      <w:pPr>
        <w:pStyle w:val="Prrafodelista"/>
        <w:numPr>
          <w:ilvl w:val="0"/>
          <w:numId w:val="15"/>
        </w:numPr>
        <w:spacing w:after="0" w:line="240" w:lineRule="auto"/>
        <w:jc w:val="both"/>
        <w:rPr>
          <w:sz w:val="24"/>
          <w:szCs w:val="24"/>
        </w:rPr>
      </w:pPr>
      <w:r>
        <w:rPr>
          <w:sz w:val="24"/>
          <w:szCs w:val="24"/>
        </w:rPr>
        <w:t>L</w:t>
      </w:r>
      <w:r w:rsidR="005A306C" w:rsidRPr="00C6064F">
        <w:rPr>
          <w:sz w:val="24"/>
          <w:szCs w:val="24"/>
        </w:rPr>
        <w:t xml:space="preserve">as experiencias vividas por catástrofes naturales </w:t>
      </w:r>
      <w:r w:rsidR="007055C6" w:rsidRPr="00C6064F">
        <w:rPr>
          <w:sz w:val="24"/>
          <w:szCs w:val="24"/>
        </w:rPr>
        <w:t>pasadas</w:t>
      </w:r>
      <w:r w:rsidR="005A306C" w:rsidRPr="00C6064F">
        <w:rPr>
          <w:sz w:val="24"/>
          <w:szCs w:val="24"/>
        </w:rPr>
        <w:t xml:space="preserve"> (</w:t>
      </w:r>
      <w:r w:rsidR="004A5A2C" w:rsidRPr="00C6064F">
        <w:rPr>
          <w:sz w:val="24"/>
          <w:szCs w:val="24"/>
        </w:rPr>
        <w:t>terremotos</w:t>
      </w:r>
      <w:r w:rsidR="005A306C" w:rsidRPr="00C6064F">
        <w:rPr>
          <w:sz w:val="24"/>
          <w:szCs w:val="24"/>
        </w:rPr>
        <w:t>,</w:t>
      </w:r>
      <w:r w:rsidR="004A5A2C" w:rsidRPr="00C6064F">
        <w:rPr>
          <w:sz w:val="24"/>
          <w:szCs w:val="24"/>
        </w:rPr>
        <w:t xml:space="preserve"> maremotos,</w:t>
      </w:r>
      <w:r w:rsidR="005A306C" w:rsidRPr="00C6064F">
        <w:rPr>
          <w:sz w:val="24"/>
          <w:szCs w:val="24"/>
        </w:rPr>
        <w:t xml:space="preserve"> </w:t>
      </w:r>
      <w:r w:rsidR="007055C6" w:rsidRPr="00C6064F">
        <w:rPr>
          <w:sz w:val="24"/>
          <w:szCs w:val="24"/>
        </w:rPr>
        <w:t>etc.</w:t>
      </w:r>
      <w:r w:rsidR="005A306C" w:rsidRPr="00C6064F">
        <w:rPr>
          <w:sz w:val="24"/>
          <w:szCs w:val="24"/>
        </w:rPr>
        <w:t xml:space="preserve">), </w:t>
      </w:r>
      <w:r>
        <w:rPr>
          <w:sz w:val="24"/>
          <w:szCs w:val="24"/>
        </w:rPr>
        <w:t>sobre todo en el año 2010</w:t>
      </w:r>
      <w:r w:rsidR="00487C6D">
        <w:rPr>
          <w:sz w:val="24"/>
          <w:szCs w:val="24"/>
        </w:rPr>
        <w:t xml:space="preserve"> donde murieron 521 personas según el Ministerio del Interior y Seguridad Pública</w:t>
      </w:r>
      <w:r w:rsidR="00487C6D">
        <w:rPr>
          <w:rStyle w:val="Refdenotaalpie"/>
          <w:sz w:val="24"/>
          <w:szCs w:val="24"/>
        </w:rPr>
        <w:footnoteReference w:id="6"/>
      </w:r>
      <w:r>
        <w:rPr>
          <w:sz w:val="24"/>
          <w:szCs w:val="24"/>
        </w:rPr>
        <w:t>.</w:t>
      </w:r>
    </w:p>
    <w:p w14:paraId="58417183" w14:textId="10AE801B" w:rsidR="00062AFA" w:rsidRDefault="00C6064F" w:rsidP="00C6064F">
      <w:pPr>
        <w:pStyle w:val="Prrafodelista"/>
        <w:numPr>
          <w:ilvl w:val="0"/>
          <w:numId w:val="15"/>
        </w:numPr>
        <w:spacing w:after="0" w:line="240" w:lineRule="auto"/>
        <w:jc w:val="both"/>
        <w:rPr>
          <w:sz w:val="24"/>
          <w:szCs w:val="24"/>
        </w:rPr>
      </w:pPr>
      <w:r w:rsidRPr="00E00056">
        <w:rPr>
          <w:sz w:val="24"/>
          <w:szCs w:val="24"/>
        </w:rPr>
        <w:t>Y l</w:t>
      </w:r>
      <w:r w:rsidR="005A306C" w:rsidRPr="00E00056">
        <w:rPr>
          <w:sz w:val="24"/>
          <w:szCs w:val="24"/>
        </w:rPr>
        <w:t>a actual situación de pandemia que se está viviendo a nivel mundial</w:t>
      </w:r>
      <w:r w:rsidRPr="00E00056">
        <w:rPr>
          <w:sz w:val="24"/>
          <w:szCs w:val="24"/>
        </w:rPr>
        <w:t xml:space="preserve"> y en Chile</w:t>
      </w:r>
      <w:r w:rsidR="00E00056" w:rsidRPr="00E00056">
        <w:rPr>
          <w:sz w:val="24"/>
          <w:szCs w:val="24"/>
        </w:rPr>
        <w:t xml:space="preserve">, donde </w:t>
      </w:r>
      <w:r w:rsidR="00E00056">
        <w:rPr>
          <w:sz w:val="24"/>
          <w:szCs w:val="24"/>
        </w:rPr>
        <w:t>e</w:t>
      </w:r>
      <w:r w:rsidR="00E00056" w:rsidRPr="00E00056">
        <w:rPr>
          <w:sz w:val="24"/>
          <w:szCs w:val="24"/>
        </w:rPr>
        <w:t>l Reporte COVID-19</w:t>
      </w:r>
      <w:r w:rsidR="00E00056" w:rsidRPr="00E00056">
        <w:rPr>
          <w:rStyle w:val="Refdenotaalpie"/>
          <w:sz w:val="24"/>
          <w:szCs w:val="24"/>
        </w:rPr>
        <w:footnoteReference w:id="7"/>
      </w:r>
      <w:r w:rsidR="00E00056" w:rsidRPr="00E00056">
        <w:rPr>
          <w:sz w:val="24"/>
          <w:szCs w:val="24"/>
        </w:rPr>
        <w:t xml:space="preserve"> del martes 25 de agosto del presente año elaborado por</w:t>
      </w:r>
      <w:r w:rsidR="00E00056">
        <w:rPr>
          <w:sz w:val="24"/>
          <w:szCs w:val="24"/>
        </w:rPr>
        <w:t xml:space="preserve"> el Ministerio de Salud (MINSAL), da cuenta de un</w:t>
      </w:r>
      <w:r w:rsidR="00E00056" w:rsidRPr="00E00056">
        <w:rPr>
          <w:sz w:val="24"/>
          <w:szCs w:val="24"/>
        </w:rPr>
        <w:t xml:space="preserve"> total de 400.985</w:t>
      </w:r>
      <w:r w:rsidR="00E00056">
        <w:rPr>
          <w:sz w:val="24"/>
          <w:szCs w:val="24"/>
        </w:rPr>
        <w:t xml:space="preserve"> </w:t>
      </w:r>
      <w:r w:rsidR="00E00056" w:rsidRPr="00E00056">
        <w:rPr>
          <w:sz w:val="24"/>
          <w:szCs w:val="24"/>
        </w:rPr>
        <w:t>personas que han sido diagnosticadas, de las cuales 10.958</w:t>
      </w:r>
      <w:r w:rsidR="00E00056">
        <w:rPr>
          <w:sz w:val="24"/>
          <w:szCs w:val="24"/>
        </w:rPr>
        <w:t xml:space="preserve"> han fallecido</w:t>
      </w:r>
      <w:r w:rsidR="00E00056" w:rsidRPr="00E00056">
        <w:rPr>
          <w:sz w:val="24"/>
          <w:szCs w:val="24"/>
        </w:rPr>
        <w:t>. A</w:t>
      </w:r>
      <w:r w:rsidR="00E00056">
        <w:rPr>
          <w:sz w:val="24"/>
          <w:szCs w:val="24"/>
        </w:rPr>
        <w:t>demás, a</w:t>
      </w:r>
      <w:r w:rsidR="00E00056" w:rsidRPr="00E00056">
        <w:rPr>
          <w:sz w:val="24"/>
          <w:szCs w:val="24"/>
        </w:rPr>
        <w:t xml:space="preserve"> la fecha,</w:t>
      </w:r>
      <w:r w:rsidR="00E00056">
        <w:rPr>
          <w:sz w:val="24"/>
          <w:szCs w:val="24"/>
        </w:rPr>
        <w:t xml:space="preserve"> </w:t>
      </w:r>
      <w:r w:rsidR="00E00056" w:rsidRPr="00E00056">
        <w:rPr>
          <w:sz w:val="24"/>
          <w:szCs w:val="24"/>
        </w:rPr>
        <w:t>1.011personas se encuentran hospitalizadas en Unidades de Cuidados Intensivos (UCI).</w:t>
      </w:r>
    </w:p>
    <w:p w14:paraId="5BB3319C" w14:textId="5A2EF080" w:rsidR="00E00056" w:rsidRPr="00E00056" w:rsidRDefault="00E00056" w:rsidP="00E00056">
      <w:pPr>
        <w:spacing w:after="0" w:line="240" w:lineRule="auto"/>
        <w:jc w:val="both"/>
        <w:rPr>
          <w:sz w:val="24"/>
          <w:szCs w:val="24"/>
        </w:rPr>
      </w:pPr>
      <w:r>
        <w:rPr>
          <w:sz w:val="24"/>
          <w:szCs w:val="24"/>
        </w:rPr>
        <w:t>Por todo lo anterior, urge conocer:</w:t>
      </w:r>
    </w:p>
    <w:p w14:paraId="61AC8C19" w14:textId="17E78450" w:rsidR="00C5625D" w:rsidRPr="00EF1A81" w:rsidRDefault="00C5625D" w:rsidP="00062AFA">
      <w:pPr>
        <w:pStyle w:val="Prrafodelista"/>
        <w:numPr>
          <w:ilvl w:val="0"/>
          <w:numId w:val="5"/>
        </w:numPr>
        <w:spacing w:after="0" w:line="240" w:lineRule="auto"/>
        <w:jc w:val="both"/>
        <w:rPr>
          <w:sz w:val="24"/>
          <w:szCs w:val="24"/>
        </w:rPr>
      </w:pPr>
      <w:r w:rsidRPr="00EF1A81">
        <w:rPr>
          <w:sz w:val="24"/>
          <w:szCs w:val="24"/>
        </w:rPr>
        <w:t xml:space="preserve">¿Qué medidas de accesibilidad cognitiva (entre ellas Lectura fácil) </w:t>
      </w:r>
      <w:r w:rsidR="007055C6" w:rsidRPr="00EF1A81">
        <w:rPr>
          <w:sz w:val="24"/>
          <w:szCs w:val="24"/>
        </w:rPr>
        <w:t xml:space="preserve">dirigidas a las </w:t>
      </w:r>
      <w:r w:rsidR="005F0056" w:rsidRPr="00E00C47">
        <w:rPr>
          <w:sz w:val="24"/>
          <w:szCs w:val="24"/>
        </w:rPr>
        <w:t>personas con discapacidad</w:t>
      </w:r>
      <w:r w:rsidR="007055C6" w:rsidRPr="00EF1A81">
        <w:rPr>
          <w:sz w:val="24"/>
          <w:szCs w:val="24"/>
        </w:rPr>
        <w:t xml:space="preserve"> Intelectual </w:t>
      </w:r>
      <w:r w:rsidRPr="00EF1A81">
        <w:rPr>
          <w:sz w:val="24"/>
          <w:szCs w:val="24"/>
        </w:rPr>
        <w:t xml:space="preserve">se han implementado </w:t>
      </w:r>
      <w:r w:rsidR="007055C6" w:rsidRPr="00EF1A81">
        <w:rPr>
          <w:sz w:val="24"/>
          <w:szCs w:val="24"/>
        </w:rPr>
        <w:t xml:space="preserve">antes y </w:t>
      </w:r>
      <w:r w:rsidRPr="00EF1A81">
        <w:rPr>
          <w:sz w:val="24"/>
          <w:szCs w:val="24"/>
        </w:rPr>
        <w:t xml:space="preserve">durante la pandemia </w:t>
      </w:r>
      <w:r w:rsidR="00D947AF" w:rsidRPr="00EF1A81">
        <w:rPr>
          <w:sz w:val="24"/>
          <w:szCs w:val="24"/>
        </w:rPr>
        <w:t>por COVID 19</w:t>
      </w:r>
      <w:r w:rsidRPr="00EF1A81">
        <w:rPr>
          <w:sz w:val="24"/>
          <w:szCs w:val="24"/>
        </w:rPr>
        <w:t>?</w:t>
      </w:r>
    </w:p>
    <w:p w14:paraId="33878F4C" w14:textId="377AED2E" w:rsidR="00C5625D" w:rsidRPr="00EF1A81" w:rsidRDefault="00C5625D" w:rsidP="00062AFA">
      <w:pPr>
        <w:pStyle w:val="Prrafodelista"/>
        <w:numPr>
          <w:ilvl w:val="0"/>
          <w:numId w:val="5"/>
        </w:numPr>
        <w:spacing w:after="0" w:line="240" w:lineRule="auto"/>
        <w:jc w:val="both"/>
        <w:rPr>
          <w:sz w:val="24"/>
          <w:szCs w:val="24"/>
        </w:rPr>
      </w:pPr>
      <w:r w:rsidRPr="00EF1A81">
        <w:rPr>
          <w:sz w:val="24"/>
          <w:szCs w:val="24"/>
        </w:rPr>
        <w:t xml:space="preserve">¿Qué programas </w:t>
      </w:r>
      <w:r w:rsidR="007055C6" w:rsidRPr="00EF1A81">
        <w:rPr>
          <w:sz w:val="24"/>
          <w:szCs w:val="24"/>
        </w:rPr>
        <w:t>h</w:t>
      </w:r>
      <w:r w:rsidRPr="00EF1A81">
        <w:rPr>
          <w:sz w:val="24"/>
          <w:szCs w:val="24"/>
        </w:rPr>
        <w:t>an imp</w:t>
      </w:r>
      <w:r w:rsidR="007055C6" w:rsidRPr="00EF1A81">
        <w:rPr>
          <w:sz w:val="24"/>
          <w:szCs w:val="24"/>
        </w:rPr>
        <w:t>u</w:t>
      </w:r>
      <w:r w:rsidRPr="00EF1A81">
        <w:rPr>
          <w:sz w:val="24"/>
          <w:szCs w:val="24"/>
        </w:rPr>
        <w:t>l</w:t>
      </w:r>
      <w:r w:rsidR="007055C6" w:rsidRPr="00EF1A81">
        <w:rPr>
          <w:sz w:val="24"/>
          <w:szCs w:val="24"/>
        </w:rPr>
        <w:t>sad</w:t>
      </w:r>
      <w:r w:rsidRPr="00EF1A81">
        <w:rPr>
          <w:sz w:val="24"/>
          <w:szCs w:val="24"/>
        </w:rPr>
        <w:t xml:space="preserve">o el Estado para ir en apoyo material y emocional de las </w:t>
      </w:r>
      <w:r w:rsidR="005F0056" w:rsidRPr="00E00C47">
        <w:rPr>
          <w:sz w:val="24"/>
          <w:szCs w:val="24"/>
        </w:rPr>
        <w:t>personas con discapacidad</w:t>
      </w:r>
      <w:r w:rsidRPr="00EF1A81">
        <w:rPr>
          <w:sz w:val="24"/>
          <w:szCs w:val="24"/>
        </w:rPr>
        <w:t xml:space="preserve"> y sus familias</w:t>
      </w:r>
      <w:r w:rsidR="007055C6" w:rsidRPr="00EF1A81">
        <w:rPr>
          <w:sz w:val="24"/>
          <w:szCs w:val="24"/>
        </w:rPr>
        <w:t xml:space="preserve"> durante la pandemi</w:t>
      </w:r>
      <w:r w:rsidR="00E00056">
        <w:rPr>
          <w:sz w:val="24"/>
          <w:szCs w:val="24"/>
        </w:rPr>
        <w:t>a</w:t>
      </w:r>
      <w:r w:rsidRPr="00EF1A81">
        <w:rPr>
          <w:sz w:val="24"/>
          <w:szCs w:val="24"/>
        </w:rPr>
        <w:t>?</w:t>
      </w:r>
      <w:r w:rsidR="007055C6" w:rsidRPr="00EF1A81">
        <w:rPr>
          <w:sz w:val="24"/>
          <w:szCs w:val="24"/>
        </w:rPr>
        <w:t xml:space="preserve"> ¿Alguno de ellos es específico para las </w:t>
      </w:r>
      <w:r w:rsidR="005F0056" w:rsidRPr="00E00C47">
        <w:rPr>
          <w:sz w:val="24"/>
          <w:szCs w:val="24"/>
        </w:rPr>
        <w:t>personas con discapacidad</w:t>
      </w:r>
      <w:r w:rsidR="005F0056" w:rsidRPr="00EF1A81">
        <w:rPr>
          <w:sz w:val="24"/>
          <w:szCs w:val="24"/>
        </w:rPr>
        <w:t xml:space="preserve"> </w:t>
      </w:r>
      <w:r w:rsidR="007055C6" w:rsidRPr="00EF1A81">
        <w:rPr>
          <w:sz w:val="24"/>
          <w:szCs w:val="24"/>
        </w:rPr>
        <w:t>Intelectual y/o Psicosocial?</w:t>
      </w:r>
    </w:p>
    <w:p w14:paraId="729125E1" w14:textId="77777777" w:rsidR="00C5625D" w:rsidRPr="00EF1A81" w:rsidRDefault="00C5625D" w:rsidP="001F50AB">
      <w:pPr>
        <w:spacing w:after="0" w:line="240" w:lineRule="auto"/>
        <w:jc w:val="both"/>
        <w:rPr>
          <w:sz w:val="24"/>
          <w:szCs w:val="24"/>
        </w:rPr>
      </w:pPr>
    </w:p>
    <w:p w14:paraId="45672FAF" w14:textId="77777777" w:rsidR="00C5625D" w:rsidRPr="00EF1A81" w:rsidRDefault="00C5625D" w:rsidP="001F50AB">
      <w:pPr>
        <w:spacing w:after="0" w:line="240" w:lineRule="auto"/>
        <w:jc w:val="both"/>
        <w:rPr>
          <w:sz w:val="24"/>
          <w:szCs w:val="24"/>
          <w:u w:val="single"/>
        </w:rPr>
      </w:pPr>
      <w:r w:rsidRPr="00EF1A81">
        <w:rPr>
          <w:sz w:val="24"/>
          <w:szCs w:val="24"/>
          <w:u w:val="single"/>
        </w:rPr>
        <w:t>Igual reconocimiento como persona ante la ley (art. 12)</w:t>
      </w:r>
    </w:p>
    <w:p w14:paraId="229D2BA9" w14:textId="2F8369CE" w:rsidR="007055C6" w:rsidRPr="00EF1A81" w:rsidRDefault="00E1776F" w:rsidP="001F50AB">
      <w:pPr>
        <w:spacing w:after="0" w:line="240" w:lineRule="auto"/>
        <w:jc w:val="both"/>
        <w:rPr>
          <w:sz w:val="24"/>
          <w:szCs w:val="24"/>
        </w:rPr>
      </w:pPr>
      <w:r>
        <w:rPr>
          <w:sz w:val="24"/>
          <w:szCs w:val="24"/>
        </w:rPr>
        <w:t>L</w:t>
      </w:r>
      <w:r w:rsidR="007055C6" w:rsidRPr="00EF1A81">
        <w:rPr>
          <w:sz w:val="24"/>
          <w:szCs w:val="24"/>
        </w:rPr>
        <w:t>a interdicción (incapacidad)</w:t>
      </w:r>
      <w:r w:rsidR="007055C6" w:rsidRPr="00EF1A81">
        <w:rPr>
          <w:rStyle w:val="Refdenotaalpie"/>
          <w:sz w:val="24"/>
          <w:szCs w:val="24"/>
        </w:rPr>
        <w:footnoteReference w:id="8"/>
      </w:r>
      <w:r w:rsidR="007055C6" w:rsidRPr="00EF1A81">
        <w:rPr>
          <w:sz w:val="24"/>
          <w:szCs w:val="24"/>
        </w:rPr>
        <w:t xml:space="preserve"> sigue vigente en Chile y es parte de un</w:t>
      </w:r>
      <w:r w:rsidR="00914F53" w:rsidRPr="00EF1A81">
        <w:rPr>
          <w:sz w:val="24"/>
          <w:szCs w:val="24"/>
        </w:rPr>
        <w:t xml:space="preserve">a de las metas del Plan Nacional de </w:t>
      </w:r>
      <w:r w:rsidR="00957561" w:rsidRPr="00EF1A81">
        <w:rPr>
          <w:sz w:val="24"/>
          <w:szCs w:val="24"/>
        </w:rPr>
        <w:t>D</w:t>
      </w:r>
      <w:r w:rsidR="00957561">
        <w:rPr>
          <w:sz w:val="24"/>
          <w:szCs w:val="24"/>
        </w:rPr>
        <w:t>erechos Humanos</w:t>
      </w:r>
      <w:r w:rsidR="00914F53" w:rsidRPr="00EF1A81">
        <w:rPr>
          <w:rStyle w:val="Refdenotaalpie"/>
          <w:sz w:val="24"/>
          <w:szCs w:val="24"/>
        </w:rPr>
        <w:footnoteReference w:id="9"/>
      </w:r>
      <w:r w:rsidR="00914F53" w:rsidRPr="00EF1A81">
        <w:rPr>
          <w:sz w:val="24"/>
          <w:szCs w:val="24"/>
        </w:rPr>
        <w:t xml:space="preserve"> impulsado por la Subsecretaría de </w:t>
      </w:r>
      <w:r w:rsidR="00957561" w:rsidRPr="00EF1A81">
        <w:rPr>
          <w:sz w:val="24"/>
          <w:szCs w:val="24"/>
        </w:rPr>
        <w:t>D</w:t>
      </w:r>
      <w:r w:rsidR="00957561">
        <w:rPr>
          <w:sz w:val="24"/>
          <w:szCs w:val="24"/>
        </w:rPr>
        <w:t>erechos Humanos</w:t>
      </w:r>
      <w:r w:rsidR="00957561" w:rsidRPr="00EF1A81">
        <w:rPr>
          <w:sz w:val="24"/>
          <w:szCs w:val="24"/>
        </w:rPr>
        <w:t xml:space="preserve"> </w:t>
      </w:r>
      <w:r w:rsidR="00914F53" w:rsidRPr="00EF1A81">
        <w:rPr>
          <w:sz w:val="24"/>
          <w:szCs w:val="24"/>
        </w:rPr>
        <w:t xml:space="preserve">del Ministerio de Justicia y </w:t>
      </w:r>
      <w:r w:rsidR="00957561" w:rsidRPr="00EF1A81">
        <w:rPr>
          <w:sz w:val="24"/>
          <w:szCs w:val="24"/>
        </w:rPr>
        <w:t>D</w:t>
      </w:r>
      <w:r w:rsidR="00957561">
        <w:rPr>
          <w:sz w:val="24"/>
          <w:szCs w:val="24"/>
        </w:rPr>
        <w:t>erechos Humanos</w:t>
      </w:r>
      <w:r w:rsidR="00914F53" w:rsidRPr="00EF1A81">
        <w:rPr>
          <w:sz w:val="24"/>
          <w:szCs w:val="24"/>
        </w:rPr>
        <w:t>.</w:t>
      </w:r>
    </w:p>
    <w:p w14:paraId="02A0B922" w14:textId="77777777" w:rsidR="00C5625D" w:rsidRPr="00EF1A81" w:rsidRDefault="0067793A" w:rsidP="007055C6">
      <w:pPr>
        <w:pStyle w:val="Prrafodelista"/>
        <w:numPr>
          <w:ilvl w:val="0"/>
          <w:numId w:val="6"/>
        </w:numPr>
        <w:spacing w:after="0" w:line="240" w:lineRule="auto"/>
        <w:jc w:val="both"/>
        <w:rPr>
          <w:sz w:val="24"/>
          <w:szCs w:val="24"/>
        </w:rPr>
      </w:pPr>
      <w:r w:rsidRPr="00EF1A81">
        <w:rPr>
          <w:sz w:val="24"/>
          <w:szCs w:val="24"/>
        </w:rPr>
        <w:lastRenderedPageBreak/>
        <w:t>¿Qué avances ha tenido la eliminación de la interdicción del Código Civil y la implementación de un sistema de toma de decisiones con apoyo?</w:t>
      </w:r>
    </w:p>
    <w:p w14:paraId="6AEAEC72" w14:textId="06439E1C" w:rsidR="005D22E9" w:rsidRPr="00EF1A81" w:rsidRDefault="005D22E9" w:rsidP="007055C6">
      <w:pPr>
        <w:pStyle w:val="Prrafodelista"/>
        <w:numPr>
          <w:ilvl w:val="0"/>
          <w:numId w:val="6"/>
        </w:numPr>
        <w:spacing w:after="0" w:line="240" w:lineRule="auto"/>
        <w:jc w:val="both"/>
        <w:rPr>
          <w:sz w:val="24"/>
          <w:szCs w:val="24"/>
        </w:rPr>
      </w:pPr>
      <w:r w:rsidRPr="00EF1A81">
        <w:rPr>
          <w:sz w:val="24"/>
          <w:szCs w:val="24"/>
        </w:rPr>
        <w:t xml:space="preserve">En relación a las </w:t>
      </w:r>
      <w:r w:rsidR="005F0056" w:rsidRPr="00E00C47">
        <w:rPr>
          <w:sz w:val="24"/>
          <w:szCs w:val="24"/>
        </w:rPr>
        <w:t>personas con discapacidad</w:t>
      </w:r>
      <w:r w:rsidRPr="00EF1A81">
        <w:rPr>
          <w:sz w:val="24"/>
          <w:szCs w:val="24"/>
        </w:rPr>
        <w:t xml:space="preserve"> ¿Qué nivel de cumplimiento tiene el actual Plan Nacional de </w:t>
      </w:r>
      <w:r w:rsidR="00957561" w:rsidRPr="00EF1A81">
        <w:rPr>
          <w:sz w:val="24"/>
          <w:szCs w:val="24"/>
        </w:rPr>
        <w:t>D</w:t>
      </w:r>
      <w:r w:rsidR="00957561">
        <w:rPr>
          <w:sz w:val="24"/>
          <w:szCs w:val="24"/>
        </w:rPr>
        <w:t>erechos Humanos</w:t>
      </w:r>
      <w:r w:rsidRPr="00EF1A81">
        <w:rPr>
          <w:sz w:val="24"/>
          <w:szCs w:val="24"/>
        </w:rPr>
        <w:t>?</w:t>
      </w:r>
    </w:p>
    <w:p w14:paraId="517DB9DE" w14:textId="77777777" w:rsidR="00C5625D" w:rsidRPr="00EF1A81" w:rsidRDefault="00C5625D" w:rsidP="001F50AB">
      <w:pPr>
        <w:spacing w:after="0" w:line="240" w:lineRule="auto"/>
        <w:jc w:val="both"/>
        <w:rPr>
          <w:sz w:val="24"/>
          <w:szCs w:val="24"/>
        </w:rPr>
      </w:pPr>
    </w:p>
    <w:p w14:paraId="5F504C25" w14:textId="77777777" w:rsidR="0067793A" w:rsidRPr="00EF1A81" w:rsidRDefault="0067793A" w:rsidP="001F50AB">
      <w:pPr>
        <w:spacing w:after="0" w:line="240" w:lineRule="auto"/>
        <w:jc w:val="both"/>
        <w:rPr>
          <w:sz w:val="24"/>
          <w:szCs w:val="24"/>
          <w:u w:val="single"/>
        </w:rPr>
      </w:pPr>
      <w:r w:rsidRPr="00EF1A81">
        <w:rPr>
          <w:sz w:val="24"/>
          <w:szCs w:val="24"/>
          <w:u w:val="single"/>
        </w:rPr>
        <w:t>Acceso a la justicia (art. 13)</w:t>
      </w:r>
    </w:p>
    <w:p w14:paraId="28950A75" w14:textId="6342088B" w:rsidR="001A70B7" w:rsidRDefault="00E1776F" w:rsidP="001F50AB">
      <w:pPr>
        <w:spacing w:after="0" w:line="240" w:lineRule="auto"/>
        <w:jc w:val="both"/>
        <w:rPr>
          <w:sz w:val="24"/>
          <w:szCs w:val="24"/>
        </w:rPr>
      </w:pPr>
      <w:r>
        <w:rPr>
          <w:sz w:val="24"/>
          <w:szCs w:val="24"/>
        </w:rPr>
        <w:t>L</w:t>
      </w:r>
      <w:r w:rsidR="00A634CD" w:rsidRPr="00EF1A81">
        <w:rPr>
          <w:sz w:val="24"/>
          <w:szCs w:val="24"/>
        </w:rPr>
        <w:t xml:space="preserve">as </w:t>
      </w:r>
      <w:r w:rsidRPr="00EF1A81">
        <w:rPr>
          <w:sz w:val="24"/>
          <w:szCs w:val="24"/>
        </w:rPr>
        <w:t>personas con discapacidad</w:t>
      </w:r>
      <w:r w:rsidR="00A634CD" w:rsidRPr="00EF1A81">
        <w:rPr>
          <w:sz w:val="24"/>
          <w:szCs w:val="24"/>
        </w:rPr>
        <w:t xml:space="preserve"> deben acceder en igualdad de condiciones que todas las personas al sistema judicial (ya sea como víctimas o victimarias)</w:t>
      </w:r>
      <w:r w:rsidR="002D6F4A">
        <w:rPr>
          <w:sz w:val="24"/>
          <w:szCs w:val="24"/>
        </w:rPr>
        <w:t>, sin embargo</w:t>
      </w:r>
      <w:r w:rsidR="00DB22E7">
        <w:rPr>
          <w:sz w:val="24"/>
          <w:szCs w:val="24"/>
        </w:rPr>
        <w:t>,</w:t>
      </w:r>
      <w:r w:rsidR="00A634CD" w:rsidRPr="00EF1A81">
        <w:rPr>
          <w:sz w:val="24"/>
          <w:szCs w:val="24"/>
        </w:rPr>
        <w:t xml:space="preserve"> </w:t>
      </w:r>
      <w:r w:rsidR="001A70B7">
        <w:rPr>
          <w:sz w:val="24"/>
          <w:szCs w:val="24"/>
        </w:rPr>
        <w:t>muchas personas no reciben apoyos específicos ni ajustes razonables dentro de sus procesos judiciales, sobre todo las personas sordas</w:t>
      </w:r>
      <w:r w:rsidR="004C3A12">
        <w:rPr>
          <w:sz w:val="24"/>
          <w:szCs w:val="24"/>
        </w:rPr>
        <w:t xml:space="preserve"> (que no cuentan con Intérpretes en Lengua de Señas Chilena en todos los Tribunales)</w:t>
      </w:r>
      <w:r w:rsidR="001A70B7">
        <w:rPr>
          <w:sz w:val="24"/>
          <w:szCs w:val="24"/>
        </w:rPr>
        <w:t xml:space="preserve"> o con discapacidad Intelectual o Psicosocial.</w:t>
      </w:r>
    </w:p>
    <w:p w14:paraId="268600C2" w14:textId="733E41C3" w:rsidR="00A634CD" w:rsidRPr="00EF1A81" w:rsidRDefault="001A70B7" w:rsidP="001F50AB">
      <w:pPr>
        <w:spacing w:after="0" w:line="240" w:lineRule="auto"/>
        <w:jc w:val="both"/>
        <w:rPr>
          <w:sz w:val="24"/>
          <w:szCs w:val="24"/>
        </w:rPr>
      </w:pPr>
      <w:r>
        <w:rPr>
          <w:sz w:val="24"/>
          <w:szCs w:val="24"/>
        </w:rPr>
        <w:t xml:space="preserve">Además, </w:t>
      </w:r>
      <w:r w:rsidR="00A634CD" w:rsidRPr="00EF1A81">
        <w:rPr>
          <w:sz w:val="24"/>
          <w:szCs w:val="24"/>
        </w:rPr>
        <w:t>el Servicio Nacional de la Discapacidad (SENADIS)</w:t>
      </w:r>
      <w:r w:rsidR="00A634CD" w:rsidRPr="00EF1A81">
        <w:rPr>
          <w:rStyle w:val="Refdenotaalpie"/>
          <w:sz w:val="24"/>
          <w:szCs w:val="24"/>
        </w:rPr>
        <w:footnoteReference w:id="10"/>
      </w:r>
      <w:r w:rsidR="00A634CD" w:rsidRPr="00EF1A81">
        <w:rPr>
          <w:sz w:val="24"/>
          <w:szCs w:val="24"/>
        </w:rPr>
        <w:t xml:space="preserve"> en su página web no presenta información específica al respecto.</w:t>
      </w:r>
      <w:r w:rsidR="00DB22E7">
        <w:rPr>
          <w:sz w:val="24"/>
          <w:szCs w:val="24"/>
        </w:rPr>
        <w:t xml:space="preserve"> </w:t>
      </w:r>
    </w:p>
    <w:p w14:paraId="7DD7D9BB" w14:textId="26705DBC" w:rsidR="0067793A" w:rsidRPr="00EF1A81" w:rsidRDefault="0067793A" w:rsidP="00A634CD">
      <w:pPr>
        <w:pStyle w:val="Prrafodelista"/>
        <w:numPr>
          <w:ilvl w:val="0"/>
          <w:numId w:val="8"/>
        </w:numPr>
        <w:spacing w:after="0" w:line="240" w:lineRule="auto"/>
        <w:jc w:val="both"/>
        <w:rPr>
          <w:sz w:val="24"/>
          <w:szCs w:val="24"/>
        </w:rPr>
      </w:pPr>
      <w:r w:rsidRPr="00EF1A81">
        <w:rPr>
          <w:sz w:val="24"/>
          <w:szCs w:val="24"/>
        </w:rPr>
        <w:t xml:space="preserve">¿Qué apoyos personales y medidas de accesibilidad cognitiva se están implementando para que las </w:t>
      </w:r>
      <w:r w:rsidR="005F0056" w:rsidRPr="00E00C47">
        <w:rPr>
          <w:sz w:val="24"/>
          <w:szCs w:val="24"/>
        </w:rPr>
        <w:t>personas con discapacidad</w:t>
      </w:r>
      <w:r w:rsidRPr="00EF1A81">
        <w:rPr>
          <w:sz w:val="24"/>
          <w:szCs w:val="24"/>
        </w:rPr>
        <w:t xml:space="preserve"> Intelectual </w:t>
      </w:r>
      <w:r w:rsidR="00A634CD" w:rsidRPr="00EF1A81">
        <w:rPr>
          <w:sz w:val="24"/>
          <w:szCs w:val="24"/>
        </w:rPr>
        <w:t xml:space="preserve">y/o Psicosocial </w:t>
      </w:r>
      <w:r w:rsidRPr="00EF1A81">
        <w:rPr>
          <w:sz w:val="24"/>
          <w:szCs w:val="24"/>
        </w:rPr>
        <w:t>puedan acceder al sistema judicial chileno?</w:t>
      </w:r>
    </w:p>
    <w:p w14:paraId="5CC8D12B" w14:textId="77777777" w:rsidR="00C5625D" w:rsidRPr="00EF1A81" w:rsidRDefault="00C5625D" w:rsidP="001F50AB">
      <w:pPr>
        <w:spacing w:after="0" w:line="240" w:lineRule="auto"/>
        <w:jc w:val="both"/>
        <w:rPr>
          <w:sz w:val="24"/>
          <w:szCs w:val="24"/>
        </w:rPr>
      </w:pPr>
    </w:p>
    <w:p w14:paraId="1F0D50BD" w14:textId="77777777" w:rsidR="0053501D" w:rsidRPr="00EF1A81" w:rsidRDefault="0053501D" w:rsidP="001F50AB">
      <w:pPr>
        <w:spacing w:after="0" w:line="240" w:lineRule="auto"/>
        <w:jc w:val="both"/>
        <w:rPr>
          <w:sz w:val="24"/>
          <w:szCs w:val="24"/>
          <w:u w:val="single"/>
        </w:rPr>
      </w:pPr>
      <w:r w:rsidRPr="00EF1A81">
        <w:rPr>
          <w:sz w:val="24"/>
          <w:szCs w:val="24"/>
          <w:u w:val="single"/>
        </w:rPr>
        <w:t>Protección contra la tortura (art. 15)</w:t>
      </w:r>
    </w:p>
    <w:p w14:paraId="0A18D17A" w14:textId="4734AE55" w:rsidR="00E00C47" w:rsidRPr="00E00C47" w:rsidRDefault="00E00C47" w:rsidP="00E00C47">
      <w:pPr>
        <w:spacing w:after="0" w:line="240" w:lineRule="auto"/>
        <w:jc w:val="both"/>
        <w:rPr>
          <w:sz w:val="24"/>
          <w:szCs w:val="24"/>
        </w:rPr>
      </w:pPr>
      <w:r>
        <w:rPr>
          <w:sz w:val="24"/>
          <w:szCs w:val="24"/>
        </w:rPr>
        <w:t>Dentro de</w:t>
      </w:r>
      <w:r w:rsidR="00161A83">
        <w:rPr>
          <w:sz w:val="24"/>
          <w:szCs w:val="24"/>
        </w:rPr>
        <w:t xml:space="preserve">l </w:t>
      </w:r>
      <w:r w:rsidRPr="00E00C47">
        <w:rPr>
          <w:sz w:val="24"/>
          <w:szCs w:val="24"/>
        </w:rPr>
        <w:t xml:space="preserve">levantamiento social </w:t>
      </w:r>
      <w:r w:rsidR="00161A83">
        <w:rPr>
          <w:sz w:val="24"/>
          <w:szCs w:val="24"/>
        </w:rPr>
        <w:t>y las m</w:t>
      </w:r>
      <w:r w:rsidR="00161A83" w:rsidRPr="00E00C47">
        <w:rPr>
          <w:sz w:val="24"/>
          <w:szCs w:val="24"/>
        </w:rPr>
        <w:t xml:space="preserve">anifestaciones masivas </w:t>
      </w:r>
      <w:r w:rsidRPr="00E00C47">
        <w:rPr>
          <w:sz w:val="24"/>
          <w:szCs w:val="24"/>
        </w:rPr>
        <w:t>del año 2019,</w:t>
      </w:r>
      <w:r>
        <w:rPr>
          <w:sz w:val="24"/>
          <w:szCs w:val="24"/>
        </w:rPr>
        <w:t xml:space="preserve"> se </w:t>
      </w:r>
      <w:r w:rsidRPr="00E00C47">
        <w:rPr>
          <w:sz w:val="24"/>
          <w:szCs w:val="24"/>
        </w:rPr>
        <w:t>denunci</w:t>
      </w:r>
      <w:r>
        <w:rPr>
          <w:sz w:val="24"/>
          <w:szCs w:val="24"/>
        </w:rPr>
        <w:t xml:space="preserve">ó </w:t>
      </w:r>
      <w:r w:rsidRPr="005F0056">
        <w:rPr>
          <w:sz w:val="24"/>
          <w:szCs w:val="24"/>
        </w:rPr>
        <w:t>la violencia policial</w:t>
      </w:r>
      <w:r w:rsidRPr="00E00C47">
        <w:rPr>
          <w:sz w:val="24"/>
          <w:szCs w:val="24"/>
        </w:rPr>
        <w:t xml:space="preserve"> y militar sufrida </w:t>
      </w:r>
      <w:r>
        <w:rPr>
          <w:sz w:val="24"/>
          <w:szCs w:val="24"/>
        </w:rPr>
        <w:t>hacia toda la población, entre ellas</w:t>
      </w:r>
      <w:r w:rsidR="00161A83">
        <w:rPr>
          <w:sz w:val="24"/>
          <w:szCs w:val="24"/>
        </w:rPr>
        <w:t xml:space="preserve"> </w:t>
      </w:r>
      <w:r w:rsidR="00161A83" w:rsidRPr="00E00C47">
        <w:rPr>
          <w:sz w:val="24"/>
          <w:szCs w:val="24"/>
        </w:rPr>
        <w:t>personas con discapacidad</w:t>
      </w:r>
      <w:r w:rsidRPr="00EF1A81">
        <w:rPr>
          <w:rStyle w:val="Refdenotaalpie"/>
          <w:sz w:val="24"/>
          <w:szCs w:val="24"/>
        </w:rPr>
        <w:footnoteReference w:id="11"/>
      </w:r>
      <w:r w:rsidRPr="00E00C47">
        <w:rPr>
          <w:sz w:val="24"/>
          <w:szCs w:val="24"/>
        </w:rPr>
        <w:t xml:space="preserve">, </w:t>
      </w:r>
      <w:r w:rsidR="00161A83">
        <w:rPr>
          <w:sz w:val="24"/>
          <w:szCs w:val="24"/>
        </w:rPr>
        <w:t xml:space="preserve">donde </w:t>
      </w:r>
      <w:r w:rsidRPr="00E00C47">
        <w:rPr>
          <w:sz w:val="24"/>
          <w:szCs w:val="24"/>
        </w:rPr>
        <w:t xml:space="preserve">se hizo </w:t>
      </w:r>
      <w:r>
        <w:rPr>
          <w:sz w:val="24"/>
          <w:szCs w:val="24"/>
        </w:rPr>
        <w:t xml:space="preserve">un </w:t>
      </w:r>
      <w:r w:rsidRPr="00E00C47">
        <w:rPr>
          <w:sz w:val="24"/>
          <w:szCs w:val="24"/>
        </w:rPr>
        <w:t>uso excesivo de la fuerza y se utilizaron gases lacrimógenos, carros lanza agua</w:t>
      </w:r>
      <w:r>
        <w:rPr>
          <w:sz w:val="24"/>
          <w:szCs w:val="24"/>
        </w:rPr>
        <w:t xml:space="preserve"> </w:t>
      </w:r>
      <w:r w:rsidR="00161A83">
        <w:rPr>
          <w:sz w:val="24"/>
          <w:szCs w:val="24"/>
        </w:rPr>
        <w:t xml:space="preserve">y </w:t>
      </w:r>
      <w:r w:rsidR="00161A83" w:rsidRPr="00E00C47">
        <w:rPr>
          <w:sz w:val="24"/>
          <w:szCs w:val="24"/>
        </w:rPr>
        <w:t xml:space="preserve">balines </w:t>
      </w:r>
      <w:r>
        <w:rPr>
          <w:sz w:val="24"/>
          <w:szCs w:val="24"/>
        </w:rPr>
        <w:t>contra la gente que salió a las calles</w:t>
      </w:r>
      <w:r w:rsidRPr="00E00C47">
        <w:rPr>
          <w:sz w:val="24"/>
          <w:szCs w:val="24"/>
        </w:rPr>
        <w:t>.</w:t>
      </w:r>
    </w:p>
    <w:p w14:paraId="1036BE8C" w14:textId="6A33FAC1" w:rsidR="00E00C47" w:rsidRDefault="00E00C47" w:rsidP="00E00C47">
      <w:pPr>
        <w:spacing w:after="0" w:line="240" w:lineRule="auto"/>
        <w:jc w:val="both"/>
        <w:rPr>
          <w:sz w:val="24"/>
          <w:szCs w:val="24"/>
        </w:rPr>
      </w:pPr>
      <w:r>
        <w:rPr>
          <w:sz w:val="24"/>
          <w:szCs w:val="24"/>
        </w:rPr>
        <w:t>S</w:t>
      </w:r>
      <w:r w:rsidRPr="00E00C47">
        <w:rPr>
          <w:sz w:val="24"/>
          <w:szCs w:val="24"/>
        </w:rPr>
        <w:t>egún el Reporte de estadísticas elaboradas por el Instituto Nacional de Derechos Humanos (entre el 17 de octubre de 2019 y el 19 de marzo de 2020), en hospitales se registraron 3.838 personas heridas, de las cuales 460 fueron daños oculares temporales o permanentes (incluyendo los casos de Gustavo Gatica y Fabiola Campillay, que quedaron sin visión en ambos ojos). Y de 1.805 víctimas con querellas en acciones judiciales, 13 de ellas personas con discapacidad</w:t>
      </w:r>
      <w:r w:rsidRPr="00E00056">
        <w:rPr>
          <w:rStyle w:val="Refdenotaalpie"/>
          <w:sz w:val="24"/>
          <w:szCs w:val="24"/>
        </w:rPr>
        <w:footnoteReference w:id="12"/>
      </w:r>
      <w:r>
        <w:rPr>
          <w:sz w:val="24"/>
          <w:szCs w:val="24"/>
        </w:rPr>
        <w:t>.</w:t>
      </w:r>
    </w:p>
    <w:p w14:paraId="5CDF2EA3" w14:textId="1FDA21DD" w:rsidR="00A634CD" w:rsidRPr="00EF1A81" w:rsidRDefault="00161A83" w:rsidP="001F50AB">
      <w:pPr>
        <w:spacing w:after="0" w:line="240" w:lineRule="auto"/>
        <w:jc w:val="both"/>
        <w:rPr>
          <w:sz w:val="24"/>
          <w:szCs w:val="24"/>
        </w:rPr>
      </w:pPr>
      <w:r>
        <w:rPr>
          <w:sz w:val="24"/>
          <w:szCs w:val="24"/>
        </w:rPr>
        <w:t>En relación a esto:</w:t>
      </w:r>
    </w:p>
    <w:p w14:paraId="790D0418" w14:textId="77777777" w:rsidR="00430548" w:rsidRPr="00EF1A81" w:rsidRDefault="0053501D" w:rsidP="00A634CD">
      <w:pPr>
        <w:pStyle w:val="Prrafodelista"/>
        <w:numPr>
          <w:ilvl w:val="0"/>
          <w:numId w:val="7"/>
        </w:numPr>
        <w:spacing w:after="0" w:line="240" w:lineRule="auto"/>
        <w:jc w:val="both"/>
        <w:rPr>
          <w:sz w:val="24"/>
          <w:szCs w:val="24"/>
        </w:rPr>
      </w:pPr>
      <w:r w:rsidRPr="00EF1A81">
        <w:rPr>
          <w:sz w:val="24"/>
          <w:szCs w:val="24"/>
        </w:rPr>
        <w:t>¿Qué investigaciones se han llevado adelante en estos casos?</w:t>
      </w:r>
    </w:p>
    <w:p w14:paraId="0363079B" w14:textId="77777777" w:rsidR="002E3BD7" w:rsidRPr="00EF1A81" w:rsidRDefault="0053501D" w:rsidP="00A634CD">
      <w:pPr>
        <w:pStyle w:val="Prrafodelista"/>
        <w:numPr>
          <w:ilvl w:val="0"/>
          <w:numId w:val="7"/>
        </w:numPr>
        <w:spacing w:after="0" w:line="240" w:lineRule="auto"/>
        <w:jc w:val="both"/>
        <w:rPr>
          <w:sz w:val="24"/>
          <w:szCs w:val="24"/>
        </w:rPr>
      </w:pPr>
      <w:r w:rsidRPr="00EF1A81">
        <w:rPr>
          <w:sz w:val="24"/>
          <w:szCs w:val="24"/>
        </w:rPr>
        <w:t>¿Cuáles han sido los resultados a nivel judicial?</w:t>
      </w:r>
    </w:p>
    <w:p w14:paraId="09277498" w14:textId="52326328" w:rsidR="0053501D" w:rsidRDefault="0053501D" w:rsidP="001F50AB">
      <w:pPr>
        <w:spacing w:after="0" w:line="240" w:lineRule="auto"/>
        <w:jc w:val="both"/>
        <w:rPr>
          <w:sz w:val="24"/>
          <w:szCs w:val="24"/>
        </w:rPr>
      </w:pPr>
    </w:p>
    <w:p w14:paraId="7212DB35" w14:textId="58706CC0" w:rsidR="004C3A12" w:rsidRDefault="004C3A12" w:rsidP="001F50AB">
      <w:pPr>
        <w:spacing w:after="0" w:line="240" w:lineRule="auto"/>
        <w:jc w:val="both"/>
        <w:rPr>
          <w:sz w:val="24"/>
          <w:szCs w:val="24"/>
        </w:rPr>
      </w:pPr>
    </w:p>
    <w:p w14:paraId="6C08DC30" w14:textId="77777777" w:rsidR="004C3A12" w:rsidRPr="00EF1A81" w:rsidRDefault="004C3A12" w:rsidP="001F50AB">
      <w:pPr>
        <w:spacing w:after="0" w:line="240" w:lineRule="auto"/>
        <w:jc w:val="both"/>
        <w:rPr>
          <w:sz w:val="24"/>
          <w:szCs w:val="24"/>
        </w:rPr>
      </w:pPr>
    </w:p>
    <w:p w14:paraId="49B08FEF" w14:textId="77777777" w:rsidR="00895F09" w:rsidRPr="00EF1A81" w:rsidRDefault="00895F09" w:rsidP="001F50AB">
      <w:pPr>
        <w:spacing w:after="0" w:line="240" w:lineRule="auto"/>
        <w:jc w:val="both"/>
        <w:rPr>
          <w:sz w:val="24"/>
          <w:szCs w:val="24"/>
          <w:u w:val="single"/>
        </w:rPr>
      </w:pPr>
      <w:r w:rsidRPr="00EF1A81">
        <w:rPr>
          <w:sz w:val="24"/>
          <w:szCs w:val="24"/>
          <w:u w:val="single"/>
        </w:rPr>
        <w:lastRenderedPageBreak/>
        <w:t>Derecho a vivir de forma independiente y a ser incluido en la comunidad (art. 19)</w:t>
      </w:r>
    </w:p>
    <w:p w14:paraId="158E9DD1" w14:textId="77777777" w:rsidR="00430548" w:rsidRPr="00EF1A81" w:rsidRDefault="00430548" w:rsidP="001F50AB">
      <w:pPr>
        <w:spacing w:after="0" w:line="240" w:lineRule="auto"/>
        <w:jc w:val="both"/>
        <w:rPr>
          <w:sz w:val="24"/>
          <w:szCs w:val="24"/>
        </w:rPr>
      </w:pPr>
      <w:r w:rsidRPr="00EF1A81">
        <w:rPr>
          <w:sz w:val="24"/>
          <w:szCs w:val="24"/>
        </w:rPr>
        <w:t xml:space="preserve">En </w:t>
      </w:r>
      <w:r w:rsidR="00FF33A6" w:rsidRPr="00EF1A81">
        <w:rPr>
          <w:sz w:val="24"/>
          <w:szCs w:val="24"/>
        </w:rPr>
        <w:t xml:space="preserve">varias regiones de </w:t>
      </w:r>
      <w:r w:rsidRPr="00EF1A81">
        <w:rPr>
          <w:sz w:val="24"/>
          <w:szCs w:val="24"/>
        </w:rPr>
        <w:t xml:space="preserve">Chile todavía existen hospitales psiquiátricos </w:t>
      </w:r>
      <w:r w:rsidR="00FF33A6" w:rsidRPr="00EF1A81">
        <w:rPr>
          <w:sz w:val="24"/>
          <w:szCs w:val="24"/>
        </w:rPr>
        <w:t>u hogares masivos, con personas que llevan viviendo ahí por periodos muy prolongados, sin otras alternativas de residencias dentro de la comunidad.</w:t>
      </w:r>
    </w:p>
    <w:p w14:paraId="1B49142C" w14:textId="3A961BB3" w:rsidR="00895F09" w:rsidRPr="00EF1A81" w:rsidRDefault="00895F09" w:rsidP="00430548">
      <w:pPr>
        <w:pStyle w:val="Prrafodelista"/>
        <w:numPr>
          <w:ilvl w:val="0"/>
          <w:numId w:val="9"/>
        </w:numPr>
        <w:spacing w:after="0" w:line="240" w:lineRule="auto"/>
        <w:jc w:val="both"/>
        <w:rPr>
          <w:sz w:val="24"/>
          <w:szCs w:val="24"/>
        </w:rPr>
      </w:pPr>
      <w:r w:rsidRPr="00EF1A81">
        <w:rPr>
          <w:sz w:val="24"/>
          <w:szCs w:val="24"/>
        </w:rPr>
        <w:t xml:space="preserve">¿Qué avances se han implementado en el proceso de desinstitucionalización de </w:t>
      </w:r>
      <w:r w:rsidR="00161A83" w:rsidRPr="00E00C47">
        <w:rPr>
          <w:sz w:val="24"/>
          <w:szCs w:val="24"/>
        </w:rPr>
        <w:t>personas con discapacidad</w:t>
      </w:r>
      <w:r w:rsidRPr="00EF1A81">
        <w:rPr>
          <w:sz w:val="24"/>
          <w:szCs w:val="24"/>
        </w:rPr>
        <w:t xml:space="preserve"> Intelectual y</w:t>
      </w:r>
      <w:r w:rsidR="00FF33A6" w:rsidRPr="00EF1A81">
        <w:rPr>
          <w:sz w:val="24"/>
          <w:szCs w:val="24"/>
        </w:rPr>
        <w:t>/o</w:t>
      </w:r>
      <w:r w:rsidRPr="00EF1A81">
        <w:rPr>
          <w:sz w:val="24"/>
          <w:szCs w:val="24"/>
        </w:rPr>
        <w:t xml:space="preserve"> Psicosocial que </w:t>
      </w:r>
      <w:r w:rsidR="00FF33A6" w:rsidRPr="00EF1A81">
        <w:rPr>
          <w:sz w:val="24"/>
          <w:szCs w:val="24"/>
        </w:rPr>
        <w:t xml:space="preserve">actualmente </w:t>
      </w:r>
      <w:r w:rsidRPr="00EF1A81">
        <w:rPr>
          <w:sz w:val="24"/>
          <w:szCs w:val="24"/>
        </w:rPr>
        <w:t>viven en hogares masivos u hospitales psiquiátricos?</w:t>
      </w:r>
    </w:p>
    <w:p w14:paraId="65268660" w14:textId="4E66A0C4" w:rsidR="004C3A12" w:rsidRDefault="004C3A12" w:rsidP="001F50AB">
      <w:pPr>
        <w:spacing w:after="0" w:line="240" w:lineRule="auto"/>
        <w:jc w:val="both"/>
        <w:rPr>
          <w:sz w:val="24"/>
          <w:szCs w:val="24"/>
        </w:rPr>
      </w:pPr>
      <w:r w:rsidRPr="004C3A12">
        <w:rPr>
          <w:sz w:val="24"/>
          <w:szCs w:val="24"/>
        </w:rPr>
        <w:t>El Programa Tránsito a la Vida Independiente</w:t>
      </w:r>
      <w:r>
        <w:rPr>
          <w:sz w:val="24"/>
          <w:szCs w:val="24"/>
        </w:rPr>
        <w:t xml:space="preserve"> </w:t>
      </w:r>
      <w:r w:rsidRPr="00EF1A81">
        <w:rPr>
          <w:sz w:val="24"/>
          <w:szCs w:val="24"/>
        </w:rPr>
        <w:t>(TVI)</w:t>
      </w:r>
      <w:r>
        <w:rPr>
          <w:rStyle w:val="Refdenotaalpie"/>
          <w:sz w:val="24"/>
          <w:szCs w:val="24"/>
        </w:rPr>
        <w:footnoteReference w:id="13"/>
      </w:r>
      <w:r>
        <w:rPr>
          <w:sz w:val="24"/>
          <w:szCs w:val="24"/>
        </w:rPr>
        <w:t xml:space="preserve"> </w:t>
      </w:r>
      <w:r w:rsidRPr="00EF1A81">
        <w:rPr>
          <w:sz w:val="24"/>
          <w:szCs w:val="24"/>
        </w:rPr>
        <w:t xml:space="preserve">del SENADIS </w:t>
      </w:r>
      <w:r w:rsidRPr="004C3A12">
        <w:rPr>
          <w:sz w:val="24"/>
          <w:szCs w:val="24"/>
        </w:rPr>
        <w:t xml:space="preserve">busca favorecer la inclusión social de personas con discapacidad y dependencia, entre los 18 y 59 años de edad, bajo los enfoques de derechos humanos, autonomía, autodeterminación y calidad de vida. Existen 3 modalidades de financiamiento a las que se podrá postular, que son: Modalidad Individual (para recibir servicios de apoyo y adaptaciones del entorno que favorezcan su tránsito a la vida independiente); Modalidad Colectiva (donde postulan organizaciones públicas o privadas sin fines de lucro para proveer servicios de apoyo y adaptaciones del entorno que promuevan el tránsito a la vida independiente de personas con discapacidad y dependencia); y Modalidad Capacitación (para organizaciones públicas o privadas sin fines de lucro para proveer acciones de capacitación con cobertura nacional, a personas con discapacidad, sus asistentes, familiares, equipos de atención y/u otros/as actores relevantes). </w:t>
      </w:r>
    </w:p>
    <w:p w14:paraId="5D97AD21" w14:textId="1FBC2B79" w:rsidR="00430548" w:rsidRPr="00EF1A81" w:rsidRDefault="004C3A12" w:rsidP="001F50AB">
      <w:pPr>
        <w:spacing w:after="0" w:line="240" w:lineRule="auto"/>
        <w:jc w:val="both"/>
        <w:rPr>
          <w:sz w:val="24"/>
          <w:szCs w:val="24"/>
        </w:rPr>
      </w:pPr>
      <w:r>
        <w:rPr>
          <w:sz w:val="24"/>
          <w:szCs w:val="24"/>
        </w:rPr>
        <w:t xml:space="preserve">Pese a lo anterior, </w:t>
      </w:r>
      <w:r w:rsidR="00895F09" w:rsidRPr="00EF1A81">
        <w:rPr>
          <w:sz w:val="24"/>
          <w:szCs w:val="24"/>
        </w:rPr>
        <w:t xml:space="preserve">se eliminó de los </w:t>
      </w:r>
      <w:r w:rsidR="0078324F" w:rsidRPr="00EF1A81">
        <w:rPr>
          <w:sz w:val="24"/>
          <w:szCs w:val="24"/>
        </w:rPr>
        <w:t xml:space="preserve">nuevos </w:t>
      </w:r>
      <w:r w:rsidR="00895F09" w:rsidRPr="00EF1A81">
        <w:rPr>
          <w:sz w:val="24"/>
          <w:szCs w:val="24"/>
        </w:rPr>
        <w:t>llamados a concurso del</w:t>
      </w:r>
      <w:r w:rsidR="001A2753" w:rsidRPr="00EF1A81">
        <w:rPr>
          <w:sz w:val="24"/>
          <w:szCs w:val="24"/>
        </w:rPr>
        <w:t xml:space="preserve"> año</w:t>
      </w:r>
      <w:r w:rsidR="00895F09" w:rsidRPr="00EF1A81">
        <w:rPr>
          <w:sz w:val="24"/>
          <w:szCs w:val="24"/>
        </w:rPr>
        <w:t xml:space="preserve"> </w:t>
      </w:r>
      <w:r w:rsidR="0078324F" w:rsidRPr="00EF1A81">
        <w:rPr>
          <w:sz w:val="24"/>
          <w:szCs w:val="24"/>
        </w:rPr>
        <w:t>2020</w:t>
      </w:r>
      <w:r w:rsidR="0078324F" w:rsidRPr="00EF1A81">
        <w:rPr>
          <w:rStyle w:val="Refdenotaalpie"/>
          <w:sz w:val="24"/>
          <w:szCs w:val="24"/>
        </w:rPr>
        <w:footnoteReference w:id="14"/>
      </w:r>
      <w:r w:rsidR="00430548" w:rsidRPr="00EF1A81">
        <w:rPr>
          <w:sz w:val="24"/>
          <w:szCs w:val="24"/>
        </w:rPr>
        <w:t>.</w:t>
      </w:r>
    </w:p>
    <w:p w14:paraId="1ED9C054" w14:textId="61CC29E0" w:rsidR="0053501D" w:rsidRPr="00EF1A81" w:rsidRDefault="00895F09" w:rsidP="00430548">
      <w:pPr>
        <w:pStyle w:val="Prrafodelista"/>
        <w:numPr>
          <w:ilvl w:val="0"/>
          <w:numId w:val="9"/>
        </w:numPr>
        <w:spacing w:after="0" w:line="240" w:lineRule="auto"/>
        <w:jc w:val="both"/>
        <w:rPr>
          <w:sz w:val="24"/>
          <w:szCs w:val="24"/>
        </w:rPr>
      </w:pPr>
      <w:r w:rsidRPr="00EF1A81">
        <w:rPr>
          <w:sz w:val="24"/>
          <w:szCs w:val="24"/>
        </w:rPr>
        <w:t xml:space="preserve">¿Qué sistemas de apoyos para la vida independiente de las </w:t>
      </w:r>
      <w:r w:rsidR="00161A83" w:rsidRPr="00E00C47">
        <w:rPr>
          <w:sz w:val="24"/>
          <w:szCs w:val="24"/>
        </w:rPr>
        <w:t>personas con discapacidad</w:t>
      </w:r>
      <w:r w:rsidR="00161A83" w:rsidRPr="00EF1A81">
        <w:rPr>
          <w:sz w:val="24"/>
          <w:szCs w:val="24"/>
        </w:rPr>
        <w:t xml:space="preserve"> </w:t>
      </w:r>
      <w:r w:rsidRPr="00EF1A81">
        <w:rPr>
          <w:sz w:val="24"/>
          <w:szCs w:val="24"/>
        </w:rPr>
        <w:t xml:space="preserve">se están entregando </w:t>
      </w:r>
      <w:r w:rsidR="0078324F" w:rsidRPr="00EF1A81">
        <w:rPr>
          <w:sz w:val="24"/>
          <w:szCs w:val="24"/>
        </w:rPr>
        <w:t xml:space="preserve">actualmente </w:t>
      </w:r>
      <w:r w:rsidRPr="00EF1A81">
        <w:rPr>
          <w:sz w:val="24"/>
          <w:szCs w:val="24"/>
        </w:rPr>
        <w:t>a nivel estatal?</w:t>
      </w:r>
    </w:p>
    <w:p w14:paraId="22B41B3A" w14:textId="0F083166" w:rsidR="0053501D" w:rsidRPr="00EF1A81" w:rsidRDefault="000523A2" w:rsidP="00430548">
      <w:pPr>
        <w:pStyle w:val="Prrafodelista"/>
        <w:numPr>
          <w:ilvl w:val="0"/>
          <w:numId w:val="9"/>
        </w:numPr>
        <w:spacing w:after="0" w:line="240" w:lineRule="auto"/>
        <w:jc w:val="both"/>
        <w:rPr>
          <w:sz w:val="24"/>
          <w:szCs w:val="24"/>
        </w:rPr>
      </w:pPr>
      <w:r w:rsidRPr="00EF1A81">
        <w:rPr>
          <w:sz w:val="24"/>
          <w:szCs w:val="24"/>
        </w:rPr>
        <w:t xml:space="preserve">¿Qué apoyos específicos están recibiendo las </w:t>
      </w:r>
      <w:r w:rsidR="00161A83" w:rsidRPr="00E00C47">
        <w:rPr>
          <w:sz w:val="24"/>
          <w:szCs w:val="24"/>
        </w:rPr>
        <w:t>personas con discapacidad</w:t>
      </w:r>
      <w:r w:rsidRPr="00EF1A81">
        <w:rPr>
          <w:sz w:val="24"/>
          <w:szCs w:val="24"/>
        </w:rPr>
        <w:t xml:space="preserve"> privadas de libertad dentro de recintos penitenciarios para asegurar medidas de accesibilidad y otros derechos fundamentales</w:t>
      </w:r>
      <w:r w:rsidR="00895F09" w:rsidRPr="00EF1A81">
        <w:rPr>
          <w:sz w:val="24"/>
          <w:szCs w:val="24"/>
        </w:rPr>
        <w:t xml:space="preserve"> (salud, educación, empleo, etc.)</w:t>
      </w:r>
      <w:r w:rsidRPr="00EF1A81">
        <w:rPr>
          <w:sz w:val="24"/>
          <w:szCs w:val="24"/>
        </w:rPr>
        <w:t>?</w:t>
      </w:r>
    </w:p>
    <w:p w14:paraId="72854933" w14:textId="77777777" w:rsidR="0053501D" w:rsidRPr="00EF1A81" w:rsidRDefault="0053501D" w:rsidP="001F50AB">
      <w:pPr>
        <w:spacing w:after="0" w:line="240" w:lineRule="auto"/>
        <w:jc w:val="both"/>
        <w:rPr>
          <w:sz w:val="24"/>
          <w:szCs w:val="24"/>
        </w:rPr>
      </w:pPr>
    </w:p>
    <w:p w14:paraId="7E560E27" w14:textId="77777777" w:rsidR="006E1C80" w:rsidRPr="00EF1A81" w:rsidRDefault="006E1C80" w:rsidP="001F50AB">
      <w:pPr>
        <w:spacing w:after="0" w:line="240" w:lineRule="auto"/>
        <w:jc w:val="both"/>
        <w:rPr>
          <w:sz w:val="24"/>
          <w:szCs w:val="24"/>
          <w:u w:val="single"/>
        </w:rPr>
      </w:pPr>
      <w:r w:rsidRPr="00EF1A81">
        <w:rPr>
          <w:sz w:val="24"/>
          <w:szCs w:val="24"/>
          <w:u w:val="single"/>
        </w:rPr>
        <w:t>Libertad de expresión y comunicación y acceso a la información (art. 21)</w:t>
      </w:r>
    </w:p>
    <w:p w14:paraId="4669EC46" w14:textId="75458806" w:rsidR="001A2753" w:rsidRPr="00EF1A81" w:rsidRDefault="006E1C80" w:rsidP="001F50AB">
      <w:pPr>
        <w:spacing w:after="0" w:line="240" w:lineRule="auto"/>
        <w:jc w:val="both"/>
        <w:rPr>
          <w:sz w:val="24"/>
          <w:szCs w:val="24"/>
        </w:rPr>
      </w:pPr>
      <w:r w:rsidRPr="00EF1A81">
        <w:rPr>
          <w:sz w:val="24"/>
          <w:szCs w:val="24"/>
        </w:rPr>
        <w:t>Durant</w:t>
      </w:r>
      <w:r w:rsidR="006D49E8" w:rsidRPr="00EF1A81">
        <w:rPr>
          <w:sz w:val="24"/>
          <w:szCs w:val="24"/>
        </w:rPr>
        <w:t>e hechos noticioso</w:t>
      </w:r>
      <w:r w:rsidR="00AC459A" w:rsidRPr="00EF1A81">
        <w:rPr>
          <w:sz w:val="24"/>
          <w:szCs w:val="24"/>
        </w:rPr>
        <w:t>s</w:t>
      </w:r>
      <w:r w:rsidR="006D49E8" w:rsidRPr="00EF1A81">
        <w:rPr>
          <w:sz w:val="24"/>
          <w:szCs w:val="24"/>
        </w:rPr>
        <w:t xml:space="preserve"> importantes (como las manifestaciones</w:t>
      </w:r>
      <w:r w:rsidRPr="00EF1A81">
        <w:rPr>
          <w:sz w:val="24"/>
          <w:szCs w:val="24"/>
        </w:rPr>
        <w:t xml:space="preserve"> </w:t>
      </w:r>
      <w:r w:rsidR="006D49E8" w:rsidRPr="00EF1A81">
        <w:rPr>
          <w:sz w:val="24"/>
          <w:szCs w:val="24"/>
        </w:rPr>
        <w:t xml:space="preserve">de octubre 2019 y </w:t>
      </w:r>
      <w:r w:rsidRPr="00EF1A81">
        <w:rPr>
          <w:sz w:val="24"/>
          <w:szCs w:val="24"/>
        </w:rPr>
        <w:t>la pandemia por COVID 19</w:t>
      </w:r>
      <w:r w:rsidR="006D49E8" w:rsidRPr="00EF1A81">
        <w:rPr>
          <w:sz w:val="24"/>
          <w:szCs w:val="24"/>
        </w:rPr>
        <w:t>)</w:t>
      </w:r>
      <w:r w:rsidR="001A2753" w:rsidRPr="00EF1A81">
        <w:rPr>
          <w:sz w:val="24"/>
          <w:szCs w:val="24"/>
        </w:rPr>
        <w:t xml:space="preserve"> las </w:t>
      </w:r>
      <w:r w:rsidR="00161A83">
        <w:rPr>
          <w:sz w:val="24"/>
          <w:szCs w:val="24"/>
        </w:rPr>
        <w:t>P</w:t>
      </w:r>
      <w:r w:rsidR="00161A83" w:rsidRPr="00E00C47">
        <w:rPr>
          <w:sz w:val="24"/>
          <w:szCs w:val="24"/>
        </w:rPr>
        <w:t xml:space="preserve">ersonas con </w:t>
      </w:r>
      <w:r w:rsidR="00161A83">
        <w:rPr>
          <w:sz w:val="24"/>
          <w:szCs w:val="24"/>
        </w:rPr>
        <w:t>D</w:t>
      </w:r>
      <w:r w:rsidR="00161A83" w:rsidRPr="00E00C47">
        <w:rPr>
          <w:sz w:val="24"/>
          <w:szCs w:val="24"/>
        </w:rPr>
        <w:t>iscapacidad</w:t>
      </w:r>
      <w:r w:rsidR="001A2753" w:rsidRPr="00EF1A81">
        <w:rPr>
          <w:sz w:val="24"/>
          <w:szCs w:val="24"/>
        </w:rPr>
        <w:t xml:space="preserve"> Intelectual y/o Psicosocial no tuvieron a disposición información accesible.</w:t>
      </w:r>
    </w:p>
    <w:p w14:paraId="689A07E1" w14:textId="1C48DD82" w:rsidR="006E1C80" w:rsidRPr="00EF1A81" w:rsidRDefault="006E1C80" w:rsidP="001A2753">
      <w:pPr>
        <w:pStyle w:val="Prrafodelista"/>
        <w:numPr>
          <w:ilvl w:val="0"/>
          <w:numId w:val="10"/>
        </w:numPr>
        <w:spacing w:after="0" w:line="240" w:lineRule="auto"/>
        <w:jc w:val="both"/>
        <w:rPr>
          <w:sz w:val="24"/>
          <w:szCs w:val="24"/>
        </w:rPr>
      </w:pPr>
      <w:r w:rsidRPr="00EF1A81">
        <w:rPr>
          <w:sz w:val="24"/>
          <w:szCs w:val="24"/>
        </w:rPr>
        <w:t xml:space="preserve">¿Qué medidas de accesibilidad cognitiva (entre ellas Lectura fácil) </w:t>
      </w:r>
      <w:r w:rsidR="006D49E8" w:rsidRPr="00EF1A81">
        <w:rPr>
          <w:sz w:val="24"/>
          <w:szCs w:val="24"/>
        </w:rPr>
        <w:t xml:space="preserve">ha </w:t>
      </w:r>
      <w:r w:rsidRPr="00EF1A81">
        <w:rPr>
          <w:sz w:val="24"/>
          <w:szCs w:val="24"/>
        </w:rPr>
        <w:t>impulsad</w:t>
      </w:r>
      <w:r w:rsidR="006D49E8" w:rsidRPr="00EF1A81">
        <w:rPr>
          <w:sz w:val="24"/>
          <w:szCs w:val="24"/>
        </w:rPr>
        <w:t xml:space="preserve">o </w:t>
      </w:r>
      <w:r w:rsidRPr="00EF1A81">
        <w:rPr>
          <w:sz w:val="24"/>
          <w:szCs w:val="24"/>
        </w:rPr>
        <w:t xml:space="preserve">el Estado en los medios de comunicación masiva dirigidas a las </w:t>
      </w:r>
      <w:r w:rsidR="00161A83" w:rsidRPr="00E00C47">
        <w:rPr>
          <w:sz w:val="24"/>
          <w:szCs w:val="24"/>
        </w:rPr>
        <w:t>personas con discapacidad</w:t>
      </w:r>
      <w:r w:rsidRPr="00EF1A81">
        <w:rPr>
          <w:sz w:val="24"/>
          <w:szCs w:val="24"/>
        </w:rPr>
        <w:t xml:space="preserve"> Intelectual u otras personas con necesidades de apoyo en la comprensión de la información?</w:t>
      </w:r>
    </w:p>
    <w:p w14:paraId="782D2365" w14:textId="77777777" w:rsidR="006E1C80" w:rsidRPr="00EF1A81" w:rsidRDefault="006E1C80" w:rsidP="001F50AB">
      <w:pPr>
        <w:spacing w:after="0" w:line="240" w:lineRule="auto"/>
        <w:jc w:val="both"/>
        <w:rPr>
          <w:sz w:val="24"/>
          <w:szCs w:val="24"/>
        </w:rPr>
      </w:pPr>
    </w:p>
    <w:p w14:paraId="76B3BFAA" w14:textId="77777777" w:rsidR="00AC459A" w:rsidRPr="00EF1A81" w:rsidRDefault="00AC459A" w:rsidP="001F50AB">
      <w:pPr>
        <w:spacing w:after="0" w:line="240" w:lineRule="auto"/>
        <w:jc w:val="both"/>
        <w:rPr>
          <w:sz w:val="24"/>
          <w:szCs w:val="24"/>
          <w:u w:val="single"/>
        </w:rPr>
      </w:pPr>
      <w:r w:rsidRPr="00EF1A81">
        <w:rPr>
          <w:sz w:val="24"/>
          <w:szCs w:val="24"/>
          <w:u w:val="single"/>
        </w:rPr>
        <w:t>Respeto del hogar y la familia (art. 23)</w:t>
      </w:r>
    </w:p>
    <w:p w14:paraId="68CCE533" w14:textId="585CD6AB" w:rsidR="001A2753" w:rsidRPr="00EF1A81" w:rsidRDefault="001A2753" w:rsidP="001F50AB">
      <w:pPr>
        <w:spacing w:after="0" w:line="240" w:lineRule="auto"/>
        <w:jc w:val="both"/>
        <w:rPr>
          <w:sz w:val="24"/>
          <w:szCs w:val="24"/>
        </w:rPr>
      </w:pPr>
      <w:r w:rsidRPr="00EF1A81">
        <w:rPr>
          <w:sz w:val="24"/>
          <w:szCs w:val="24"/>
        </w:rPr>
        <w:t xml:space="preserve">El SENADIS </w:t>
      </w:r>
      <w:r w:rsidR="00CC701E" w:rsidRPr="00EF1A81">
        <w:rPr>
          <w:sz w:val="24"/>
          <w:szCs w:val="24"/>
        </w:rPr>
        <w:t xml:space="preserve">eliminó desde el año 2019 la temática de Derechos sexuales y Derechos reproductivos (DSDR) de su Fondo Nacional de Proyecto Inclusivos (FONAPI) y el </w:t>
      </w:r>
      <w:r w:rsidR="00CC701E" w:rsidRPr="00EF1A81">
        <w:rPr>
          <w:sz w:val="24"/>
          <w:szCs w:val="24"/>
        </w:rPr>
        <w:lastRenderedPageBreak/>
        <w:t xml:space="preserve">Ministerio de Salud (MINSAL) no tiene apoyos específicos </w:t>
      </w:r>
      <w:r w:rsidR="008A0A37" w:rsidRPr="00EF1A81">
        <w:rPr>
          <w:sz w:val="24"/>
          <w:szCs w:val="24"/>
        </w:rPr>
        <w:t xml:space="preserve">disponibles </w:t>
      </w:r>
      <w:r w:rsidR="00CC701E" w:rsidRPr="00EF1A81">
        <w:rPr>
          <w:sz w:val="24"/>
          <w:szCs w:val="24"/>
        </w:rPr>
        <w:t xml:space="preserve">sobre DSDR orientados a </w:t>
      </w:r>
      <w:r w:rsidR="00161A83" w:rsidRPr="00E00C47">
        <w:rPr>
          <w:sz w:val="24"/>
          <w:szCs w:val="24"/>
        </w:rPr>
        <w:t>personas con discapacidad</w:t>
      </w:r>
      <w:r w:rsidR="00CC701E" w:rsidRPr="00EF1A81">
        <w:rPr>
          <w:sz w:val="24"/>
          <w:szCs w:val="24"/>
        </w:rPr>
        <w:t>.</w:t>
      </w:r>
    </w:p>
    <w:p w14:paraId="1781CCE4" w14:textId="3CE6C889" w:rsidR="00AC459A" w:rsidRPr="00EF1A81" w:rsidRDefault="00CC701E" w:rsidP="001A2753">
      <w:pPr>
        <w:pStyle w:val="Prrafodelista"/>
        <w:numPr>
          <w:ilvl w:val="0"/>
          <w:numId w:val="10"/>
        </w:numPr>
        <w:spacing w:after="0" w:line="240" w:lineRule="auto"/>
        <w:jc w:val="both"/>
        <w:rPr>
          <w:sz w:val="24"/>
          <w:szCs w:val="24"/>
        </w:rPr>
      </w:pPr>
      <w:r w:rsidRPr="00EF1A81">
        <w:rPr>
          <w:sz w:val="24"/>
          <w:szCs w:val="24"/>
        </w:rPr>
        <w:t xml:space="preserve">A nivel estatal </w:t>
      </w:r>
      <w:r w:rsidR="00AC459A" w:rsidRPr="00EF1A81">
        <w:rPr>
          <w:sz w:val="24"/>
          <w:szCs w:val="24"/>
        </w:rPr>
        <w:t xml:space="preserve">¿Qué programas se han implementado para asegurar el goce efectivo de los </w:t>
      </w:r>
      <w:r w:rsidRPr="00EF1A81">
        <w:rPr>
          <w:sz w:val="24"/>
          <w:szCs w:val="24"/>
        </w:rPr>
        <w:t xml:space="preserve">DSDR </w:t>
      </w:r>
      <w:r w:rsidR="00AC459A" w:rsidRPr="00EF1A81">
        <w:rPr>
          <w:sz w:val="24"/>
          <w:szCs w:val="24"/>
        </w:rPr>
        <w:t xml:space="preserve">de </w:t>
      </w:r>
      <w:r w:rsidR="00692945" w:rsidRPr="00EF1A81">
        <w:rPr>
          <w:sz w:val="24"/>
          <w:szCs w:val="24"/>
        </w:rPr>
        <w:t xml:space="preserve">todas </w:t>
      </w:r>
      <w:r w:rsidR="00AC459A" w:rsidRPr="00EF1A81">
        <w:rPr>
          <w:sz w:val="24"/>
          <w:szCs w:val="24"/>
        </w:rPr>
        <w:t xml:space="preserve">las </w:t>
      </w:r>
      <w:r w:rsidR="00161A83" w:rsidRPr="00E00C47">
        <w:rPr>
          <w:sz w:val="24"/>
          <w:szCs w:val="24"/>
        </w:rPr>
        <w:t>personas con discapacidad</w:t>
      </w:r>
      <w:r w:rsidR="00AC459A" w:rsidRPr="00EF1A81">
        <w:rPr>
          <w:sz w:val="24"/>
          <w:szCs w:val="24"/>
        </w:rPr>
        <w:t xml:space="preserve">, especialmente </w:t>
      </w:r>
      <w:r w:rsidR="00692945" w:rsidRPr="00EF1A81">
        <w:rPr>
          <w:sz w:val="24"/>
          <w:szCs w:val="24"/>
        </w:rPr>
        <w:t xml:space="preserve">de </w:t>
      </w:r>
      <w:r w:rsidR="00AC459A" w:rsidRPr="00EF1A81">
        <w:rPr>
          <w:sz w:val="24"/>
          <w:szCs w:val="24"/>
        </w:rPr>
        <w:t xml:space="preserve">las </w:t>
      </w:r>
      <w:r w:rsidR="00161A83">
        <w:rPr>
          <w:sz w:val="24"/>
          <w:szCs w:val="24"/>
        </w:rPr>
        <w:t>P</w:t>
      </w:r>
      <w:r w:rsidR="00161A83" w:rsidRPr="00E00C47">
        <w:rPr>
          <w:sz w:val="24"/>
          <w:szCs w:val="24"/>
        </w:rPr>
        <w:t xml:space="preserve">ersonas con </w:t>
      </w:r>
      <w:r w:rsidR="00161A83">
        <w:rPr>
          <w:sz w:val="24"/>
          <w:szCs w:val="24"/>
        </w:rPr>
        <w:t>D</w:t>
      </w:r>
      <w:r w:rsidR="00161A83" w:rsidRPr="00E00C47">
        <w:rPr>
          <w:sz w:val="24"/>
          <w:szCs w:val="24"/>
        </w:rPr>
        <w:t>iscapacidad</w:t>
      </w:r>
      <w:r w:rsidR="00161A83" w:rsidRPr="00EF1A81">
        <w:rPr>
          <w:sz w:val="24"/>
          <w:szCs w:val="24"/>
        </w:rPr>
        <w:t xml:space="preserve"> </w:t>
      </w:r>
      <w:r w:rsidR="00AC459A" w:rsidRPr="00EF1A81">
        <w:rPr>
          <w:sz w:val="24"/>
          <w:szCs w:val="24"/>
        </w:rPr>
        <w:t>Intelectual y</w:t>
      </w:r>
      <w:r w:rsidRPr="00EF1A81">
        <w:rPr>
          <w:sz w:val="24"/>
          <w:szCs w:val="24"/>
        </w:rPr>
        <w:t>/o</w:t>
      </w:r>
      <w:r w:rsidR="00AC459A" w:rsidRPr="00EF1A81">
        <w:rPr>
          <w:sz w:val="24"/>
          <w:szCs w:val="24"/>
        </w:rPr>
        <w:t xml:space="preserve"> Psicosocial?</w:t>
      </w:r>
    </w:p>
    <w:p w14:paraId="699E07DD" w14:textId="602ECDD9" w:rsidR="00692945" w:rsidRPr="00EF1A81" w:rsidRDefault="00692945" w:rsidP="001A2753">
      <w:pPr>
        <w:pStyle w:val="Prrafodelista"/>
        <w:numPr>
          <w:ilvl w:val="0"/>
          <w:numId w:val="10"/>
        </w:numPr>
        <w:spacing w:after="0" w:line="240" w:lineRule="auto"/>
        <w:jc w:val="both"/>
        <w:rPr>
          <w:sz w:val="24"/>
          <w:szCs w:val="24"/>
        </w:rPr>
      </w:pPr>
      <w:r w:rsidRPr="00EF1A81">
        <w:rPr>
          <w:sz w:val="24"/>
          <w:szCs w:val="24"/>
        </w:rPr>
        <w:t>¿Qué programas de apoyos se están ejecutando a nivel nacional en cuanto a las maternidades y paternidades de todas las</w:t>
      </w:r>
      <w:r w:rsidR="00161A83">
        <w:rPr>
          <w:sz w:val="24"/>
          <w:szCs w:val="24"/>
        </w:rPr>
        <w:t xml:space="preserve"> </w:t>
      </w:r>
      <w:r w:rsidR="00161A83" w:rsidRPr="00E00C47">
        <w:rPr>
          <w:sz w:val="24"/>
          <w:szCs w:val="24"/>
        </w:rPr>
        <w:t>personas con discapacidad</w:t>
      </w:r>
      <w:r w:rsidRPr="00EF1A81">
        <w:rPr>
          <w:sz w:val="24"/>
          <w:szCs w:val="24"/>
        </w:rPr>
        <w:t xml:space="preserve">, especialmente de las </w:t>
      </w:r>
      <w:r w:rsidR="00161A83" w:rsidRPr="00E00C47">
        <w:rPr>
          <w:sz w:val="24"/>
          <w:szCs w:val="24"/>
        </w:rPr>
        <w:t>personas con discapacidad</w:t>
      </w:r>
      <w:r w:rsidR="00161A83" w:rsidRPr="00EF1A81">
        <w:rPr>
          <w:sz w:val="24"/>
          <w:szCs w:val="24"/>
        </w:rPr>
        <w:t xml:space="preserve"> </w:t>
      </w:r>
      <w:r w:rsidRPr="00EF1A81">
        <w:rPr>
          <w:sz w:val="24"/>
          <w:szCs w:val="24"/>
        </w:rPr>
        <w:t>Intelectual y</w:t>
      </w:r>
      <w:r w:rsidR="00CC701E" w:rsidRPr="00EF1A81">
        <w:rPr>
          <w:sz w:val="24"/>
          <w:szCs w:val="24"/>
        </w:rPr>
        <w:t>/o</w:t>
      </w:r>
      <w:r w:rsidRPr="00EF1A81">
        <w:rPr>
          <w:sz w:val="24"/>
          <w:szCs w:val="24"/>
        </w:rPr>
        <w:t xml:space="preserve"> Psicosocial?</w:t>
      </w:r>
    </w:p>
    <w:p w14:paraId="6EA09C99" w14:textId="77777777" w:rsidR="006E1C80" w:rsidRPr="00EF1A81" w:rsidRDefault="006E1C80" w:rsidP="001F50AB">
      <w:pPr>
        <w:spacing w:after="0" w:line="240" w:lineRule="auto"/>
        <w:jc w:val="both"/>
        <w:rPr>
          <w:sz w:val="24"/>
          <w:szCs w:val="24"/>
        </w:rPr>
      </w:pPr>
    </w:p>
    <w:p w14:paraId="22A48854" w14:textId="77777777" w:rsidR="00692945" w:rsidRPr="00EF1A81" w:rsidRDefault="00692945" w:rsidP="001F50AB">
      <w:pPr>
        <w:spacing w:after="0" w:line="240" w:lineRule="auto"/>
        <w:jc w:val="both"/>
        <w:rPr>
          <w:sz w:val="24"/>
          <w:szCs w:val="24"/>
          <w:u w:val="single"/>
        </w:rPr>
      </w:pPr>
      <w:r w:rsidRPr="00EF1A81">
        <w:rPr>
          <w:sz w:val="24"/>
          <w:szCs w:val="24"/>
          <w:u w:val="single"/>
        </w:rPr>
        <w:t>Educación (art. 24)</w:t>
      </w:r>
    </w:p>
    <w:p w14:paraId="1D0EC3FA" w14:textId="429A8F10" w:rsidR="001A2753" w:rsidRPr="00EF1A81" w:rsidRDefault="001A2753" w:rsidP="001A2753">
      <w:pPr>
        <w:spacing w:after="0" w:line="240" w:lineRule="auto"/>
        <w:jc w:val="both"/>
        <w:rPr>
          <w:sz w:val="24"/>
          <w:szCs w:val="24"/>
        </w:rPr>
      </w:pPr>
      <w:r w:rsidRPr="00EF1A81">
        <w:rPr>
          <w:sz w:val="24"/>
          <w:szCs w:val="24"/>
        </w:rPr>
        <w:t>En Chile siguen existiendo escuelas especiales públicas y privadas</w:t>
      </w:r>
      <w:r w:rsidR="00BB2113" w:rsidRPr="00EF1A81">
        <w:rPr>
          <w:sz w:val="24"/>
          <w:szCs w:val="24"/>
        </w:rPr>
        <w:t xml:space="preserve"> según </w:t>
      </w:r>
      <w:r w:rsidR="00E40569">
        <w:rPr>
          <w:sz w:val="24"/>
          <w:szCs w:val="24"/>
        </w:rPr>
        <w:t xml:space="preserve">el </w:t>
      </w:r>
      <w:r w:rsidR="00BB2113" w:rsidRPr="00EF1A81">
        <w:rPr>
          <w:sz w:val="24"/>
          <w:szCs w:val="24"/>
        </w:rPr>
        <w:t xml:space="preserve">diagnóstico </w:t>
      </w:r>
      <w:r w:rsidR="00E40569">
        <w:rPr>
          <w:sz w:val="24"/>
          <w:szCs w:val="24"/>
        </w:rPr>
        <w:t xml:space="preserve">médico </w:t>
      </w:r>
      <w:r w:rsidR="00BB2113" w:rsidRPr="00EF1A81">
        <w:rPr>
          <w:sz w:val="24"/>
          <w:szCs w:val="24"/>
        </w:rPr>
        <w:t>de sus estudiantes</w:t>
      </w:r>
      <w:r w:rsidR="00E40569">
        <w:rPr>
          <w:sz w:val="24"/>
          <w:szCs w:val="24"/>
        </w:rPr>
        <w:t xml:space="preserve"> (discapacidad intelectual, espectro autista</w:t>
      </w:r>
      <w:r w:rsidR="00CC701E" w:rsidRPr="00EF1A81">
        <w:rPr>
          <w:sz w:val="24"/>
          <w:szCs w:val="24"/>
        </w:rPr>
        <w:t xml:space="preserve">, </w:t>
      </w:r>
      <w:r w:rsidR="004B6A5A">
        <w:rPr>
          <w:sz w:val="24"/>
          <w:szCs w:val="24"/>
        </w:rPr>
        <w:t xml:space="preserve">sordera, ceguera, etc.) </w:t>
      </w:r>
      <w:r w:rsidR="00BB2113" w:rsidRPr="00EF1A81">
        <w:rPr>
          <w:sz w:val="24"/>
          <w:szCs w:val="24"/>
        </w:rPr>
        <w:t xml:space="preserve">que funcionan </w:t>
      </w:r>
      <w:r w:rsidR="00CC701E" w:rsidRPr="00EF1A81">
        <w:rPr>
          <w:sz w:val="24"/>
          <w:szCs w:val="24"/>
        </w:rPr>
        <w:t>de manera paralela al sistema regular de educación.</w:t>
      </w:r>
    </w:p>
    <w:p w14:paraId="5A810FE8" w14:textId="77777777" w:rsidR="00692945" w:rsidRPr="00EF1A81" w:rsidRDefault="00692945" w:rsidP="001A2753">
      <w:pPr>
        <w:pStyle w:val="Prrafodelista"/>
        <w:numPr>
          <w:ilvl w:val="0"/>
          <w:numId w:val="11"/>
        </w:numPr>
        <w:spacing w:after="0" w:line="240" w:lineRule="auto"/>
        <w:jc w:val="both"/>
        <w:rPr>
          <w:sz w:val="24"/>
          <w:szCs w:val="24"/>
        </w:rPr>
      </w:pPr>
      <w:r w:rsidRPr="00EF1A81">
        <w:rPr>
          <w:sz w:val="24"/>
          <w:szCs w:val="24"/>
        </w:rPr>
        <w:t>¿Qué medidas se están tomando para el cierre progresivo de las escuelas especiales</w:t>
      </w:r>
      <w:r w:rsidR="004701AF">
        <w:rPr>
          <w:sz w:val="24"/>
          <w:szCs w:val="24"/>
        </w:rPr>
        <w:t xml:space="preserve"> y la adopción de un sistema inclusivo en línea con la C</w:t>
      </w:r>
      <w:r w:rsidR="00E1776F">
        <w:rPr>
          <w:sz w:val="24"/>
          <w:szCs w:val="24"/>
        </w:rPr>
        <w:t>D</w:t>
      </w:r>
      <w:r w:rsidR="004701AF">
        <w:rPr>
          <w:sz w:val="24"/>
          <w:szCs w:val="24"/>
        </w:rPr>
        <w:t>PD</w:t>
      </w:r>
      <w:r w:rsidRPr="00EF1A81">
        <w:rPr>
          <w:sz w:val="24"/>
          <w:szCs w:val="24"/>
        </w:rPr>
        <w:t>?</w:t>
      </w:r>
    </w:p>
    <w:p w14:paraId="244C1911" w14:textId="77777777" w:rsidR="0089382C" w:rsidRPr="00EF1A81" w:rsidRDefault="0089382C" w:rsidP="00CC701E">
      <w:pPr>
        <w:spacing w:after="0" w:line="240" w:lineRule="auto"/>
        <w:jc w:val="both"/>
        <w:rPr>
          <w:sz w:val="24"/>
          <w:szCs w:val="24"/>
        </w:rPr>
      </w:pPr>
    </w:p>
    <w:p w14:paraId="166A563A" w14:textId="77777777" w:rsidR="00CC701E" w:rsidRPr="00EF1A81" w:rsidRDefault="00CC701E" w:rsidP="00CC701E">
      <w:pPr>
        <w:spacing w:after="0" w:line="240" w:lineRule="auto"/>
        <w:jc w:val="both"/>
        <w:rPr>
          <w:sz w:val="24"/>
          <w:szCs w:val="24"/>
        </w:rPr>
      </w:pPr>
      <w:r w:rsidRPr="00EF1A81">
        <w:rPr>
          <w:sz w:val="24"/>
          <w:szCs w:val="24"/>
        </w:rPr>
        <w:t xml:space="preserve">Actualmente </w:t>
      </w:r>
      <w:r w:rsidR="00BB2113" w:rsidRPr="00EF1A81">
        <w:rPr>
          <w:sz w:val="24"/>
          <w:szCs w:val="24"/>
        </w:rPr>
        <w:t xml:space="preserve">no está disponible un </w:t>
      </w:r>
      <w:r w:rsidR="000475DD" w:rsidRPr="00EF1A81">
        <w:rPr>
          <w:sz w:val="24"/>
          <w:szCs w:val="24"/>
        </w:rPr>
        <w:t>p</w:t>
      </w:r>
      <w:r w:rsidR="00BB2113" w:rsidRPr="00EF1A81">
        <w:rPr>
          <w:sz w:val="24"/>
          <w:szCs w:val="24"/>
        </w:rPr>
        <w:t xml:space="preserve">lan </w:t>
      </w:r>
      <w:r w:rsidR="009179EF" w:rsidRPr="00EF1A81">
        <w:rPr>
          <w:sz w:val="24"/>
          <w:szCs w:val="24"/>
        </w:rPr>
        <w:t xml:space="preserve">nacional </w:t>
      </w:r>
      <w:r w:rsidR="00BB2113" w:rsidRPr="00EF1A81">
        <w:rPr>
          <w:sz w:val="24"/>
          <w:szCs w:val="24"/>
        </w:rPr>
        <w:t>público</w:t>
      </w:r>
      <w:r w:rsidR="000475DD" w:rsidRPr="00EF1A81">
        <w:rPr>
          <w:sz w:val="24"/>
          <w:szCs w:val="24"/>
        </w:rPr>
        <w:t xml:space="preserve"> </w:t>
      </w:r>
      <w:r w:rsidR="009179EF" w:rsidRPr="00EF1A81">
        <w:rPr>
          <w:sz w:val="24"/>
          <w:szCs w:val="24"/>
        </w:rPr>
        <w:t xml:space="preserve">y </w:t>
      </w:r>
      <w:r w:rsidR="000475DD" w:rsidRPr="00EF1A81">
        <w:rPr>
          <w:sz w:val="24"/>
          <w:szCs w:val="24"/>
        </w:rPr>
        <w:t>gratuito</w:t>
      </w:r>
      <w:r w:rsidR="009179EF" w:rsidRPr="00EF1A81">
        <w:rPr>
          <w:sz w:val="24"/>
          <w:szCs w:val="24"/>
        </w:rPr>
        <w:t xml:space="preserve"> sobre </w:t>
      </w:r>
      <w:r w:rsidR="00BB2113" w:rsidRPr="00EF1A81">
        <w:rPr>
          <w:sz w:val="24"/>
          <w:szCs w:val="24"/>
        </w:rPr>
        <w:t>Educación Sexual</w:t>
      </w:r>
      <w:r w:rsidR="000475DD" w:rsidRPr="00EF1A81">
        <w:rPr>
          <w:sz w:val="24"/>
          <w:szCs w:val="24"/>
        </w:rPr>
        <w:t xml:space="preserve"> </w:t>
      </w:r>
      <w:r w:rsidR="0089382C" w:rsidRPr="00EF1A81">
        <w:rPr>
          <w:sz w:val="24"/>
          <w:szCs w:val="24"/>
        </w:rPr>
        <w:t xml:space="preserve">en todos los niveles educativos </w:t>
      </w:r>
      <w:r w:rsidR="000475DD" w:rsidRPr="00EF1A81">
        <w:rPr>
          <w:sz w:val="24"/>
          <w:szCs w:val="24"/>
        </w:rPr>
        <w:t>y la normativa que se encuentra vigente es la LEY</w:t>
      </w:r>
      <w:r w:rsidR="009179EF" w:rsidRPr="00EF1A81">
        <w:rPr>
          <w:sz w:val="24"/>
          <w:szCs w:val="24"/>
        </w:rPr>
        <w:t xml:space="preserve"> </w:t>
      </w:r>
      <w:r w:rsidR="000475DD" w:rsidRPr="00EF1A81">
        <w:rPr>
          <w:sz w:val="24"/>
          <w:szCs w:val="24"/>
        </w:rPr>
        <w:t>20.418 FIJA NORMAS SOBRE INFORMACIÓN, ORIENTACIÓN Y PRESTACIONES EN MATERIA DE REGULACIÓN DE LA FERTILIDAD</w:t>
      </w:r>
      <w:r w:rsidR="009179EF" w:rsidRPr="00EF1A81">
        <w:rPr>
          <w:rStyle w:val="Refdenotaalpie"/>
          <w:sz w:val="24"/>
          <w:szCs w:val="24"/>
        </w:rPr>
        <w:footnoteReference w:id="15"/>
      </w:r>
      <w:r w:rsidR="000475DD" w:rsidRPr="00EF1A81">
        <w:rPr>
          <w:sz w:val="24"/>
          <w:szCs w:val="24"/>
        </w:rPr>
        <w:t xml:space="preserve"> de 2010 del Ministerio de Salud,</w:t>
      </w:r>
      <w:r w:rsidR="009179EF" w:rsidRPr="00EF1A81">
        <w:rPr>
          <w:sz w:val="24"/>
          <w:szCs w:val="24"/>
        </w:rPr>
        <w:t xml:space="preserve"> que dice que sólo </w:t>
      </w:r>
      <w:r w:rsidR="000475DD" w:rsidRPr="00EF1A81">
        <w:rPr>
          <w:sz w:val="24"/>
          <w:szCs w:val="24"/>
        </w:rPr>
        <w:t>los establecimientos educacionales reconocidos por el Estado deberán incluir dentro del ciclo de Enseñanza Media</w:t>
      </w:r>
      <w:r w:rsidR="009179EF" w:rsidRPr="00EF1A81">
        <w:rPr>
          <w:sz w:val="24"/>
          <w:szCs w:val="24"/>
        </w:rPr>
        <w:t xml:space="preserve"> (secundaria)</w:t>
      </w:r>
      <w:r w:rsidR="000475DD" w:rsidRPr="00EF1A81">
        <w:rPr>
          <w:sz w:val="24"/>
          <w:szCs w:val="24"/>
        </w:rPr>
        <w:t xml:space="preserve"> un programa de educación sexual</w:t>
      </w:r>
      <w:r w:rsidR="0089382C" w:rsidRPr="00EF1A81">
        <w:rPr>
          <w:sz w:val="24"/>
          <w:szCs w:val="24"/>
        </w:rPr>
        <w:t xml:space="preserve">, pero </w:t>
      </w:r>
      <w:r w:rsidR="009179EF" w:rsidRPr="00EF1A81">
        <w:rPr>
          <w:sz w:val="24"/>
          <w:szCs w:val="24"/>
        </w:rPr>
        <w:t xml:space="preserve">muy pocos </w:t>
      </w:r>
      <w:r w:rsidR="0089382C" w:rsidRPr="00EF1A81">
        <w:rPr>
          <w:sz w:val="24"/>
          <w:szCs w:val="24"/>
        </w:rPr>
        <w:t xml:space="preserve">lo </w:t>
      </w:r>
      <w:r w:rsidR="009179EF" w:rsidRPr="00EF1A81">
        <w:rPr>
          <w:sz w:val="24"/>
          <w:szCs w:val="24"/>
        </w:rPr>
        <w:t>cumplen.</w:t>
      </w:r>
    </w:p>
    <w:p w14:paraId="087AB9A1" w14:textId="77777777" w:rsidR="00692945" w:rsidRPr="00EF1A81" w:rsidRDefault="00692945" w:rsidP="001A2753">
      <w:pPr>
        <w:pStyle w:val="Prrafodelista"/>
        <w:numPr>
          <w:ilvl w:val="0"/>
          <w:numId w:val="11"/>
        </w:numPr>
        <w:spacing w:after="0" w:line="240" w:lineRule="auto"/>
        <w:jc w:val="both"/>
        <w:rPr>
          <w:sz w:val="24"/>
          <w:szCs w:val="24"/>
        </w:rPr>
      </w:pPr>
      <w:r w:rsidRPr="00EF1A81">
        <w:rPr>
          <w:sz w:val="24"/>
          <w:szCs w:val="24"/>
        </w:rPr>
        <w:t xml:space="preserve">¿Qué marco legal y programas obligatorios de Educación Sexual se están implementando en todas las modalidades y niveles </w:t>
      </w:r>
      <w:r w:rsidR="004975F7" w:rsidRPr="00EF1A81">
        <w:rPr>
          <w:sz w:val="24"/>
          <w:szCs w:val="24"/>
        </w:rPr>
        <w:t>del sistema educativo</w:t>
      </w:r>
      <w:r w:rsidRPr="00EF1A81">
        <w:rPr>
          <w:sz w:val="24"/>
          <w:szCs w:val="24"/>
        </w:rPr>
        <w:t>?</w:t>
      </w:r>
    </w:p>
    <w:p w14:paraId="672FFEB2" w14:textId="77777777" w:rsidR="00692945" w:rsidRPr="00EF1A81" w:rsidRDefault="00692945" w:rsidP="001F50AB">
      <w:pPr>
        <w:spacing w:after="0" w:line="240" w:lineRule="auto"/>
        <w:jc w:val="both"/>
        <w:rPr>
          <w:sz w:val="24"/>
          <w:szCs w:val="24"/>
        </w:rPr>
      </w:pPr>
    </w:p>
    <w:p w14:paraId="374AEF1F" w14:textId="77777777" w:rsidR="00692945" w:rsidRPr="00EF1A81" w:rsidRDefault="00692945" w:rsidP="001F50AB">
      <w:pPr>
        <w:spacing w:after="0" w:line="240" w:lineRule="auto"/>
        <w:jc w:val="both"/>
        <w:rPr>
          <w:sz w:val="24"/>
          <w:szCs w:val="24"/>
          <w:u w:val="single"/>
        </w:rPr>
      </w:pPr>
      <w:r w:rsidRPr="00EF1A81">
        <w:rPr>
          <w:sz w:val="24"/>
          <w:szCs w:val="24"/>
          <w:u w:val="single"/>
        </w:rPr>
        <w:t>Salud (art. 25)</w:t>
      </w:r>
    </w:p>
    <w:p w14:paraId="50C446C9" w14:textId="1E06F8A0" w:rsidR="002621E5" w:rsidRPr="00EF1A81" w:rsidRDefault="00266B6A" w:rsidP="001F50AB">
      <w:pPr>
        <w:spacing w:after="0" w:line="240" w:lineRule="auto"/>
        <w:jc w:val="both"/>
        <w:rPr>
          <w:sz w:val="24"/>
          <w:szCs w:val="24"/>
        </w:rPr>
      </w:pPr>
      <w:r>
        <w:rPr>
          <w:sz w:val="24"/>
          <w:szCs w:val="24"/>
        </w:rPr>
        <w:t>E</w:t>
      </w:r>
      <w:r w:rsidR="00873CD8" w:rsidRPr="00EF1A81">
        <w:rPr>
          <w:sz w:val="24"/>
          <w:szCs w:val="24"/>
        </w:rPr>
        <w:t>l M</w:t>
      </w:r>
      <w:r>
        <w:rPr>
          <w:sz w:val="24"/>
          <w:szCs w:val="24"/>
        </w:rPr>
        <w:t xml:space="preserve">inisterio de Salud </w:t>
      </w:r>
      <w:r w:rsidR="00873CD8" w:rsidRPr="00EF1A81">
        <w:rPr>
          <w:sz w:val="24"/>
          <w:szCs w:val="24"/>
        </w:rPr>
        <w:t>elabor</w:t>
      </w:r>
      <w:r>
        <w:rPr>
          <w:sz w:val="24"/>
          <w:szCs w:val="24"/>
        </w:rPr>
        <w:t>ó</w:t>
      </w:r>
      <w:r w:rsidR="00873CD8" w:rsidRPr="00EF1A81">
        <w:rPr>
          <w:sz w:val="24"/>
          <w:szCs w:val="24"/>
        </w:rPr>
        <w:t xml:space="preserve"> un protocolo de atención </w:t>
      </w:r>
      <w:r w:rsidRPr="00EF1A81">
        <w:rPr>
          <w:sz w:val="24"/>
          <w:szCs w:val="24"/>
        </w:rPr>
        <w:t>COVID 19</w:t>
      </w:r>
      <w:r w:rsidRPr="00EF1A81">
        <w:rPr>
          <w:rStyle w:val="Refdenotaalpie"/>
          <w:sz w:val="24"/>
          <w:szCs w:val="24"/>
        </w:rPr>
        <w:footnoteReference w:id="16"/>
      </w:r>
      <w:r w:rsidR="00E01070">
        <w:rPr>
          <w:sz w:val="24"/>
          <w:szCs w:val="24"/>
        </w:rPr>
        <w:t xml:space="preserve"> </w:t>
      </w:r>
      <w:bookmarkStart w:id="0" w:name="_GoBack"/>
      <w:bookmarkEnd w:id="0"/>
      <w:r>
        <w:rPr>
          <w:sz w:val="24"/>
          <w:szCs w:val="24"/>
        </w:rPr>
        <w:t xml:space="preserve">sólo </w:t>
      </w:r>
      <w:r w:rsidR="00873CD8" w:rsidRPr="00EF1A81">
        <w:rPr>
          <w:sz w:val="24"/>
          <w:szCs w:val="24"/>
        </w:rPr>
        <w:t>a pacientes adultos/as con discapacidad</w:t>
      </w:r>
      <w:r>
        <w:rPr>
          <w:rStyle w:val="Refdenotaalpie"/>
          <w:sz w:val="24"/>
          <w:szCs w:val="24"/>
        </w:rPr>
        <w:footnoteReference w:id="17"/>
      </w:r>
      <w:r>
        <w:rPr>
          <w:sz w:val="24"/>
          <w:szCs w:val="24"/>
        </w:rPr>
        <w:t xml:space="preserve"> </w:t>
      </w:r>
      <w:r w:rsidR="00873CD8" w:rsidRPr="00EF1A81">
        <w:rPr>
          <w:sz w:val="24"/>
          <w:szCs w:val="24"/>
        </w:rPr>
        <w:t>que viven en residencia</w:t>
      </w:r>
      <w:r w:rsidR="00D16CD8">
        <w:rPr>
          <w:sz w:val="24"/>
          <w:szCs w:val="24"/>
        </w:rPr>
        <w:t xml:space="preserve">s, con fecha de marzo de este año, el cual no considera a personas con discapacidad de otras edades y/o que viven con sus </w:t>
      </w:r>
      <w:r w:rsidR="00D16CD8">
        <w:rPr>
          <w:sz w:val="24"/>
          <w:szCs w:val="24"/>
        </w:rPr>
        <w:lastRenderedPageBreak/>
        <w:t>familias</w:t>
      </w:r>
      <w:r w:rsidR="008A5A58">
        <w:rPr>
          <w:sz w:val="24"/>
          <w:szCs w:val="24"/>
        </w:rPr>
        <w:t xml:space="preserve">, ni tampoco asegura otros derechos reconocidos por la CDPD, como </w:t>
      </w:r>
      <w:r w:rsidR="004E22E8">
        <w:rPr>
          <w:sz w:val="24"/>
          <w:szCs w:val="24"/>
        </w:rPr>
        <w:t>accesibilidad</w:t>
      </w:r>
      <w:r w:rsidR="004E22E8">
        <w:rPr>
          <w:sz w:val="24"/>
          <w:szCs w:val="24"/>
        </w:rPr>
        <w:t xml:space="preserve">  y respeto de la privacidad, entre otros.</w:t>
      </w:r>
      <w:r w:rsidR="008A5A58">
        <w:rPr>
          <w:sz w:val="24"/>
          <w:szCs w:val="24"/>
        </w:rPr>
        <w:t xml:space="preserve"> </w:t>
      </w:r>
    </w:p>
    <w:p w14:paraId="14DC74A6" w14:textId="5AA831EA" w:rsidR="00CA57BB" w:rsidRPr="00EF1A81" w:rsidRDefault="00CA57BB" w:rsidP="00504637">
      <w:pPr>
        <w:pStyle w:val="Prrafodelista"/>
        <w:numPr>
          <w:ilvl w:val="0"/>
          <w:numId w:val="11"/>
        </w:numPr>
        <w:spacing w:after="0" w:line="240" w:lineRule="auto"/>
        <w:jc w:val="both"/>
        <w:rPr>
          <w:sz w:val="24"/>
          <w:szCs w:val="24"/>
        </w:rPr>
      </w:pPr>
      <w:r w:rsidRPr="00EF1A81">
        <w:rPr>
          <w:sz w:val="24"/>
          <w:szCs w:val="24"/>
        </w:rPr>
        <w:t xml:space="preserve">¿Qué </w:t>
      </w:r>
      <w:r w:rsidR="00020DB4" w:rsidRPr="00EF1A81">
        <w:rPr>
          <w:sz w:val="24"/>
          <w:szCs w:val="24"/>
        </w:rPr>
        <w:t xml:space="preserve">otros </w:t>
      </w:r>
      <w:r w:rsidRPr="00EF1A81">
        <w:rPr>
          <w:sz w:val="24"/>
          <w:szCs w:val="24"/>
        </w:rPr>
        <w:t>protocolos</w:t>
      </w:r>
      <w:r w:rsidR="0060210F" w:rsidRPr="00EF1A81">
        <w:rPr>
          <w:sz w:val="24"/>
          <w:szCs w:val="24"/>
        </w:rPr>
        <w:t xml:space="preserve"> </w:t>
      </w:r>
      <w:r w:rsidRPr="00EF1A81">
        <w:rPr>
          <w:sz w:val="24"/>
          <w:szCs w:val="24"/>
        </w:rPr>
        <w:t xml:space="preserve">específicos para la atención de las </w:t>
      </w:r>
      <w:r w:rsidR="00161A83" w:rsidRPr="00E00C47">
        <w:rPr>
          <w:sz w:val="24"/>
          <w:szCs w:val="24"/>
        </w:rPr>
        <w:t>personas con discapacidad</w:t>
      </w:r>
      <w:r w:rsidR="00161A83">
        <w:rPr>
          <w:sz w:val="24"/>
          <w:szCs w:val="24"/>
        </w:rPr>
        <w:t xml:space="preserve"> </w:t>
      </w:r>
      <w:r w:rsidRPr="00EF1A81">
        <w:rPr>
          <w:sz w:val="24"/>
          <w:szCs w:val="24"/>
        </w:rPr>
        <w:t xml:space="preserve">de todas las edades </w:t>
      </w:r>
      <w:r w:rsidR="00873CD8" w:rsidRPr="00EF1A81">
        <w:rPr>
          <w:sz w:val="24"/>
          <w:szCs w:val="24"/>
        </w:rPr>
        <w:t xml:space="preserve">y situaciones familiares </w:t>
      </w:r>
      <w:r w:rsidRPr="00EF1A81">
        <w:rPr>
          <w:sz w:val="24"/>
          <w:szCs w:val="24"/>
        </w:rPr>
        <w:t>se han implementado durante la pandemia de COVID 19 para evitar situaciones de discriminación?</w:t>
      </w:r>
    </w:p>
    <w:p w14:paraId="6873BFCC" w14:textId="77777777" w:rsidR="00020DB4" w:rsidRPr="00EF1A81" w:rsidRDefault="00020DB4" w:rsidP="00020DB4">
      <w:pPr>
        <w:spacing w:after="0" w:line="240" w:lineRule="auto"/>
        <w:jc w:val="both"/>
        <w:rPr>
          <w:sz w:val="24"/>
          <w:szCs w:val="24"/>
        </w:rPr>
      </w:pPr>
      <w:r w:rsidRPr="00EF1A81">
        <w:rPr>
          <w:sz w:val="24"/>
          <w:szCs w:val="24"/>
        </w:rPr>
        <w:t>En relación a lo expuesto en el artículo 23 sobre “Respeto del hogar y la familia”.</w:t>
      </w:r>
    </w:p>
    <w:p w14:paraId="3B91D77E" w14:textId="1BF65BE0" w:rsidR="00692945" w:rsidRPr="00EF1A81" w:rsidRDefault="00692945" w:rsidP="00504637">
      <w:pPr>
        <w:pStyle w:val="Prrafodelista"/>
        <w:numPr>
          <w:ilvl w:val="0"/>
          <w:numId w:val="11"/>
        </w:numPr>
        <w:spacing w:after="0" w:line="240" w:lineRule="auto"/>
        <w:jc w:val="both"/>
        <w:rPr>
          <w:sz w:val="24"/>
          <w:szCs w:val="24"/>
        </w:rPr>
      </w:pPr>
      <w:r w:rsidRPr="00EF1A81">
        <w:rPr>
          <w:sz w:val="24"/>
          <w:szCs w:val="24"/>
        </w:rPr>
        <w:t xml:space="preserve">¿Qué servicios y programas específicos se han implementado para asegurar el acceso a Salud Sexual y Reproductiva de las </w:t>
      </w:r>
      <w:r w:rsidR="00161A83" w:rsidRPr="00E00C47">
        <w:rPr>
          <w:sz w:val="24"/>
          <w:szCs w:val="24"/>
        </w:rPr>
        <w:t>personas con discapacidad</w:t>
      </w:r>
      <w:r w:rsidRPr="00EF1A81">
        <w:rPr>
          <w:sz w:val="24"/>
          <w:szCs w:val="24"/>
        </w:rPr>
        <w:t xml:space="preserve">, especialmente de las </w:t>
      </w:r>
      <w:r w:rsidR="00161A83" w:rsidRPr="00E00C47">
        <w:rPr>
          <w:sz w:val="24"/>
          <w:szCs w:val="24"/>
        </w:rPr>
        <w:t>personas con discapacidad</w:t>
      </w:r>
      <w:r w:rsidR="00161A83" w:rsidRPr="00EF1A81">
        <w:rPr>
          <w:sz w:val="24"/>
          <w:szCs w:val="24"/>
        </w:rPr>
        <w:t xml:space="preserve"> </w:t>
      </w:r>
      <w:r w:rsidRPr="00EF1A81">
        <w:rPr>
          <w:sz w:val="24"/>
          <w:szCs w:val="24"/>
        </w:rPr>
        <w:t>Intelectual y</w:t>
      </w:r>
      <w:r w:rsidR="002621E5" w:rsidRPr="00EF1A81">
        <w:rPr>
          <w:sz w:val="24"/>
          <w:szCs w:val="24"/>
        </w:rPr>
        <w:t>/o</w:t>
      </w:r>
      <w:r w:rsidRPr="00EF1A81">
        <w:rPr>
          <w:sz w:val="24"/>
          <w:szCs w:val="24"/>
        </w:rPr>
        <w:t xml:space="preserve"> Psicosocial</w:t>
      </w:r>
      <w:r w:rsidR="003E7E13" w:rsidRPr="00EF1A81">
        <w:rPr>
          <w:sz w:val="24"/>
          <w:szCs w:val="24"/>
        </w:rPr>
        <w:t>, que consideren las medidas de accesibilidad necesarias</w:t>
      </w:r>
      <w:r w:rsidRPr="00EF1A81">
        <w:rPr>
          <w:sz w:val="24"/>
          <w:szCs w:val="24"/>
        </w:rPr>
        <w:t>?</w:t>
      </w:r>
    </w:p>
    <w:p w14:paraId="6504C334" w14:textId="77777777" w:rsidR="002621E5" w:rsidRPr="00EF1A81" w:rsidRDefault="002621E5" w:rsidP="001F50AB">
      <w:pPr>
        <w:spacing w:after="0" w:line="240" w:lineRule="auto"/>
        <w:jc w:val="both"/>
        <w:rPr>
          <w:sz w:val="24"/>
          <w:szCs w:val="24"/>
        </w:rPr>
      </w:pPr>
      <w:r w:rsidRPr="00EF1A81">
        <w:rPr>
          <w:sz w:val="24"/>
          <w:szCs w:val="24"/>
        </w:rPr>
        <w:t xml:space="preserve">En Chile no existe una </w:t>
      </w:r>
      <w:r w:rsidR="00782DD5" w:rsidRPr="00EF1A81">
        <w:rPr>
          <w:sz w:val="24"/>
          <w:szCs w:val="24"/>
        </w:rPr>
        <w:t xml:space="preserve">Ley de Salud Mental orientada a toda la población y que considere </w:t>
      </w:r>
      <w:r w:rsidR="00504637" w:rsidRPr="00EF1A81">
        <w:rPr>
          <w:sz w:val="24"/>
          <w:szCs w:val="24"/>
        </w:rPr>
        <w:t>la mirada de las propias usuarias y usuarios como expertos</w:t>
      </w:r>
      <w:r w:rsidR="008A0A37" w:rsidRPr="00EF1A81">
        <w:rPr>
          <w:sz w:val="24"/>
          <w:szCs w:val="24"/>
        </w:rPr>
        <w:t>/as</w:t>
      </w:r>
      <w:r w:rsidR="00504637" w:rsidRPr="00EF1A81">
        <w:rPr>
          <w:sz w:val="24"/>
          <w:szCs w:val="24"/>
        </w:rPr>
        <w:t xml:space="preserve"> por experiencia.</w:t>
      </w:r>
    </w:p>
    <w:p w14:paraId="02C19835" w14:textId="670BF5CF" w:rsidR="00692945" w:rsidRPr="00EF1A81" w:rsidRDefault="003E7E13" w:rsidP="00782DD5">
      <w:pPr>
        <w:pStyle w:val="Prrafodelista"/>
        <w:numPr>
          <w:ilvl w:val="0"/>
          <w:numId w:val="11"/>
        </w:numPr>
        <w:spacing w:after="0" w:line="240" w:lineRule="auto"/>
        <w:jc w:val="both"/>
        <w:rPr>
          <w:sz w:val="24"/>
          <w:szCs w:val="24"/>
        </w:rPr>
      </w:pPr>
      <w:r w:rsidRPr="00EF1A81">
        <w:rPr>
          <w:sz w:val="24"/>
          <w:szCs w:val="24"/>
        </w:rPr>
        <w:t xml:space="preserve">¿Qué </w:t>
      </w:r>
      <w:r w:rsidR="00E2269D" w:rsidRPr="00EF1A81">
        <w:rPr>
          <w:sz w:val="24"/>
          <w:szCs w:val="24"/>
        </w:rPr>
        <w:t xml:space="preserve">avances ha tenido </w:t>
      </w:r>
      <w:r w:rsidR="00BF1D36">
        <w:rPr>
          <w:sz w:val="24"/>
          <w:szCs w:val="24"/>
        </w:rPr>
        <w:t xml:space="preserve">el Proyecto de </w:t>
      </w:r>
      <w:r w:rsidR="00E2269D" w:rsidRPr="00EF1A81">
        <w:rPr>
          <w:sz w:val="24"/>
          <w:szCs w:val="24"/>
        </w:rPr>
        <w:t>Ley de Salud Mental</w:t>
      </w:r>
      <w:r w:rsidR="002621E5" w:rsidRPr="00EF1A81">
        <w:rPr>
          <w:sz w:val="24"/>
          <w:szCs w:val="24"/>
        </w:rPr>
        <w:t xml:space="preserve"> con un enfoque de D</w:t>
      </w:r>
      <w:r w:rsidR="00BF1D36">
        <w:rPr>
          <w:sz w:val="24"/>
          <w:szCs w:val="24"/>
        </w:rPr>
        <w:t xml:space="preserve">erechos </w:t>
      </w:r>
      <w:r w:rsidR="002621E5" w:rsidRPr="00EF1A81">
        <w:rPr>
          <w:sz w:val="24"/>
          <w:szCs w:val="24"/>
        </w:rPr>
        <w:t>H</w:t>
      </w:r>
      <w:r w:rsidR="00BF1D36">
        <w:rPr>
          <w:sz w:val="24"/>
          <w:szCs w:val="24"/>
        </w:rPr>
        <w:t>umanos</w:t>
      </w:r>
      <w:r w:rsidRPr="00EF1A81">
        <w:rPr>
          <w:sz w:val="24"/>
          <w:szCs w:val="24"/>
        </w:rPr>
        <w:t>?</w:t>
      </w:r>
    </w:p>
    <w:p w14:paraId="57F8D576" w14:textId="620C4AC4" w:rsidR="00782DD5" w:rsidRPr="00EF1A81" w:rsidRDefault="00782DD5" w:rsidP="00782DD5">
      <w:pPr>
        <w:pStyle w:val="Prrafodelista"/>
        <w:numPr>
          <w:ilvl w:val="0"/>
          <w:numId w:val="11"/>
        </w:numPr>
        <w:spacing w:after="0" w:line="240" w:lineRule="auto"/>
        <w:jc w:val="both"/>
        <w:rPr>
          <w:sz w:val="24"/>
          <w:szCs w:val="24"/>
        </w:rPr>
      </w:pPr>
      <w:r w:rsidRPr="00EF1A81">
        <w:rPr>
          <w:sz w:val="24"/>
          <w:szCs w:val="24"/>
        </w:rPr>
        <w:t xml:space="preserve">¿Qué participación han tenido las organizaciones de </w:t>
      </w:r>
      <w:r w:rsidR="00161A83" w:rsidRPr="00E00C47">
        <w:rPr>
          <w:sz w:val="24"/>
          <w:szCs w:val="24"/>
        </w:rPr>
        <w:t>personas con discapacidad</w:t>
      </w:r>
      <w:r w:rsidRPr="00EF1A81">
        <w:rPr>
          <w:sz w:val="24"/>
          <w:szCs w:val="24"/>
        </w:rPr>
        <w:t xml:space="preserve"> Intelectual y Psicosocial dentro de ese proceso?</w:t>
      </w:r>
    </w:p>
    <w:p w14:paraId="0021F028" w14:textId="77777777" w:rsidR="00E2269D" w:rsidRPr="00EF1A81" w:rsidRDefault="00E2269D" w:rsidP="001F50AB">
      <w:pPr>
        <w:spacing w:after="0" w:line="240" w:lineRule="auto"/>
        <w:jc w:val="both"/>
        <w:rPr>
          <w:sz w:val="24"/>
          <w:szCs w:val="24"/>
        </w:rPr>
      </w:pPr>
    </w:p>
    <w:p w14:paraId="3106E24F" w14:textId="77777777" w:rsidR="00E2269D" w:rsidRPr="00EF1A81" w:rsidRDefault="00E2269D" w:rsidP="001F50AB">
      <w:pPr>
        <w:spacing w:after="0" w:line="240" w:lineRule="auto"/>
        <w:jc w:val="both"/>
        <w:rPr>
          <w:sz w:val="24"/>
          <w:szCs w:val="24"/>
          <w:u w:val="single"/>
        </w:rPr>
      </w:pPr>
      <w:r w:rsidRPr="00EF1A81">
        <w:rPr>
          <w:sz w:val="24"/>
          <w:szCs w:val="24"/>
          <w:u w:val="single"/>
        </w:rPr>
        <w:t>Trabajo y empleo (art. 27)</w:t>
      </w:r>
    </w:p>
    <w:p w14:paraId="7024B7E1" w14:textId="2251028A" w:rsidR="0060210F" w:rsidRPr="00EF1A81" w:rsidRDefault="0060210F" w:rsidP="001F50AB">
      <w:pPr>
        <w:spacing w:after="0" w:line="240" w:lineRule="auto"/>
        <w:jc w:val="both"/>
        <w:rPr>
          <w:sz w:val="24"/>
          <w:szCs w:val="24"/>
        </w:rPr>
      </w:pPr>
      <w:r w:rsidRPr="00EF1A81">
        <w:rPr>
          <w:sz w:val="24"/>
          <w:szCs w:val="24"/>
        </w:rPr>
        <w:t>El año 2017 entró en vigor la Ley 21015 INCENTIVA LA INCLUSIÓN DE PERSONAS CON DISCAPACIDAD AL MUNDO LABORAL</w:t>
      </w:r>
      <w:r w:rsidR="00BB7099" w:rsidRPr="00EF1A81">
        <w:rPr>
          <w:rStyle w:val="Refdenotaalpie"/>
          <w:sz w:val="24"/>
          <w:szCs w:val="24"/>
        </w:rPr>
        <w:footnoteReference w:id="18"/>
      </w:r>
      <w:r w:rsidRPr="00EF1A81">
        <w:rPr>
          <w:sz w:val="24"/>
          <w:szCs w:val="24"/>
        </w:rPr>
        <w:t xml:space="preserve">, donde los organismos públicos y empresas privadas de más de 100 trabajadores y trabajadoras deben contratar un 1% de </w:t>
      </w:r>
      <w:r w:rsidR="00161A83" w:rsidRPr="00E00C47">
        <w:rPr>
          <w:sz w:val="24"/>
          <w:szCs w:val="24"/>
        </w:rPr>
        <w:t>personas con discapacidad</w:t>
      </w:r>
      <w:r w:rsidRPr="00EF1A81">
        <w:rPr>
          <w:sz w:val="24"/>
          <w:szCs w:val="24"/>
        </w:rPr>
        <w:t>, entre otras medidas.</w:t>
      </w:r>
    </w:p>
    <w:p w14:paraId="4BAF3065" w14:textId="77777777" w:rsidR="00E2269D" w:rsidRPr="00EF1A81" w:rsidRDefault="00E2269D" w:rsidP="0060210F">
      <w:pPr>
        <w:pStyle w:val="Prrafodelista"/>
        <w:numPr>
          <w:ilvl w:val="0"/>
          <w:numId w:val="12"/>
        </w:numPr>
        <w:spacing w:after="0" w:line="240" w:lineRule="auto"/>
        <w:jc w:val="both"/>
        <w:rPr>
          <w:sz w:val="24"/>
          <w:szCs w:val="24"/>
        </w:rPr>
      </w:pPr>
      <w:r w:rsidRPr="00EF1A81">
        <w:rPr>
          <w:sz w:val="24"/>
          <w:szCs w:val="24"/>
        </w:rPr>
        <w:t>¿Qué seguimiento</w:t>
      </w:r>
      <w:r w:rsidR="00EE4943" w:rsidRPr="00EF1A81">
        <w:rPr>
          <w:sz w:val="24"/>
          <w:szCs w:val="24"/>
        </w:rPr>
        <w:t xml:space="preserve">, </w:t>
      </w:r>
      <w:r w:rsidRPr="00EF1A81">
        <w:rPr>
          <w:sz w:val="24"/>
          <w:szCs w:val="24"/>
        </w:rPr>
        <w:t xml:space="preserve">fiscalización </w:t>
      </w:r>
      <w:r w:rsidR="00EE4943" w:rsidRPr="00EF1A81">
        <w:rPr>
          <w:sz w:val="24"/>
          <w:szCs w:val="24"/>
        </w:rPr>
        <w:t xml:space="preserve">y sanción </w:t>
      </w:r>
      <w:r w:rsidRPr="00EF1A81">
        <w:rPr>
          <w:sz w:val="24"/>
          <w:szCs w:val="24"/>
        </w:rPr>
        <w:t>se está haciendo de la aplicación de la Ley 21015</w:t>
      </w:r>
      <w:r w:rsidR="00EE4943" w:rsidRPr="00EF1A81">
        <w:rPr>
          <w:sz w:val="24"/>
          <w:szCs w:val="24"/>
        </w:rPr>
        <w:t xml:space="preserve"> </w:t>
      </w:r>
      <w:r w:rsidRPr="00EF1A81">
        <w:rPr>
          <w:sz w:val="24"/>
          <w:szCs w:val="24"/>
        </w:rPr>
        <w:t>dentro del sistema público y el sistema privado?</w:t>
      </w:r>
    </w:p>
    <w:p w14:paraId="1AE05DB2" w14:textId="744937D5" w:rsidR="0060210F" w:rsidRPr="00EF1A81" w:rsidRDefault="0060210F" w:rsidP="0060210F">
      <w:pPr>
        <w:pStyle w:val="Prrafodelista"/>
        <w:numPr>
          <w:ilvl w:val="0"/>
          <w:numId w:val="12"/>
        </w:numPr>
        <w:spacing w:after="0" w:line="240" w:lineRule="auto"/>
        <w:jc w:val="both"/>
        <w:rPr>
          <w:sz w:val="24"/>
          <w:szCs w:val="24"/>
        </w:rPr>
      </w:pPr>
      <w:r w:rsidRPr="00EF1A81">
        <w:rPr>
          <w:sz w:val="24"/>
          <w:szCs w:val="24"/>
        </w:rPr>
        <w:t xml:space="preserve">Bajo el Modelo de Empleo con Apoyo ¿Qué acompañamiento se está entregando a las </w:t>
      </w:r>
      <w:r w:rsidR="00764CB0" w:rsidRPr="00E00C47">
        <w:rPr>
          <w:sz w:val="24"/>
          <w:szCs w:val="24"/>
        </w:rPr>
        <w:t>personas con discapacidad</w:t>
      </w:r>
      <w:r w:rsidR="00764CB0" w:rsidRPr="00EF1A81">
        <w:rPr>
          <w:sz w:val="24"/>
          <w:szCs w:val="24"/>
        </w:rPr>
        <w:t xml:space="preserve"> </w:t>
      </w:r>
      <w:r w:rsidRPr="00EF1A81">
        <w:rPr>
          <w:sz w:val="24"/>
          <w:szCs w:val="24"/>
        </w:rPr>
        <w:t>Intelectual y/o Psicosocial para asegurar su inclusión laboral efectiva?</w:t>
      </w:r>
    </w:p>
    <w:p w14:paraId="2C7748B0" w14:textId="77777777" w:rsidR="00EE4943" w:rsidRPr="00EF1A81" w:rsidRDefault="00EE4943" w:rsidP="001F50AB">
      <w:pPr>
        <w:spacing w:after="0" w:line="240" w:lineRule="auto"/>
        <w:jc w:val="both"/>
        <w:rPr>
          <w:sz w:val="24"/>
          <w:szCs w:val="24"/>
        </w:rPr>
      </w:pPr>
    </w:p>
    <w:p w14:paraId="772C454D" w14:textId="77777777" w:rsidR="00CA57BB" w:rsidRPr="00EF1A81" w:rsidRDefault="00CA57BB" w:rsidP="001F50AB">
      <w:pPr>
        <w:spacing w:after="0" w:line="240" w:lineRule="auto"/>
        <w:jc w:val="both"/>
        <w:rPr>
          <w:sz w:val="24"/>
          <w:szCs w:val="24"/>
          <w:u w:val="single"/>
        </w:rPr>
      </w:pPr>
      <w:r w:rsidRPr="00EF1A81">
        <w:rPr>
          <w:sz w:val="24"/>
          <w:szCs w:val="24"/>
          <w:u w:val="single"/>
        </w:rPr>
        <w:t>Nivel de vida adecuado y protección social (art. 28)</w:t>
      </w:r>
    </w:p>
    <w:p w14:paraId="786B921B" w14:textId="00D567AA" w:rsidR="00DD2BCA" w:rsidRPr="00EF1A81" w:rsidRDefault="00E1776F" w:rsidP="001F50AB">
      <w:pPr>
        <w:spacing w:after="0" w:line="240" w:lineRule="auto"/>
        <w:jc w:val="both"/>
        <w:rPr>
          <w:sz w:val="24"/>
          <w:szCs w:val="24"/>
        </w:rPr>
      </w:pPr>
      <w:r>
        <w:rPr>
          <w:sz w:val="24"/>
          <w:szCs w:val="24"/>
        </w:rPr>
        <w:t xml:space="preserve">El </w:t>
      </w:r>
      <w:r w:rsidR="000104F3" w:rsidRPr="00EF1A81">
        <w:rPr>
          <w:sz w:val="24"/>
          <w:szCs w:val="24"/>
        </w:rPr>
        <w:t xml:space="preserve">concepto de “invalidez” es contrario a la CDPD, por tratarse de un lenguaje peyorativo que subvalora a las </w:t>
      </w:r>
      <w:r w:rsidR="00764CB0" w:rsidRPr="00E00C47">
        <w:rPr>
          <w:sz w:val="24"/>
          <w:szCs w:val="24"/>
        </w:rPr>
        <w:t>personas con discapacidad</w:t>
      </w:r>
      <w:r w:rsidR="000104F3" w:rsidRPr="00EF1A81">
        <w:rPr>
          <w:sz w:val="24"/>
          <w:szCs w:val="24"/>
        </w:rPr>
        <w:t>.</w:t>
      </w:r>
    </w:p>
    <w:p w14:paraId="51D10ED1" w14:textId="01CA4CED" w:rsidR="00CA57BB" w:rsidRPr="00EF1A81" w:rsidRDefault="00CA57BB" w:rsidP="000104F3">
      <w:pPr>
        <w:pStyle w:val="Prrafodelista"/>
        <w:numPr>
          <w:ilvl w:val="0"/>
          <w:numId w:val="14"/>
        </w:numPr>
        <w:spacing w:after="0" w:line="240" w:lineRule="auto"/>
        <w:jc w:val="both"/>
        <w:rPr>
          <w:sz w:val="24"/>
          <w:szCs w:val="24"/>
        </w:rPr>
      </w:pPr>
      <w:r w:rsidRPr="00EF1A81">
        <w:rPr>
          <w:sz w:val="24"/>
          <w:szCs w:val="24"/>
        </w:rPr>
        <w:t xml:space="preserve">¿Qué gestiones se han hecho para cambiar el nombre de la </w:t>
      </w:r>
      <w:r w:rsidR="000104F3" w:rsidRPr="00EF1A81">
        <w:rPr>
          <w:sz w:val="24"/>
          <w:szCs w:val="24"/>
        </w:rPr>
        <w:t>Pensión Básica Solidaria de Invalidez (PBSI)</w:t>
      </w:r>
      <w:r w:rsidR="000104F3" w:rsidRPr="00EF1A81">
        <w:rPr>
          <w:rStyle w:val="Refdenotaalpie"/>
          <w:sz w:val="24"/>
          <w:szCs w:val="24"/>
        </w:rPr>
        <w:footnoteReference w:id="19"/>
      </w:r>
      <w:r w:rsidR="000104F3" w:rsidRPr="00EF1A81">
        <w:rPr>
          <w:sz w:val="24"/>
          <w:szCs w:val="24"/>
        </w:rPr>
        <w:t xml:space="preserve"> </w:t>
      </w:r>
      <w:r w:rsidRPr="00EF1A81">
        <w:rPr>
          <w:sz w:val="24"/>
          <w:szCs w:val="24"/>
        </w:rPr>
        <w:t xml:space="preserve">que reciben las </w:t>
      </w:r>
      <w:r w:rsidR="00764CB0" w:rsidRPr="00E00C47">
        <w:rPr>
          <w:sz w:val="24"/>
          <w:szCs w:val="24"/>
        </w:rPr>
        <w:t>personas con discapacidad</w:t>
      </w:r>
      <w:r w:rsidRPr="00EF1A81">
        <w:rPr>
          <w:sz w:val="24"/>
          <w:szCs w:val="24"/>
        </w:rPr>
        <w:t xml:space="preserve"> a otro que sea </w:t>
      </w:r>
      <w:r w:rsidR="000104F3" w:rsidRPr="00EF1A81">
        <w:rPr>
          <w:sz w:val="24"/>
          <w:szCs w:val="24"/>
        </w:rPr>
        <w:t xml:space="preserve">más </w:t>
      </w:r>
      <w:r w:rsidRPr="00EF1A81">
        <w:rPr>
          <w:sz w:val="24"/>
          <w:szCs w:val="24"/>
        </w:rPr>
        <w:t>acorde a la CDPD?</w:t>
      </w:r>
    </w:p>
    <w:p w14:paraId="5C324F40" w14:textId="77777777" w:rsidR="00DD2BCA" w:rsidRPr="00EF1A81" w:rsidRDefault="00DD2BCA" w:rsidP="001F50AB">
      <w:pPr>
        <w:spacing w:after="0" w:line="240" w:lineRule="auto"/>
        <w:jc w:val="both"/>
        <w:rPr>
          <w:sz w:val="24"/>
          <w:szCs w:val="24"/>
        </w:rPr>
      </w:pPr>
      <w:r w:rsidRPr="00EF1A81">
        <w:rPr>
          <w:sz w:val="24"/>
          <w:szCs w:val="24"/>
        </w:rPr>
        <w:t xml:space="preserve">Tomando en cuenta que la </w:t>
      </w:r>
      <w:r w:rsidR="000104F3" w:rsidRPr="00EF1A81">
        <w:rPr>
          <w:sz w:val="24"/>
          <w:szCs w:val="24"/>
        </w:rPr>
        <w:t>PBSI actualmente es de un poco más de 141.000 pesos chilenos (aproximadamente 187 dólares).</w:t>
      </w:r>
    </w:p>
    <w:p w14:paraId="11173699" w14:textId="48D8812E" w:rsidR="00EE4943" w:rsidRPr="00EF1A81" w:rsidRDefault="00CA57BB" w:rsidP="000104F3">
      <w:pPr>
        <w:pStyle w:val="Prrafodelista"/>
        <w:numPr>
          <w:ilvl w:val="0"/>
          <w:numId w:val="13"/>
        </w:numPr>
        <w:spacing w:after="0" w:line="240" w:lineRule="auto"/>
        <w:jc w:val="both"/>
        <w:rPr>
          <w:sz w:val="24"/>
          <w:szCs w:val="24"/>
        </w:rPr>
      </w:pPr>
      <w:r w:rsidRPr="00EF1A81">
        <w:rPr>
          <w:sz w:val="24"/>
          <w:szCs w:val="24"/>
        </w:rPr>
        <w:t xml:space="preserve">¿Qué mejoras al sistema de pensiones se están realizando para subir los montos de aportes estatales hacia las </w:t>
      </w:r>
      <w:r w:rsidR="00764CB0" w:rsidRPr="00E00C47">
        <w:rPr>
          <w:sz w:val="24"/>
          <w:szCs w:val="24"/>
        </w:rPr>
        <w:t>personas con discapacidad</w:t>
      </w:r>
      <w:r w:rsidRPr="00EF1A81">
        <w:rPr>
          <w:sz w:val="24"/>
          <w:szCs w:val="24"/>
        </w:rPr>
        <w:t>?</w:t>
      </w:r>
    </w:p>
    <w:p w14:paraId="42965816" w14:textId="77777777" w:rsidR="00692945" w:rsidRPr="00EF1A81" w:rsidRDefault="00692945" w:rsidP="001F50AB">
      <w:pPr>
        <w:spacing w:after="0" w:line="240" w:lineRule="auto"/>
        <w:jc w:val="both"/>
        <w:rPr>
          <w:sz w:val="24"/>
          <w:szCs w:val="24"/>
        </w:rPr>
      </w:pPr>
    </w:p>
    <w:p w14:paraId="1CBE08EE" w14:textId="77777777" w:rsidR="00CA57BB" w:rsidRPr="00EF1A81" w:rsidRDefault="00CA57BB" w:rsidP="001F50AB">
      <w:pPr>
        <w:spacing w:after="0" w:line="240" w:lineRule="auto"/>
        <w:jc w:val="both"/>
        <w:rPr>
          <w:sz w:val="24"/>
          <w:szCs w:val="24"/>
          <w:u w:val="single"/>
        </w:rPr>
      </w:pPr>
      <w:r w:rsidRPr="00EF1A81">
        <w:rPr>
          <w:sz w:val="24"/>
          <w:szCs w:val="24"/>
          <w:u w:val="single"/>
        </w:rPr>
        <w:lastRenderedPageBreak/>
        <w:t>Participación en la vida política y pública (art. 29)</w:t>
      </w:r>
    </w:p>
    <w:p w14:paraId="41694A22" w14:textId="77777777" w:rsidR="006D0A8D" w:rsidRPr="00EF1A81" w:rsidRDefault="006D0A8D" w:rsidP="006D0A8D">
      <w:pPr>
        <w:spacing w:after="0" w:line="240" w:lineRule="auto"/>
        <w:jc w:val="both"/>
        <w:rPr>
          <w:sz w:val="24"/>
          <w:szCs w:val="24"/>
        </w:rPr>
      </w:pPr>
      <w:r w:rsidRPr="00EF1A81">
        <w:rPr>
          <w:sz w:val="24"/>
          <w:szCs w:val="24"/>
        </w:rPr>
        <w:t xml:space="preserve">La Ley </w:t>
      </w:r>
      <w:r w:rsidR="004E13CC" w:rsidRPr="00EF1A81">
        <w:rPr>
          <w:sz w:val="24"/>
          <w:szCs w:val="24"/>
        </w:rPr>
        <w:t>20422 ESTABLECE NORMAS SOBRE IGUALDAD DE OPORTUNIDADES E INCLUSIÓN SOCIAL DE PERSONAS CON DISCAPACIDAD</w:t>
      </w:r>
      <w:r w:rsidR="00D36A5B" w:rsidRPr="00EF1A81">
        <w:rPr>
          <w:rStyle w:val="Refdenotaalpie"/>
          <w:sz w:val="24"/>
          <w:szCs w:val="24"/>
        </w:rPr>
        <w:footnoteReference w:id="20"/>
      </w:r>
      <w:r w:rsidRPr="00EF1A81">
        <w:rPr>
          <w:sz w:val="24"/>
          <w:szCs w:val="24"/>
        </w:rPr>
        <w:t xml:space="preserve"> de 2010 crea el Consejo Consultivo de la Discapacidad</w:t>
      </w:r>
      <w:r w:rsidRPr="00EF1A81">
        <w:rPr>
          <w:rStyle w:val="Refdenotaalpie"/>
          <w:sz w:val="24"/>
          <w:szCs w:val="24"/>
        </w:rPr>
        <w:footnoteReference w:id="21"/>
      </w:r>
      <w:r w:rsidR="004E13CC" w:rsidRPr="00EF1A81">
        <w:rPr>
          <w:sz w:val="24"/>
          <w:szCs w:val="24"/>
        </w:rPr>
        <w:t xml:space="preserve">. De acuerdo con la </w:t>
      </w:r>
      <w:r w:rsidRPr="00EF1A81">
        <w:rPr>
          <w:sz w:val="24"/>
          <w:szCs w:val="24"/>
        </w:rPr>
        <w:t>página web del SENADIS</w:t>
      </w:r>
      <w:r w:rsidR="004E13CC" w:rsidRPr="00EF1A81">
        <w:rPr>
          <w:sz w:val="24"/>
          <w:szCs w:val="24"/>
        </w:rPr>
        <w:t>, este órgano se reunió hasta el año pasado.</w:t>
      </w:r>
    </w:p>
    <w:p w14:paraId="7F4DD29D" w14:textId="01E4E397" w:rsidR="006D0A8D" w:rsidRPr="00EF1A81" w:rsidRDefault="006D0A8D" w:rsidP="006D0A8D">
      <w:pPr>
        <w:pStyle w:val="Prrafodelista"/>
        <w:numPr>
          <w:ilvl w:val="0"/>
          <w:numId w:val="13"/>
        </w:numPr>
        <w:spacing w:after="0" w:line="240" w:lineRule="auto"/>
        <w:jc w:val="both"/>
        <w:rPr>
          <w:sz w:val="24"/>
          <w:szCs w:val="24"/>
        </w:rPr>
      </w:pPr>
      <w:r w:rsidRPr="00EF1A81">
        <w:rPr>
          <w:sz w:val="24"/>
          <w:szCs w:val="24"/>
        </w:rPr>
        <w:t xml:space="preserve">¿Qué participación </w:t>
      </w:r>
      <w:r w:rsidR="004E13CC" w:rsidRPr="00EF1A81">
        <w:rPr>
          <w:sz w:val="24"/>
          <w:szCs w:val="24"/>
        </w:rPr>
        <w:t xml:space="preserve">han tenido y </w:t>
      </w:r>
      <w:r w:rsidRPr="00EF1A81">
        <w:rPr>
          <w:sz w:val="24"/>
          <w:szCs w:val="24"/>
        </w:rPr>
        <w:t xml:space="preserve">están teniendo las organizaciones de </w:t>
      </w:r>
      <w:r w:rsidR="00764CB0" w:rsidRPr="00E00C47">
        <w:rPr>
          <w:sz w:val="24"/>
          <w:szCs w:val="24"/>
        </w:rPr>
        <w:t>personas con discapacidad</w:t>
      </w:r>
      <w:r w:rsidRPr="00EF1A81">
        <w:rPr>
          <w:sz w:val="24"/>
          <w:szCs w:val="24"/>
        </w:rPr>
        <w:t xml:space="preserve"> Intelectual en el Consejo Nacional del SENADIS?</w:t>
      </w:r>
    </w:p>
    <w:p w14:paraId="6795D030" w14:textId="77777777" w:rsidR="006D0A8D" w:rsidRPr="00EF1A81" w:rsidRDefault="00C160A0" w:rsidP="006D0A8D">
      <w:pPr>
        <w:spacing w:after="0" w:line="240" w:lineRule="auto"/>
        <w:jc w:val="both"/>
        <w:rPr>
          <w:sz w:val="24"/>
          <w:szCs w:val="24"/>
        </w:rPr>
      </w:pPr>
      <w:r w:rsidRPr="00EF1A81">
        <w:rPr>
          <w:sz w:val="24"/>
          <w:szCs w:val="24"/>
        </w:rPr>
        <w:t xml:space="preserve">Tomando en cuenta la </w:t>
      </w:r>
      <w:r w:rsidR="00020DB4" w:rsidRPr="00EF1A81">
        <w:rPr>
          <w:sz w:val="24"/>
          <w:szCs w:val="24"/>
        </w:rPr>
        <w:t xml:space="preserve">Ley 20.500 </w:t>
      </w:r>
      <w:r w:rsidRPr="00EF1A81">
        <w:rPr>
          <w:sz w:val="24"/>
          <w:szCs w:val="24"/>
        </w:rPr>
        <w:t>SOBRE ASOCIACIONES Y PARTICIPACIÓN CIUDADANA EN LA GESTIÓN PÚBLICA</w:t>
      </w:r>
      <w:r w:rsidR="00A45ECC" w:rsidRPr="00EF1A81">
        <w:rPr>
          <w:rStyle w:val="Refdenotaalpie"/>
          <w:sz w:val="24"/>
          <w:szCs w:val="24"/>
        </w:rPr>
        <w:footnoteReference w:id="22"/>
      </w:r>
      <w:r w:rsidRPr="00EF1A81">
        <w:rPr>
          <w:sz w:val="24"/>
          <w:szCs w:val="24"/>
        </w:rPr>
        <w:t xml:space="preserve"> de 2011, </w:t>
      </w:r>
      <w:r w:rsidR="006D0A8D" w:rsidRPr="00EF1A81">
        <w:rPr>
          <w:sz w:val="24"/>
          <w:szCs w:val="24"/>
        </w:rPr>
        <w:t xml:space="preserve">que </w:t>
      </w:r>
      <w:r w:rsidRPr="00EF1A81">
        <w:rPr>
          <w:sz w:val="24"/>
          <w:szCs w:val="24"/>
        </w:rPr>
        <w:t xml:space="preserve">obliga a los órganos de la Administración del Estado </w:t>
      </w:r>
      <w:r w:rsidR="006D0A8D" w:rsidRPr="00EF1A81">
        <w:rPr>
          <w:sz w:val="24"/>
          <w:szCs w:val="24"/>
        </w:rPr>
        <w:t xml:space="preserve">a </w:t>
      </w:r>
      <w:r w:rsidRPr="00EF1A81">
        <w:rPr>
          <w:sz w:val="24"/>
          <w:szCs w:val="24"/>
        </w:rPr>
        <w:t xml:space="preserve">establecer </w:t>
      </w:r>
      <w:r w:rsidR="006D0A8D" w:rsidRPr="00EF1A81">
        <w:rPr>
          <w:sz w:val="24"/>
          <w:szCs w:val="24"/>
        </w:rPr>
        <w:t>C</w:t>
      </w:r>
      <w:r w:rsidRPr="00EF1A81">
        <w:rPr>
          <w:sz w:val="24"/>
          <w:szCs w:val="24"/>
        </w:rPr>
        <w:t xml:space="preserve">onsejos de la </w:t>
      </w:r>
      <w:r w:rsidR="006D0A8D" w:rsidRPr="00EF1A81">
        <w:rPr>
          <w:sz w:val="24"/>
          <w:szCs w:val="24"/>
        </w:rPr>
        <w:t>S</w:t>
      </w:r>
      <w:r w:rsidRPr="00EF1A81">
        <w:rPr>
          <w:sz w:val="24"/>
          <w:szCs w:val="24"/>
        </w:rPr>
        <w:t xml:space="preserve">ociedad </w:t>
      </w:r>
      <w:r w:rsidR="006D0A8D" w:rsidRPr="00EF1A81">
        <w:rPr>
          <w:sz w:val="24"/>
          <w:szCs w:val="24"/>
        </w:rPr>
        <w:t>C</w:t>
      </w:r>
      <w:r w:rsidRPr="00EF1A81">
        <w:rPr>
          <w:sz w:val="24"/>
          <w:szCs w:val="24"/>
        </w:rPr>
        <w:t>ivil de carácter consultivo</w:t>
      </w:r>
      <w:r w:rsidR="006D0A8D" w:rsidRPr="00EF1A81">
        <w:rPr>
          <w:sz w:val="24"/>
          <w:szCs w:val="24"/>
        </w:rPr>
        <w:t xml:space="preserve"> y</w:t>
      </w:r>
      <w:r w:rsidRPr="00EF1A81">
        <w:rPr>
          <w:sz w:val="24"/>
          <w:szCs w:val="24"/>
        </w:rPr>
        <w:t xml:space="preserve"> que</w:t>
      </w:r>
      <w:r w:rsidR="006D0A8D" w:rsidRPr="00EF1A81">
        <w:rPr>
          <w:sz w:val="24"/>
          <w:szCs w:val="24"/>
        </w:rPr>
        <w:t>,</w:t>
      </w:r>
      <w:r w:rsidRPr="00EF1A81">
        <w:rPr>
          <w:sz w:val="24"/>
          <w:szCs w:val="24"/>
        </w:rPr>
        <w:t xml:space="preserve"> </w:t>
      </w:r>
      <w:r w:rsidR="00A45ECC" w:rsidRPr="00EF1A81">
        <w:rPr>
          <w:sz w:val="24"/>
          <w:szCs w:val="24"/>
        </w:rPr>
        <w:t>según la página web del SENADIS</w:t>
      </w:r>
      <w:r w:rsidR="00CF444A" w:rsidRPr="00EF1A81">
        <w:rPr>
          <w:rStyle w:val="Refdenotaalpie"/>
          <w:sz w:val="24"/>
          <w:szCs w:val="24"/>
        </w:rPr>
        <w:footnoteReference w:id="23"/>
      </w:r>
      <w:r w:rsidR="006D0A8D" w:rsidRPr="00EF1A81">
        <w:rPr>
          <w:sz w:val="24"/>
          <w:szCs w:val="24"/>
        </w:rPr>
        <w:t>,</w:t>
      </w:r>
      <w:r w:rsidR="00A45ECC" w:rsidRPr="00EF1A81">
        <w:rPr>
          <w:sz w:val="24"/>
          <w:szCs w:val="24"/>
        </w:rPr>
        <w:t xml:space="preserve"> </w:t>
      </w:r>
      <w:r w:rsidR="006D0A8D" w:rsidRPr="00EF1A81">
        <w:rPr>
          <w:sz w:val="24"/>
          <w:szCs w:val="24"/>
        </w:rPr>
        <w:t>sólo funcionaron hasta el año 2019.</w:t>
      </w:r>
    </w:p>
    <w:p w14:paraId="7960A4B7" w14:textId="339D84C9" w:rsidR="00C5625D" w:rsidRPr="00EF1A81" w:rsidRDefault="00C5625D" w:rsidP="006D0A8D">
      <w:pPr>
        <w:pStyle w:val="Prrafodelista"/>
        <w:numPr>
          <w:ilvl w:val="0"/>
          <w:numId w:val="13"/>
        </w:numPr>
        <w:spacing w:after="0" w:line="240" w:lineRule="auto"/>
        <w:jc w:val="both"/>
        <w:rPr>
          <w:sz w:val="24"/>
          <w:szCs w:val="24"/>
        </w:rPr>
      </w:pPr>
      <w:r w:rsidRPr="00EF1A81">
        <w:rPr>
          <w:sz w:val="24"/>
          <w:szCs w:val="24"/>
        </w:rPr>
        <w:t>¿</w:t>
      </w:r>
      <w:r w:rsidR="002E3BD7" w:rsidRPr="00EF1A81">
        <w:rPr>
          <w:sz w:val="24"/>
          <w:szCs w:val="24"/>
        </w:rPr>
        <w:t>Q</w:t>
      </w:r>
      <w:r w:rsidRPr="00EF1A81">
        <w:rPr>
          <w:sz w:val="24"/>
          <w:szCs w:val="24"/>
        </w:rPr>
        <w:t xml:space="preserve">ué </w:t>
      </w:r>
      <w:r w:rsidR="002E3BD7" w:rsidRPr="00EF1A81">
        <w:rPr>
          <w:sz w:val="24"/>
          <w:szCs w:val="24"/>
        </w:rPr>
        <w:t xml:space="preserve">participación están teniendo las </w:t>
      </w:r>
      <w:r w:rsidR="00764CB0" w:rsidRPr="00E00C47">
        <w:rPr>
          <w:sz w:val="24"/>
          <w:szCs w:val="24"/>
        </w:rPr>
        <w:t>personas con discapacidad</w:t>
      </w:r>
      <w:r w:rsidR="00764CB0" w:rsidRPr="00EF1A81">
        <w:rPr>
          <w:sz w:val="24"/>
          <w:szCs w:val="24"/>
        </w:rPr>
        <w:t xml:space="preserve"> </w:t>
      </w:r>
      <w:r w:rsidR="002E3BD7" w:rsidRPr="00EF1A81">
        <w:rPr>
          <w:sz w:val="24"/>
          <w:szCs w:val="24"/>
        </w:rPr>
        <w:t>en los</w:t>
      </w:r>
      <w:r w:rsidRPr="00EF1A81">
        <w:rPr>
          <w:sz w:val="24"/>
          <w:szCs w:val="24"/>
        </w:rPr>
        <w:t xml:space="preserve"> Consejos de la Sociedad Civil de las Direcciones Regionales del SENADIS</w:t>
      </w:r>
      <w:r w:rsidR="006D0A8D" w:rsidRPr="00EF1A81">
        <w:rPr>
          <w:sz w:val="24"/>
          <w:szCs w:val="24"/>
        </w:rPr>
        <w:t xml:space="preserve"> en todo el país</w:t>
      </w:r>
      <w:r w:rsidRPr="00EF1A81">
        <w:rPr>
          <w:sz w:val="24"/>
          <w:szCs w:val="24"/>
        </w:rPr>
        <w:t>?</w:t>
      </w:r>
    </w:p>
    <w:p w14:paraId="0B9BF42C" w14:textId="77777777" w:rsidR="00C160A0" w:rsidRPr="00EF1A81" w:rsidRDefault="00C160A0" w:rsidP="00C160A0">
      <w:pPr>
        <w:spacing w:after="0" w:line="240" w:lineRule="auto"/>
        <w:jc w:val="both"/>
        <w:rPr>
          <w:sz w:val="24"/>
          <w:szCs w:val="24"/>
        </w:rPr>
      </w:pPr>
      <w:r w:rsidRPr="00EF1A81">
        <w:rPr>
          <w:sz w:val="24"/>
          <w:szCs w:val="24"/>
        </w:rPr>
        <w:t xml:space="preserve">En mes de octubre de este año debe llevarse adelante el proceso de plebiscito para aprobar o </w:t>
      </w:r>
      <w:r w:rsidR="006D0A8D" w:rsidRPr="00EF1A81">
        <w:rPr>
          <w:sz w:val="24"/>
          <w:szCs w:val="24"/>
        </w:rPr>
        <w:t>no</w:t>
      </w:r>
      <w:r w:rsidRPr="00EF1A81">
        <w:rPr>
          <w:sz w:val="24"/>
          <w:szCs w:val="24"/>
        </w:rPr>
        <w:t xml:space="preserve"> un proceso de redacción de una nueva Cons</w:t>
      </w:r>
      <w:r w:rsidR="00A45ECC" w:rsidRPr="00EF1A81">
        <w:rPr>
          <w:sz w:val="24"/>
          <w:szCs w:val="24"/>
        </w:rPr>
        <w:t>t</w:t>
      </w:r>
      <w:r w:rsidRPr="00EF1A81">
        <w:rPr>
          <w:sz w:val="24"/>
          <w:szCs w:val="24"/>
        </w:rPr>
        <w:t>ituc</w:t>
      </w:r>
      <w:r w:rsidR="00A45ECC" w:rsidRPr="00EF1A81">
        <w:rPr>
          <w:sz w:val="24"/>
          <w:szCs w:val="24"/>
        </w:rPr>
        <w:t>i</w:t>
      </w:r>
      <w:r w:rsidRPr="00EF1A81">
        <w:rPr>
          <w:sz w:val="24"/>
          <w:szCs w:val="24"/>
        </w:rPr>
        <w:t>ón de la República.</w:t>
      </w:r>
    </w:p>
    <w:p w14:paraId="78F300D7" w14:textId="11CC4325" w:rsidR="00CA57BB" w:rsidRPr="00EF1A81" w:rsidRDefault="00CA57BB" w:rsidP="00C160A0">
      <w:pPr>
        <w:pStyle w:val="Prrafodelista"/>
        <w:numPr>
          <w:ilvl w:val="0"/>
          <w:numId w:val="13"/>
        </w:numPr>
        <w:spacing w:after="0" w:line="240" w:lineRule="auto"/>
        <w:jc w:val="both"/>
        <w:rPr>
          <w:sz w:val="24"/>
          <w:szCs w:val="24"/>
        </w:rPr>
      </w:pPr>
      <w:r w:rsidRPr="00EF1A81">
        <w:rPr>
          <w:sz w:val="24"/>
          <w:szCs w:val="24"/>
        </w:rPr>
        <w:t xml:space="preserve">¿Qué acciones se están llevando adelante para asegurar la participación accesible y efectiva de todas las </w:t>
      </w:r>
      <w:r w:rsidR="00764CB0" w:rsidRPr="00E00C47">
        <w:rPr>
          <w:sz w:val="24"/>
          <w:szCs w:val="24"/>
        </w:rPr>
        <w:t>personas con discapacidad</w:t>
      </w:r>
      <w:r w:rsidRPr="00EF1A81">
        <w:rPr>
          <w:sz w:val="24"/>
          <w:szCs w:val="24"/>
        </w:rPr>
        <w:t xml:space="preserve">, especialmente de las </w:t>
      </w:r>
      <w:r w:rsidR="00764CB0" w:rsidRPr="00E00C47">
        <w:rPr>
          <w:sz w:val="24"/>
          <w:szCs w:val="24"/>
        </w:rPr>
        <w:t>personas con discapacidad</w:t>
      </w:r>
      <w:r w:rsidRPr="00EF1A81">
        <w:rPr>
          <w:sz w:val="24"/>
          <w:szCs w:val="24"/>
        </w:rPr>
        <w:t xml:space="preserve"> Intelectual y Psicosocial, en el proceso constituyente a realizarse en el mes de octubre de este año?</w:t>
      </w:r>
    </w:p>
    <w:p w14:paraId="1D74358A" w14:textId="77777777" w:rsidR="00CA57BB" w:rsidRPr="00EF1A81" w:rsidRDefault="00CA57BB" w:rsidP="001F50AB">
      <w:pPr>
        <w:spacing w:after="0" w:line="240" w:lineRule="auto"/>
        <w:jc w:val="both"/>
        <w:rPr>
          <w:sz w:val="24"/>
          <w:szCs w:val="24"/>
        </w:rPr>
      </w:pPr>
    </w:p>
    <w:p w14:paraId="0E36A54F" w14:textId="77777777" w:rsidR="00CA57BB" w:rsidRPr="00EF1A81" w:rsidRDefault="00CA57BB" w:rsidP="001F50AB">
      <w:pPr>
        <w:spacing w:after="0" w:line="240" w:lineRule="auto"/>
        <w:jc w:val="both"/>
        <w:rPr>
          <w:sz w:val="24"/>
          <w:szCs w:val="24"/>
          <w:u w:val="single"/>
        </w:rPr>
      </w:pPr>
      <w:r w:rsidRPr="00EF1A81">
        <w:rPr>
          <w:sz w:val="24"/>
          <w:szCs w:val="24"/>
          <w:u w:val="single"/>
        </w:rPr>
        <w:t>Participación en la vida cultural, las actividades recreativas, el esparcimiento y el deporte (art. 30)</w:t>
      </w:r>
    </w:p>
    <w:p w14:paraId="617087B0" w14:textId="63CA597E" w:rsidR="00A45ECC" w:rsidRPr="00EF1A81" w:rsidRDefault="00A45ECC" w:rsidP="001F50AB">
      <w:pPr>
        <w:spacing w:after="0" w:line="240" w:lineRule="auto"/>
        <w:jc w:val="both"/>
        <w:rPr>
          <w:sz w:val="24"/>
          <w:szCs w:val="24"/>
        </w:rPr>
      </w:pPr>
      <w:r w:rsidRPr="00EF1A81">
        <w:rPr>
          <w:sz w:val="24"/>
          <w:szCs w:val="24"/>
        </w:rPr>
        <w:t xml:space="preserve">Las </w:t>
      </w:r>
      <w:r w:rsidR="00764CB0" w:rsidRPr="00E00C47">
        <w:rPr>
          <w:sz w:val="24"/>
          <w:szCs w:val="24"/>
        </w:rPr>
        <w:t>personas con discapacidad</w:t>
      </w:r>
      <w:r w:rsidR="00764CB0" w:rsidRPr="00EF1A81">
        <w:rPr>
          <w:sz w:val="24"/>
          <w:szCs w:val="24"/>
        </w:rPr>
        <w:t xml:space="preserve"> </w:t>
      </w:r>
      <w:r w:rsidRPr="00EF1A81">
        <w:rPr>
          <w:sz w:val="24"/>
          <w:szCs w:val="24"/>
        </w:rPr>
        <w:t xml:space="preserve">deben acceder a instancias culturales, recreativas, de esparcimiento y deporte de manera gratuita y accesible. Sin embargo, </w:t>
      </w:r>
      <w:r w:rsidR="004E13CC" w:rsidRPr="00EF1A81">
        <w:rPr>
          <w:sz w:val="24"/>
          <w:szCs w:val="24"/>
        </w:rPr>
        <w:t xml:space="preserve">en </w:t>
      </w:r>
      <w:r w:rsidRPr="00EF1A81">
        <w:rPr>
          <w:sz w:val="24"/>
          <w:szCs w:val="24"/>
        </w:rPr>
        <w:t>muchas instancias sigue faltando el componente inclusivo, lo cual se ve reflejado en los servicios disponibles y en los fondos de financiamiento a los cuales se pueden postular, que no consideran medidas de accesibilidad como un elemento importante y obligatorio (excepto en el SENADIS).</w:t>
      </w:r>
    </w:p>
    <w:p w14:paraId="3512496C" w14:textId="487667FD" w:rsidR="00CA57BB" w:rsidRPr="00EF1A81" w:rsidRDefault="005D22E9" w:rsidP="00A45ECC">
      <w:pPr>
        <w:pStyle w:val="Prrafodelista"/>
        <w:numPr>
          <w:ilvl w:val="0"/>
          <w:numId w:val="13"/>
        </w:numPr>
        <w:spacing w:after="0" w:line="240" w:lineRule="auto"/>
        <w:jc w:val="both"/>
        <w:rPr>
          <w:sz w:val="24"/>
          <w:szCs w:val="24"/>
        </w:rPr>
      </w:pPr>
      <w:r w:rsidRPr="00EF1A81">
        <w:rPr>
          <w:sz w:val="24"/>
          <w:szCs w:val="24"/>
        </w:rPr>
        <w:t xml:space="preserve">¿Qué programas específicos para las </w:t>
      </w:r>
      <w:r w:rsidR="00764CB0" w:rsidRPr="00E00C47">
        <w:rPr>
          <w:sz w:val="24"/>
          <w:szCs w:val="24"/>
        </w:rPr>
        <w:t>personas con discapacidad</w:t>
      </w:r>
      <w:r w:rsidR="00764CB0" w:rsidRPr="00EF1A81">
        <w:rPr>
          <w:sz w:val="24"/>
          <w:szCs w:val="24"/>
        </w:rPr>
        <w:t xml:space="preserve"> </w:t>
      </w:r>
      <w:r w:rsidRPr="00EF1A81">
        <w:rPr>
          <w:sz w:val="24"/>
          <w:szCs w:val="24"/>
        </w:rPr>
        <w:t>se están llevando adelante por los Ministerios de Culturas, las Artes y el Patrimonio;</w:t>
      </w:r>
      <w:r w:rsidR="001C361B" w:rsidRPr="00EF1A81">
        <w:rPr>
          <w:sz w:val="24"/>
          <w:szCs w:val="24"/>
        </w:rPr>
        <w:t xml:space="preserve"> Ministerio de </w:t>
      </w:r>
      <w:r w:rsidR="001C361B" w:rsidRPr="00EF1A81">
        <w:rPr>
          <w:sz w:val="24"/>
          <w:szCs w:val="24"/>
        </w:rPr>
        <w:lastRenderedPageBreak/>
        <w:t>Ciencia, Tecnología, Conocimiento e Innovación;</w:t>
      </w:r>
      <w:r w:rsidRPr="00EF1A81">
        <w:rPr>
          <w:sz w:val="24"/>
          <w:szCs w:val="24"/>
        </w:rPr>
        <w:t xml:space="preserve"> Ministerio del Deporte y Ministerio de Economía, Fomento y Turismo?</w:t>
      </w:r>
    </w:p>
    <w:p w14:paraId="19978FF3" w14:textId="77777777" w:rsidR="00344CAD" w:rsidRPr="00EF1A81" w:rsidRDefault="00A45ECC" w:rsidP="00344CAD">
      <w:pPr>
        <w:spacing w:after="0" w:line="240" w:lineRule="auto"/>
        <w:jc w:val="both"/>
        <w:rPr>
          <w:sz w:val="24"/>
          <w:szCs w:val="24"/>
        </w:rPr>
      </w:pPr>
      <w:r w:rsidRPr="00EF1A81">
        <w:rPr>
          <w:sz w:val="24"/>
          <w:szCs w:val="24"/>
        </w:rPr>
        <w:t>Durante el periodo de pandemia por COVID 19</w:t>
      </w:r>
      <w:r w:rsidR="00344CAD" w:rsidRPr="00EF1A81">
        <w:rPr>
          <w:sz w:val="24"/>
          <w:szCs w:val="24"/>
        </w:rPr>
        <w:t>.</w:t>
      </w:r>
    </w:p>
    <w:p w14:paraId="667A1D57" w14:textId="0022B8E7" w:rsidR="00A45ECC" w:rsidRPr="00EF1A81" w:rsidRDefault="00A45ECC" w:rsidP="00344CAD">
      <w:pPr>
        <w:pStyle w:val="Prrafodelista"/>
        <w:numPr>
          <w:ilvl w:val="0"/>
          <w:numId w:val="13"/>
        </w:numPr>
        <w:spacing w:after="0" w:line="240" w:lineRule="auto"/>
        <w:jc w:val="both"/>
        <w:rPr>
          <w:sz w:val="24"/>
          <w:szCs w:val="24"/>
        </w:rPr>
      </w:pPr>
      <w:r w:rsidRPr="00EF1A81">
        <w:rPr>
          <w:sz w:val="24"/>
          <w:szCs w:val="24"/>
        </w:rPr>
        <w:t xml:space="preserve">¿Cómo </w:t>
      </w:r>
      <w:r w:rsidR="004E13CC" w:rsidRPr="00EF1A81">
        <w:rPr>
          <w:sz w:val="24"/>
          <w:szCs w:val="24"/>
        </w:rPr>
        <w:t xml:space="preserve">las </w:t>
      </w:r>
      <w:r w:rsidR="00764CB0" w:rsidRPr="00E00C47">
        <w:rPr>
          <w:sz w:val="24"/>
          <w:szCs w:val="24"/>
        </w:rPr>
        <w:t>personas con discapacidad</w:t>
      </w:r>
      <w:r w:rsidR="00764CB0" w:rsidRPr="00EF1A81">
        <w:rPr>
          <w:sz w:val="24"/>
          <w:szCs w:val="24"/>
        </w:rPr>
        <w:t xml:space="preserve"> </w:t>
      </w:r>
      <w:r w:rsidRPr="00EF1A81">
        <w:rPr>
          <w:sz w:val="24"/>
          <w:szCs w:val="24"/>
        </w:rPr>
        <w:t>está</w:t>
      </w:r>
      <w:r w:rsidR="004E13CC" w:rsidRPr="00EF1A81">
        <w:rPr>
          <w:sz w:val="24"/>
          <w:szCs w:val="24"/>
        </w:rPr>
        <w:t>n</w:t>
      </w:r>
      <w:r w:rsidRPr="00EF1A81">
        <w:rPr>
          <w:sz w:val="24"/>
          <w:szCs w:val="24"/>
        </w:rPr>
        <w:t xml:space="preserve"> accediendo a estos mismos ámbitos?</w:t>
      </w:r>
    </w:p>
    <w:p w14:paraId="75C4780E" w14:textId="77777777" w:rsidR="00CA57BB" w:rsidRDefault="00CA57BB" w:rsidP="001F50AB">
      <w:pPr>
        <w:spacing w:after="0" w:line="240" w:lineRule="auto"/>
        <w:jc w:val="both"/>
        <w:rPr>
          <w:sz w:val="24"/>
          <w:szCs w:val="24"/>
        </w:rPr>
      </w:pPr>
    </w:p>
    <w:p w14:paraId="0D3EAF0B" w14:textId="77777777" w:rsidR="00EF1A81" w:rsidRPr="00EF1A81" w:rsidRDefault="00EF1A81" w:rsidP="001F50AB">
      <w:pPr>
        <w:spacing w:after="0" w:line="240" w:lineRule="auto"/>
        <w:jc w:val="both"/>
        <w:rPr>
          <w:sz w:val="24"/>
          <w:szCs w:val="24"/>
        </w:rPr>
      </w:pPr>
    </w:p>
    <w:p w14:paraId="38CDF983" w14:textId="77777777" w:rsidR="00CA57BB" w:rsidRPr="00EF1A81" w:rsidRDefault="00CA57BB" w:rsidP="001F50AB">
      <w:pPr>
        <w:spacing w:after="0" w:line="240" w:lineRule="auto"/>
        <w:jc w:val="both"/>
        <w:rPr>
          <w:b/>
          <w:bCs/>
          <w:sz w:val="24"/>
          <w:szCs w:val="24"/>
        </w:rPr>
      </w:pPr>
      <w:r w:rsidRPr="00EF1A81">
        <w:rPr>
          <w:b/>
          <w:bCs/>
          <w:sz w:val="24"/>
          <w:szCs w:val="24"/>
        </w:rPr>
        <w:t>C. Obligaciones específicas (arts. 31 a 33)</w:t>
      </w:r>
    </w:p>
    <w:p w14:paraId="50E9D920" w14:textId="77777777" w:rsidR="00535EB2" w:rsidRPr="00EF1A81" w:rsidRDefault="00535EB2" w:rsidP="001F50AB">
      <w:pPr>
        <w:spacing w:after="0" w:line="240" w:lineRule="auto"/>
        <w:jc w:val="both"/>
        <w:rPr>
          <w:sz w:val="24"/>
          <w:szCs w:val="24"/>
          <w:u w:val="single"/>
        </w:rPr>
      </w:pPr>
    </w:p>
    <w:p w14:paraId="363B85DB" w14:textId="77777777" w:rsidR="00CA57BB" w:rsidRPr="00EF1A81" w:rsidRDefault="00CA57BB" w:rsidP="001F50AB">
      <w:pPr>
        <w:spacing w:after="0" w:line="240" w:lineRule="auto"/>
        <w:jc w:val="both"/>
        <w:rPr>
          <w:sz w:val="24"/>
          <w:szCs w:val="24"/>
          <w:u w:val="single"/>
        </w:rPr>
      </w:pPr>
      <w:r w:rsidRPr="00EF1A81">
        <w:rPr>
          <w:sz w:val="24"/>
          <w:szCs w:val="24"/>
          <w:u w:val="single"/>
        </w:rPr>
        <w:t>Recopilación de datos y estadísticas (art. 31)</w:t>
      </w:r>
    </w:p>
    <w:p w14:paraId="248AE53F" w14:textId="77777777" w:rsidR="00C34CD4" w:rsidRPr="00EF1A81" w:rsidRDefault="000B37BF" w:rsidP="00C34CD4">
      <w:pPr>
        <w:spacing w:after="0" w:line="240" w:lineRule="auto"/>
        <w:jc w:val="both"/>
        <w:rPr>
          <w:sz w:val="24"/>
          <w:szCs w:val="24"/>
        </w:rPr>
      </w:pPr>
      <w:r w:rsidRPr="00EF1A81">
        <w:rPr>
          <w:sz w:val="24"/>
          <w:szCs w:val="24"/>
        </w:rPr>
        <w:t>De acuerdo al último reporte del Instituto Nacional de Derechos Humanos (INDH), d</w:t>
      </w:r>
      <w:r w:rsidR="00C34CD4" w:rsidRPr="00EF1A81">
        <w:rPr>
          <w:sz w:val="24"/>
          <w:szCs w:val="24"/>
        </w:rPr>
        <w:t>urante la</w:t>
      </w:r>
      <w:r w:rsidRPr="00EF1A81">
        <w:rPr>
          <w:sz w:val="24"/>
          <w:szCs w:val="24"/>
        </w:rPr>
        <w:t xml:space="preserve"> crisis social vivid</w:t>
      </w:r>
      <w:r w:rsidR="00C34CD4" w:rsidRPr="00EF1A81">
        <w:rPr>
          <w:sz w:val="24"/>
          <w:szCs w:val="24"/>
        </w:rPr>
        <w:t>a</w:t>
      </w:r>
      <w:r w:rsidRPr="00EF1A81">
        <w:rPr>
          <w:sz w:val="24"/>
          <w:szCs w:val="24"/>
        </w:rPr>
        <w:t xml:space="preserve"> desde octubre de 2019 a marzo 2020, las personas heridas llegaron a </w:t>
      </w:r>
      <w:r w:rsidR="00C34CD4" w:rsidRPr="00EF1A81">
        <w:rPr>
          <w:sz w:val="24"/>
          <w:szCs w:val="24"/>
        </w:rPr>
        <w:t>3</w:t>
      </w:r>
      <w:r w:rsidR="00D1035E" w:rsidRPr="00EF1A81">
        <w:rPr>
          <w:sz w:val="24"/>
          <w:szCs w:val="24"/>
        </w:rPr>
        <w:t>.</w:t>
      </w:r>
      <w:r w:rsidR="00C34CD4" w:rsidRPr="00EF1A81">
        <w:rPr>
          <w:sz w:val="24"/>
          <w:szCs w:val="24"/>
        </w:rPr>
        <w:t>838</w:t>
      </w:r>
      <w:r w:rsidR="00C34CD4" w:rsidRPr="00EF1A81">
        <w:rPr>
          <w:rStyle w:val="Refdenotaalpie"/>
          <w:sz w:val="24"/>
          <w:szCs w:val="24"/>
        </w:rPr>
        <w:footnoteReference w:id="24"/>
      </w:r>
      <w:r w:rsidR="00C34CD4" w:rsidRPr="00EF1A81">
        <w:rPr>
          <w:sz w:val="24"/>
          <w:szCs w:val="24"/>
        </w:rPr>
        <w:t>, entre niños, niñas, adolescentes, hombres y mujeres.</w:t>
      </w:r>
    </w:p>
    <w:p w14:paraId="7F896EAF" w14:textId="77777777" w:rsidR="000B37BF" w:rsidRPr="00EF1A81" w:rsidRDefault="000B37BF" w:rsidP="00C34CD4">
      <w:pPr>
        <w:pStyle w:val="Prrafodelista"/>
        <w:numPr>
          <w:ilvl w:val="0"/>
          <w:numId w:val="13"/>
        </w:numPr>
        <w:spacing w:after="0" w:line="240" w:lineRule="auto"/>
        <w:jc w:val="both"/>
        <w:rPr>
          <w:sz w:val="24"/>
          <w:szCs w:val="24"/>
        </w:rPr>
      </w:pPr>
      <w:r w:rsidRPr="00EF1A81">
        <w:rPr>
          <w:sz w:val="24"/>
          <w:szCs w:val="24"/>
        </w:rPr>
        <w:t>¿Cuántas de esas personas quedaron con lesiones a largo plazo que podrían transformarse en situaciones de discapacidad visual, auditiva, física o psicosocial?</w:t>
      </w:r>
    </w:p>
    <w:p w14:paraId="566836BE" w14:textId="2119B0E5" w:rsidR="000B37BF" w:rsidRPr="00EF1A81" w:rsidRDefault="005663D3" w:rsidP="000B37BF">
      <w:pPr>
        <w:pStyle w:val="Prrafodelista"/>
        <w:numPr>
          <w:ilvl w:val="0"/>
          <w:numId w:val="13"/>
        </w:numPr>
        <w:spacing w:after="0" w:line="240" w:lineRule="auto"/>
        <w:jc w:val="both"/>
        <w:rPr>
          <w:sz w:val="24"/>
          <w:szCs w:val="24"/>
        </w:rPr>
      </w:pPr>
      <w:r w:rsidRPr="00EF1A81">
        <w:rPr>
          <w:sz w:val="24"/>
          <w:szCs w:val="24"/>
        </w:rPr>
        <w:t xml:space="preserve">¿Qué cifras específicas se manejan a nivel estatal sobre </w:t>
      </w:r>
      <w:r w:rsidR="00764CB0" w:rsidRPr="00E00C47">
        <w:rPr>
          <w:sz w:val="24"/>
          <w:szCs w:val="24"/>
        </w:rPr>
        <w:t>personas con discapacidad</w:t>
      </w:r>
      <w:r w:rsidRPr="00EF1A81">
        <w:rPr>
          <w:sz w:val="24"/>
          <w:szCs w:val="24"/>
        </w:rPr>
        <w:t xml:space="preserve"> involucradas </w:t>
      </w:r>
      <w:r w:rsidR="00C34CD4" w:rsidRPr="00EF1A81">
        <w:rPr>
          <w:sz w:val="24"/>
          <w:szCs w:val="24"/>
        </w:rPr>
        <w:t xml:space="preserve">como víctimas </w:t>
      </w:r>
      <w:r w:rsidRPr="00EF1A81">
        <w:rPr>
          <w:sz w:val="24"/>
          <w:szCs w:val="24"/>
        </w:rPr>
        <w:t xml:space="preserve">en casos de violaciones a los </w:t>
      </w:r>
      <w:r w:rsidR="00957561" w:rsidRPr="00EF1A81">
        <w:rPr>
          <w:sz w:val="24"/>
          <w:szCs w:val="24"/>
        </w:rPr>
        <w:t>D</w:t>
      </w:r>
      <w:r w:rsidR="00957561">
        <w:rPr>
          <w:sz w:val="24"/>
          <w:szCs w:val="24"/>
        </w:rPr>
        <w:t>erechos Humanos</w:t>
      </w:r>
      <w:r w:rsidR="000B37BF" w:rsidRPr="00EF1A81">
        <w:rPr>
          <w:sz w:val="24"/>
          <w:szCs w:val="24"/>
        </w:rPr>
        <w:t>?</w:t>
      </w:r>
    </w:p>
    <w:p w14:paraId="77090AEF" w14:textId="77777777" w:rsidR="008B4CAE" w:rsidRPr="00EF1A81" w:rsidRDefault="000B37BF" w:rsidP="008B4CAE">
      <w:pPr>
        <w:spacing w:after="0" w:line="240" w:lineRule="auto"/>
        <w:jc w:val="both"/>
        <w:rPr>
          <w:sz w:val="24"/>
          <w:szCs w:val="24"/>
        </w:rPr>
      </w:pPr>
      <w:r w:rsidRPr="00EF1A81">
        <w:rPr>
          <w:sz w:val="24"/>
          <w:szCs w:val="24"/>
        </w:rPr>
        <w:t xml:space="preserve">Según las </w:t>
      </w:r>
      <w:r w:rsidR="008B4CAE" w:rsidRPr="00EF1A81">
        <w:rPr>
          <w:sz w:val="24"/>
          <w:szCs w:val="24"/>
        </w:rPr>
        <w:t>cifras oficiales entregadas por el Gobierno (al 2 de agosto del año en curso)</w:t>
      </w:r>
      <w:r w:rsidR="008B4CAE" w:rsidRPr="00EF1A81">
        <w:rPr>
          <w:rStyle w:val="Refdenotaalpie"/>
          <w:sz w:val="24"/>
          <w:szCs w:val="24"/>
        </w:rPr>
        <w:footnoteReference w:id="25"/>
      </w:r>
      <w:r w:rsidR="00D1035E" w:rsidRPr="00EF1A81">
        <w:rPr>
          <w:sz w:val="24"/>
          <w:szCs w:val="24"/>
        </w:rPr>
        <w:t xml:space="preserve"> durante la pandemia por COVID 19, en Chile</w:t>
      </w:r>
      <w:r w:rsidR="008B4CAE" w:rsidRPr="00EF1A81">
        <w:rPr>
          <w:sz w:val="24"/>
          <w:szCs w:val="24"/>
        </w:rPr>
        <w:t xml:space="preserve"> </w:t>
      </w:r>
      <w:r w:rsidR="00D1035E" w:rsidRPr="00EF1A81">
        <w:rPr>
          <w:sz w:val="24"/>
          <w:szCs w:val="24"/>
        </w:rPr>
        <w:t xml:space="preserve">ha habido </w:t>
      </w:r>
      <w:r w:rsidR="008B4CAE" w:rsidRPr="00EF1A81">
        <w:rPr>
          <w:sz w:val="24"/>
          <w:szCs w:val="24"/>
        </w:rPr>
        <w:t xml:space="preserve">359.731 </w:t>
      </w:r>
      <w:r w:rsidR="00D1035E" w:rsidRPr="00EF1A81">
        <w:rPr>
          <w:sz w:val="24"/>
          <w:szCs w:val="24"/>
        </w:rPr>
        <w:t>p</w:t>
      </w:r>
      <w:r w:rsidR="008B4CAE" w:rsidRPr="00EF1A81">
        <w:rPr>
          <w:sz w:val="24"/>
          <w:szCs w:val="24"/>
        </w:rPr>
        <w:t>ersonas contagiadas</w:t>
      </w:r>
      <w:r w:rsidR="00D1035E" w:rsidRPr="00EF1A81">
        <w:rPr>
          <w:sz w:val="24"/>
          <w:szCs w:val="24"/>
        </w:rPr>
        <w:t xml:space="preserve"> y 9.608 </w:t>
      </w:r>
      <w:r w:rsidR="008B4CAE" w:rsidRPr="00EF1A81">
        <w:rPr>
          <w:sz w:val="24"/>
          <w:szCs w:val="24"/>
        </w:rPr>
        <w:t>personas fallecidas</w:t>
      </w:r>
      <w:r w:rsidR="00D1035E" w:rsidRPr="00EF1A81">
        <w:rPr>
          <w:sz w:val="24"/>
          <w:szCs w:val="24"/>
        </w:rPr>
        <w:t>, sin embargo, no se cuenta con datos desagregados por edad, género, etc.</w:t>
      </w:r>
    </w:p>
    <w:p w14:paraId="30F572F4" w14:textId="11740049" w:rsidR="005D22E9" w:rsidRPr="00EF1A81" w:rsidRDefault="000B37BF" w:rsidP="001F50AB">
      <w:pPr>
        <w:pStyle w:val="Prrafodelista"/>
        <w:numPr>
          <w:ilvl w:val="0"/>
          <w:numId w:val="13"/>
        </w:numPr>
        <w:spacing w:after="0" w:line="240" w:lineRule="auto"/>
        <w:jc w:val="both"/>
        <w:rPr>
          <w:sz w:val="24"/>
          <w:szCs w:val="24"/>
        </w:rPr>
      </w:pPr>
      <w:r w:rsidRPr="00EF1A81">
        <w:rPr>
          <w:sz w:val="24"/>
          <w:szCs w:val="24"/>
        </w:rPr>
        <w:t xml:space="preserve">¿Qué cifras específicas se manejan a nivel estatal sobre </w:t>
      </w:r>
      <w:r w:rsidR="00764CB0" w:rsidRPr="00E00C47">
        <w:rPr>
          <w:sz w:val="24"/>
          <w:szCs w:val="24"/>
        </w:rPr>
        <w:t>personas con discapacidad</w:t>
      </w:r>
      <w:r w:rsidR="00764CB0" w:rsidRPr="00EF1A81">
        <w:rPr>
          <w:sz w:val="24"/>
          <w:szCs w:val="24"/>
        </w:rPr>
        <w:t xml:space="preserve"> </w:t>
      </w:r>
      <w:r w:rsidR="00764CB0">
        <w:rPr>
          <w:sz w:val="24"/>
          <w:szCs w:val="24"/>
        </w:rPr>
        <w:t xml:space="preserve"> </w:t>
      </w:r>
      <w:r w:rsidRPr="00EF1A81">
        <w:rPr>
          <w:sz w:val="24"/>
          <w:szCs w:val="24"/>
        </w:rPr>
        <w:t>involucradas</w:t>
      </w:r>
      <w:r w:rsidR="005D22E9" w:rsidRPr="00EF1A81">
        <w:rPr>
          <w:sz w:val="24"/>
          <w:szCs w:val="24"/>
        </w:rPr>
        <w:t xml:space="preserve"> </w:t>
      </w:r>
      <w:r w:rsidR="005663D3" w:rsidRPr="00EF1A81">
        <w:rPr>
          <w:sz w:val="24"/>
          <w:szCs w:val="24"/>
        </w:rPr>
        <w:t>en la pandemia por COVID 19</w:t>
      </w:r>
      <w:r w:rsidRPr="00EF1A81">
        <w:rPr>
          <w:sz w:val="24"/>
          <w:szCs w:val="24"/>
        </w:rPr>
        <w:t xml:space="preserve"> (contagiadas y/o fallecidas)</w:t>
      </w:r>
      <w:r w:rsidR="005663D3" w:rsidRPr="00EF1A81">
        <w:rPr>
          <w:sz w:val="24"/>
          <w:szCs w:val="24"/>
        </w:rPr>
        <w:t>?</w:t>
      </w:r>
    </w:p>
    <w:sectPr w:rsidR="005D22E9" w:rsidRPr="00EF1A81" w:rsidSect="009F7AA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F00E8" w14:textId="77777777" w:rsidR="000C7202" w:rsidRDefault="000C7202" w:rsidP="0078324F">
      <w:pPr>
        <w:spacing w:after="0" w:line="240" w:lineRule="auto"/>
      </w:pPr>
      <w:r>
        <w:separator/>
      </w:r>
    </w:p>
  </w:endnote>
  <w:endnote w:type="continuationSeparator" w:id="0">
    <w:p w14:paraId="2DCE30DA" w14:textId="77777777" w:rsidR="000C7202" w:rsidRDefault="000C7202" w:rsidP="00783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F679A4" w14:textId="77777777" w:rsidR="000C7202" w:rsidRDefault="000C7202" w:rsidP="0078324F">
      <w:pPr>
        <w:spacing w:after="0" w:line="240" w:lineRule="auto"/>
      </w:pPr>
      <w:r>
        <w:separator/>
      </w:r>
    </w:p>
  </w:footnote>
  <w:footnote w:type="continuationSeparator" w:id="0">
    <w:p w14:paraId="22BBC53F" w14:textId="77777777" w:rsidR="000C7202" w:rsidRDefault="000C7202" w:rsidP="0078324F">
      <w:pPr>
        <w:spacing w:after="0" w:line="240" w:lineRule="auto"/>
      </w:pPr>
      <w:r>
        <w:continuationSeparator/>
      </w:r>
    </w:p>
  </w:footnote>
  <w:footnote w:id="1">
    <w:p w14:paraId="7411DA47" w14:textId="77777777" w:rsidR="008A5A58" w:rsidRPr="00EA3E6C" w:rsidRDefault="008A5A58" w:rsidP="00ED7024">
      <w:pPr>
        <w:pStyle w:val="Textonotapie"/>
        <w:jc w:val="both"/>
      </w:pPr>
      <w:r>
        <w:rPr>
          <w:rStyle w:val="Refdenotaalpie"/>
        </w:rPr>
        <w:footnoteRef/>
      </w:r>
      <w:r>
        <w:t xml:space="preserve"> </w:t>
      </w:r>
      <w:r w:rsidRPr="00EA3E6C">
        <w:t xml:space="preserve">Ley 20422 ESTABLECE NORMAS SOBRE IGUALDAD DE OPORTUNIDADES E INCLUSIÓN SOCIAL DE PERSONAS CON DISCAPACIDAD:  Artículo 8.- Con el fin de garantizar el derecho a la igualdad de oportunidades de las personas con discapacidad, el Estado establecerá medidas contra la discriminación, las que consistirán en exigencias de accesibilidad, realización de ajustes necesarios y prevención de conductas de acoso. Los ajustes necesarios son las medidas de adecuación del ambiente físico, social y de actitud a las carencias específicas de las personas con discapacidad que, de forma eficaz y práctica y sin que suponga una carga desproporcionada, faciliten la accesibilidad o participación de una persona con discapacidad en igualdad de condiciones que el resto de los ciudadanos. </w:t>
      </w:r>
      <w:hyperlink r:id="rId1" w:history="1">
        <w:r w:rsidRPr="00B56D8E">
          <w:rPr>
            <w:rStyle w:val="Hipervnculo"/>
          </w:rPr>
          <w:t>https://www.leychile.cl/Navegar?idLey=20422</w:t>
        </w:r>
      </w:hyperlink>
      <w:r>
        <w:t xml:space="preserve"> </w:t>
      </w:r>
    </w:p>
  </w:footnote>
  <w:footnote w:id="2">
    <w:p w14:paraId="6BEFBFF7" w14:textId="77777777" w:rsidR="008A5A58" w:rsidRPr="00EA3E6C" w:rsidRDefault="008A5A58" w:rsidP="00ED7024">
      <w:pPr>
        <w:pStyle w:val="Textonotapie"/>
        <w:jc w:val="both"/>
      </w:pPr>
      <w:r>
        <w:rPr>
          <w:rStyle w:val="Refdenotaalpie"/>
        </w:rPr>
        <w:footnoteRef/>
      </w:r>
      <w:r>
        <w:t xml:space="preserve"> Ley 20609 ESTABLECE MEDIDAS CONTRA LA DISCRIMINACIÓN: Artículo 12.- Sentencia. El tribunal fallará dentro de los quince días hábiles siguientes a aquel en que la causa hubiera quedado en estado de sentencia. En ella declarará si ha existido o no discriminación arbitraria y, en el primer caso, dejará sin efecto el acto discriminatorio, dispondrá que no sea reiterado u ordenará que se realice el acto omitido, fijando, en el último caso, un plazo perentorio prudencial para cumplir con lo dispuesto. Podrá también adoptar las demás providencias que juzgue necesarias para restablecer el imperio del derecho y asegurar la debida protección del afectado. Si hubiere existido discriminación arbitraria, el tribunal aplicará, además, una multa de cinco a cincuenta unidades tributarias mensuales, a beneficio fiscal, a las personas directamente responsables del acto u omisión discriminatorio. Si la sentencia estableciere que la denuncia carece de todo fundamento, el tribunal aplicará al recurrente una multa de dos a veinte unidades tributarias mensuales, a beneficio fiscal. </w:t>
      </w:r>
      <w:hyperlink r:id="rId2" w:history="1">
        <w:r w:rsidRPr="00B56D8E">
          <w:rPr>
            <w:rStyle w:val="Hipervnculo"/>
          </w:rPr>
          <w:t>https://www.leychile.cl/Navegar?idNorma=1042092</w:t>
        </w:r>
      </w:hyperlink>
      <w:r>
        <w:t xml:space="preserve"> </w:t>
      </w:r>
    </w:p>
  </w:footnote>
  <w:footnote w:id="3">
    <w:p w14:paraId="67A44F67" w14:textId="77777777" w:rsidR="008A5A58" w:rsidRDefault="008A5A58" w:rsidP="0033797F">
      <w:pPr>
        <w:pStyle w:val="Textonotapie"/>
      </w:pPr>
      <w:r>
        <w:rPr>
          <w:rStyle w:val="Refdenotaalpie"/>
        </w:rPr>
        <w:footnoteRef/>
      </w:r>
      <w:r>
        <w:t xml:space="preserve"> Félix Bulnes inicia auditoría por muerte por Covid-19 de paciente con síndrome de Down y Minsal dice que no "debe existir discriminación": </w:t>
      </w:r>
    </w:p>
    <w:p w14:paraId="2587192E" w14:textId="77777777" w:rsidR="008A5A58" w:rsidRPr="0033797F" w:rsidRDefault="008A5A58" w:rsidP="0033797F">
      <w:pPr>
        <w:pStyle w:val="Textonotapie"/>
      </w:pPr>
      <w:hyperlink r:id="rId3" w:history="1">
        <w:r w:rsidRPr="00B56D8E">
          <w:rPr>
            <w:rStyle w:val="Hipervnculo"/>
          </w:rPr>
          <w:t>https://www.elmostrador.cl/dia/2020/06/11/felix-bulnes-inicia-auditoria-por-muerte-por-covid-19-de-paciente-con-sindrome-de-down-y-minsal-dice-que-no-debe-existir-discriminacion/</w:t>
        </w:r>
      </w:hyperlink>
      <w:r>
        <w:t xml:space="preserve"> </w:t>
      </w:r>
    </w:p>
  </w:footnote>
  <w:footnote w:id="4">
    <w:p w14:paraId="28AA2FFE" w14:textId="1908389D" w:rsidR="008A5A58" w:rsidRPr="00527E23" w:rsidRDefault="008A5A58">
      <w:pPr>
        <w:pStyle w:val="Textonotapie"/>
      </w:pPr>
      <w:r>
        <w:rPr>
          <w:rStyle w:val="Refdenotaalpie"/>
        </w:rPr>
        <w:footnoteRef/>
      </w:r>
      <w:r>
        <w:t xml:space="preserve"> Página web del O</w:t>
      </w:r>
      <w:r w:rsidRPr="00527E23">
        <w:t>bservatorio</w:t>
      </w:r>
      <w:r>
        <w:t xml:space="preserve"> del M</w:t>
      </w:r>
      <w:r w:rsidRPr="00527E23">
        <w:t>inisterio</w:t>
      </w:r>
      <w:r>
        <w:t xml:space="preserve"> de D</w:t>
      </w:r>
      <w:r w:rsidRPr="00527E23">
        <w:t>esarrollo</w:t>
      </w:r>
      <w:r>
        <w:t xml:space="preserve"> S</w:t>
      </w:r>
      <w:r w:rsidRPr="00527E23">
        <w:t>ocial</w:t>
      </w:r>
      <w:r>
        <w:t xml:space="preserve"> y Familia: </w:t>
      </w:r>
      <w:hyperlink r:id="rId4" w:history="1">
        <w:r w:rsidRPr="009E752E">
          <w:rPr>
            <w:rStyle w:val="Hipervnculo"/>
          </w:rPr>
          <w:t>http://observatorio.ministeriodesarrollosocial.gob.cl/endisc/docs/Libro_Resultados_II_Estudio_Nacional_de_la_Discapacidad.pdf</w:t>
        </w:r>
      </w:hyperlink>
      <w:r>
        <w:t xml:space="preserve"> </w:t>
      </w:r>
    </w:p>
  </w:footnote>
  <w:footnote w:id="5">
    <w:p w14:paraId="4ADDCFBA" w14:textId="77777777" w:rsidR="008A5A58" w:rsidRPr="003A0B26" w:rsidRDefault="008A5A58">
      <w:pPr>
        <w:pStyle w:val="Textonotapie"/>
      </w:pPr>
      <w:r>
        <w:rPr>
          <w:rStyle w:val="Refdenotaalpie"/>
        </w:rPr>
        <w:footnoteRef/>
      </w:r>
      <w:r>
        <w:t xml:space="preserve"> Página web del Ministerio de la Mujer y la Equidad de Género: </w:t>
      </w:r>
      <w:hyperlink r:id="rId5" w:history="1">
        <w:r w:rsidRPr="00C53180">
          <w:rPr>
            <w:rStyle w:val="Hipervnculo"/>
          </w:rPr>
          <w:t>https://minmujeryeg.gob.cl/?page_id=34975</w:t>
        </w:r>
      </w:hyperlink>
      <w:r>
        <w:t xml:space="preserve"> </w:t>
      </w:r>
    </w:p>
  </w:footnote>
  <w:footnote w:id="6">
    <w:p w14:paraId="3F252AD2" w14:textId="13DF4F70" w:rsidR="008A5A58" w:rsidRPr="00487C6D" w:rsidRDefault="008A5A58">
      <w:pPr>
        <w:pStyle w:val="Textonotapie"/>
      </w:pPr>
      <w:r>
        <w:rPr>
          <w:rStyle w:val="Refdenotaalpie"/>
        </w:rPr>
        <w:footnoteRef/>
      </w:r>
      <w:r w:rsidRPr="00487C6D">
        <w:t xml:space="preserve"> Página web del Ministerio del Interior y Seguridad Pública: </w:t>
      </w:r>
      <w:hyperlink r:id="rId6" w:history="1">
        <w:r w:rsidRPr="00487C6D">
          <w:rPr>
            <w:rStyle w:val="Hipervnculo"/>
          </w:rPr>
          <w:t>https://www.interior.gob.cl/sitio-2010-2014/n5468_15-05-2010.html</w:t>
        </w:r>
      </w:hyperlink>
      <w:r w:rsidRPr="00487C6D">
        <w:t xml:space="preserve"> </w:t>
      </w:r>
    </w:p>
  </w:footnote>
  <w:footnote w:id="7">
    <w:p w14:paraId="74CCC418" w14:textId="77777777" w:rsidR="008A5A58" w:rsidRPr="00D947AF" w:rsidRDefault="008A5A58" w:rsidP="00E00056">
      <w:pPr>
        <w:pStyle w:val="Textonotapie"/>
      </w:pPr>
      <w:r>
        <w:rPr>
          <w:rStyle w:val="Refdenotaalpie"/>
        </w:rPr>
        <w:footnoteRef/>
      </w:r>
      <w:r>
        <w:t xml:space="preserve"> Página web del Ministerio de Salud: </w:t>
      </w:r>
      <w:hyperlink r:id="rId7" w:history="1">
        <w:r w:rsidRPr="009E752E">
          <w:rPr>
            <w:rStyle w:val="Hipervnculo"/>
          </w:rPr>
          <w:t>https://www.minsal.cl/wp-content/uploads/2020/08/CP-REPORTE-COVID-19-Martes-25082020.pdf</w:t>
        </w:r>
      </w:hyperlink>
      <w:r>
        <w:t xml:space="preserve">   </w:t>
      </w:r>
    </w:p>
  </w:footnote>
  <w:footnote w:id="8">
    <w:p w14:paraId="0682FE39" w14:textId="77777777" w:rsidR="008A5A58" w:rsidRPr="00D947AF" w:rsidRDefault="008A5A58" w:rsidP="007055C6">
      <w:pPr>
        <w:pStyle w:val="Textonotapie"/>
      </w:pPr>
      <w:r>
        <w:rPr>
          <w:rStyle w:val="Refdenotaalpie"/>
        </w:rPr>
        <w:footnoteRef/>
      </w:r>
      <w:r>
        <w:t xml:space="preserve"> Página web de </w:t>
      </w:r>
      <w:r w:rsidRPr="00D947AF">
        <w:t xml:space="preserve">ChileAtiende: </w:t>
      </w:r>
      <w:hyperlink r:id="rId8" w:history="1">
        <w:r w:rsidRPr="00B56D8E">
          <w:rPr>
            <w:rStyle w:val="Hipervnculo"/>
          </w:rPr>
          <w:t>https://www.chileatiende.gob.cl/fichas/331-asesoria-juridica-para-solicitar-declaracion-de-interdiccion-por-demencia</w:t>
        </w:r>
      </w:hyperlink>
      <w:r>
        <w:t xml:space="preserve"> </w:t>
      </w:r>
    </w:p>
  </w:footnote>
  <w:footnote w:id="9">
    <w:p w14:paraId="6C9599CC" w14:textId="0DBBFA47" w:rsidR="008A5A58" w:rsidRPr="007055C6" w:rsidRDefault="008A5A58" w:rsidP="00914F53">
      <w:pPr>
        <w:pStyle w:val="Textonotapie"/>
      </w:pPr>
      <w:r>
        <w:rPr>
          <w:rStyle w:val="Refdenotaalpie"/>
        </w:rPr>
        <w:footnoteRef/>
      </w:r>
      <w:r>
        <w:t xml:space="preserve"> Página web de Ministerio de Justicia y Derechos Humanos: </w:t>
      </w:r>
      <w:hyperlink r:id="rId9" w:history="1">
        <w:r w:rsidRPr="00C53180">
          <w:rPr>
            <w:rStyle w:val="Hipervnculo"/>
          </w:rPr>
          <w:t>https://planderechoshumanos.gob.cl/tema/14-PcD</w:t>
        </w:r>
      </w:hyperlink>
      <w:r>
        <w:t xml:space="preserve"> </w:t>
      </w:r>
    </w:p>
  </w:footnote>
  <w:footnote w:id="10">
    <w:p w14:paraId="423A146E" w14:textId="77777777" w:rsidR="008A5A58" w:rsidRDefault="008A5A58" w:rsidP="00A634CD">
      <w:pPr>
        <w:pStyle w:val="Textonotapie"/>
      </w:pPr>
      <w:r>
        <w:rPr>
          <w:rStyle w:val="Refdenotaalpie"/>
        </w:rPr>
        <w:footnoteRef/>
      </w:r>
      <w:r>
        <w:t xml:space="preserve"> Página web del Servicio Nacional de la Discapacidad (SENADIS): </w:t>
      </w:r>
    </w:p>
    <w:p w14:paraId="492E9A66" w14:textId="77777777" w:rsidR="008A5A58" w:rsidRPr="00845DFF" w:rsidRDefault="008A5A58" w:rsidP="00A634CD">
      <w:pPr>
        <w:pStyle w:val="Textonotapie"/>
      </w:pPr>
      <w:hyperlink r:id="rId10" w:history="1">
        <w:r w:rsidRPr="00B56D8E">
          <w:rPr>
            <w:rStyle w:val="Hipervnculo"/>
          </w:rPr>
          <w:t>https://www.senadis.gob.cl/pag/329/1595/acceso_a_la_justicia</w:t>
        </w:r>
      </w:hyperlink>
      <w:r>
        <w:t xml:space="preserve"> </w:t>
      </w:r>
    </w:p>
  </w:footnote>
  <w:footnote w:id="11">
    <w:p w14:paraId="7B7C5AA0" w14:textId="77777777" w:rsidR="008A5A58" w:rsidRPr="0078324F" w:rsidRDefault="008A5A58" w:rsidP="00E00C47">
      <w:pPr>
        <w:pStyle w:val="Textonotapie"/>
        <w:rPr>
          <w:lang w:val="es-ES"/>
        </w:rPr>
      </w:pPr>
      <w:r>
        <w:rPr>
          <w:rStyle w:val="Refdenotaalpie"/>
        </w:rPr>
        <w:footnoteRef/>
      </w:r>
      <w:r>
        <w:t xml:space="preserve"> </w:t>
      </w:r>
      <w:r>
        <w:rPr>
          <w:lang w:val="es-ES"/>
        </w:rPr>
        <w:t>A modo de ejemplo: “</w:t>
      </w:r>
      <w:r w:rsidRPr="0078324F">
        <w:rPr>
          <w:lang w:val="es-ES"/>
        </w:rPr>
        <w:t>Carabineros lanza gas lacrimógeno a personas con discapacidad que se manifestaban en Temuco</w:t>
      </w:r>
      <w:r>
        <w:rPr>
          <w:lang w:val="es-ES"/>
        </w:rPr>
        <w:t xml:space="preserve">” </w:t>
      </w:r>
      <w:hyperlink r:id="rId11" w:history="1">
        <w:r>
          <w:rPr>
            <w:rStyle w:val="Hipervnculo"/>
          </w:rPr>
          <w:t>https://www.biobiochile.cl/noticias/nacional/region-de-la-araucania/2019/10/28/carabineros-lanza-gas-lacrimogeno-a-personas-con-discapacidad-que-se-manifestaban-en-temuco.shtml</w:t>
        </w:r>
      </w:hyperlink>
    </w:p>
  </w:footnote>
  <w:footnote w:id="12">
    <w:p w14:paraId="1F38AE31" w14:textId="77777777" w:rsidR="008A5A58" w:rsidRPr="00C6064F" w:rsidRDefault="008A5A58" w:rsidP="00E00C47">
      <w:pPr>
        <w:pStyle w:val="Textonotapie"/>
      </w:pPr>
      <w:r>
        <w:rPr>
          <w:rStyle w:val="Refdenotaalpie"/>
        </w:rPr>
        <w:footnoteRef/>
      </w:r>
      <w:r>
        <w:t xml:space="preserve"> Página web del Ministerio de </w:t>
      </w:r>
      <w:r w:rsidRPr="00C6064F">
        <w:rPr>
          <w:sz w:val="24"/>
          <w:szCs w:val="24"/>
        </w:rPr>
        <w:t>I</w:t>
      </w:r>
      <w:r>
        <w:rPr>
          <w:sz w:val="24"/>
          <w:szCs w:val="24"/>
        </w:rPr>
        <w:t xml:space="preserve">nstituto Nacional de </w:t>
      </w:r>
      <w:r w:rsidRPr="00C6064F">
        <w:rPr>
          <w:sz w:val="24"/>
          <w:szCs w:val="24"/>
        </w:rPr>
        <w:t>D</w:t>
      </w:r>
      <w:r>
        <w:rPr>
          <w:sz w:val="24"/>
          <w:szCs w:val="24"/>
        </w:rPr>
        <w:t xml:space="preserve">erechos </w:t>
      </w:r>
      <w:r w:rsidRPr="00C6064F">
        <w:rPr>
          <w:sz w:val="24"/>
          <w:szCs w:val="24"/>
        </w:rPr>
        <w:t>H</w:t>
      </w:r>
      <w:r>
        <w:rPr>
          <w:sz w:val="24"/>
          <w:szCs w:val="24"/>
        </w:rPr>
        <w:t>umanos (INDH)</w:t>
      </w:r>
      <w:r>
        <w:t xml:space="preserve">: </w:t>
      </w:r>
      <w:hyperlink r:id="rId12" w:history="1">
        <w:r w:rsidRPr="009E752E">
          <w:rPr>
            <w:rStyle w:val="Hipervnculo"/>
          </w:rPr>
          <w:t>https://www.indh.cl/archivo-de-reportes-de-estadisticas/</w:t>
        </w:r>
      </w:hyperlink>
      <w:r>
        <w:t xml:space="preserve"> </w:t>
      </w:r>
    </w:p>
  </w:footnote>
  <w:footnote w:id="13">
    <w:p w14:paraId="3785D462" w14:textId="77777777" w:rsidR="008A5A58" w:rsidRPr="004C3A12" w:rsidRDefault="008A5A58" w:rsidP="004C3A12">
      <w:pPr>
        <w:pStyle w:val="Textonotapie"/>
        <w:rPr>
          <w:lang w:val="es-ES"/>
        </w:rPr>
      </w:pPr>
      <w:r>
        <w:rPr>
          <w:rStyle w:val="Refdenotaalpie"/>
        </w:rPr>
        <w:footnoteRef/>
      </w:r>
      <w:r>
        <w:t xml:space="preserve"> Página web del SENADIS:  </w:t>
      </w:r>
      <w:hyperlink r:id="rId13" w:history="1">
        <w:r w:rsidRPr="009E752E">
          <w:rPr>
            <w:rStyle w:val="Hipervnculo"/>
          </w:rPr>
          <w:t>https://www.senadis.gob.cl/pag/506/1575/programa_transito_a_la_vida_independiente_2019_concurso_cerrado</w:t>
        </w:r>
      </w:hyperlink>
    </w:p>
  </w:footnote>
  <w:footnote w:id="14">
    <w:p w14:paraId="661DF6F4" w14:textId="7637834D" w:rsidR="008A5A58" w:rsidRDefault="008A5A58" w:rsidP="0078324F">
      <w:pPr>
        <w:pStyle w:val="Textonotapie"/>
      </w:pPr>
      <w:r>
        <w:rPr>
          <w:rStyle w:val="Refdenotaalpie"/>
        </w:rPr>
        <w:footnoteRef/>
      </w:r>
      <w:r>
        <w:t xml:space="preserve"> Página web del SENADIS: </w:t>
      </w:r>
    </w:p>
    <w:p w14:paraId="2697E63A" w14:textId="77777777" w:rsidR="008A5A58" w:rsidRPr="0078324F" w:rsidRDefault="008A5A58" w:rsidP="0078324F">
      <w:pPr>
        <w:pStyle w:val="Textonotapie"/>
        <w:rPr>
          <w:lang w:val="es-ES"/>
        </w:rPr>
      </w:pPr>
      <w:hyperlink r:id="rId14" w:history="1">
        <w:r w:rsidRPr="00B56D8E">
          <w:rPr>
            <w:rStyle w:val="Hipervnculo"/>
          </w:rPr>
          <w:t>https://www.senadis.gob.cl/pag/580/1869/continuidad_de_recursos_de_convocatoria_de_transito_a_la_vida_independiente_tvi_2019_cerrado</w:t>
        </w:r>
      </w:hyperlink>
      <w:r>
        <w:t xml:space="preserve"> </w:t>
      </w:r>
    </w:p>
  </w:footnote>
  <w:footnote w:id="15">
    <w:p w14:paraId="2C681504" w14:textId="77777777" w:rsidR="008A5A58" w:rsidRPr="009179EF" w:rsidRDefault="008A5A58" w:rsidP="009179EF">
      <w:pPr>
        <w:pStyle w:val="Textonotapie"/>
        <w:jc w:val="both"/>
      </w:pPr>
      <w:r>
        <w:rPr>
          <w:rStyle w:val="Refdenotaalpie"/>
        </w:rPr>
        <w:footnoteRef/>
      </w:r>
      <w:r>
        <w:t xml:space="preserve"> </w:t>
      </w:r>
      <w:r w:rsidRPr="009179EF">
        <w:t>LEY 20.418 FIJA NORMAS SOBRE INFORMACIÓN, ORIENTACIÓN Y PRESTACIONES EN MATERIA DE REGULACIÓN DE LA FERTILIDAD</w:t>
      </w:r>
      <w:r>
        <w:t xml:space="preserve">. Artículo 1.- Sin perjuicio de lo anterior, los establecimientos educacionales reconocidos por el Estado deberán incluir dentro del ciclo de Enseñanza Media un programa de educación sexual, el cual, según sus principios y valores, incluya contenidos que propendan a una sexualidad responsable e informe de manera completa sobre los diversos métodos anticonceptivos existentes y autorizados, de acuerdo al proyecto educativo, convicciones y creencias que adopte e imparta cada establecimiento educacional en conjunto con los centros de padres y apoderados. </w:t>
      </w:r>
      <w:hyperlink r:id="rId15" w:history="1">
        <w:r w:rsidRPr="00C53180">
          <w:rPr>
            <w:rStyle w:val="Hipervnculo"/>
          </w:rPr>
          <w:t>https://www.leychile.cl/Navegar?idNorma=1010482</w:t>
        </w:r>
      </w:hyperlink>
      <w:r>
        <w:t xml:space="preserve"> </w:t>
      </w:r>
    </w:p>
  </w:footnote>
  <w:footnote w:id="16">
    <w:p w14:paraId="416078E4" w14:textId="77777777" w:rsidR="008A5A58" w:rsidRDefault="008A5A58" w:rsidP="00266B6A">
      <w:pPr>
        <w:pStyle w:val="Textonotapie"/>
      </w:pPr>
      <w:r>
        <w:rPr>
          <w:rStyle w:val="Refdenotaalpie"/>
        </w:rPr>
        <w:footnoteRef/>
      </w:r>
      <w:r>
        <w:t xml:space="preserve"> Página web del Gobierno de Chile: </w:t>
      </w:r>
    </w:p>
    <w:p w14:paraId="2D0AABCE" w14:textId="77777777" w:rsidR="008A5A58" w:rsidRPr="00475E10" w:rsidRDefault="008A5A58" w:rsidP="00266B6A">
      <w:pPr>
        <w:pStyle w:val="Textonotapie"/>
      </w:pPr>
      <w:hyperlink r:id="rId16" w:history="1">
        <w:r w:rsidRPr="00B56D8E">
          <w:rPr>
            <w:rStyle w:val="Hipervnculo"/>
          </w:rPr>
          <w:t>https://www.gob.cl/coronavirus/protocolos/?gclid=EAIaIQobChMIop7ihNnt6gIVhg2RCh1flgCoEAAYASACEgLKvPD_BwE</w:t>
        </w:r>
      </w:hyperlink>
      <w:r>
        <w:t xml:space="preserve"> </w:t>
      </w:r>
    </w:p>
  </w:footnote>
  <w:footnote w:id="17">
    <w:p w14:paraId="1A60F6CF" w14:textId="77777777" w:rsidR="008A5A58" w:rsidRDefault="008A5A58" w:rsidP="00266B6A">
      <w:pPr>
        <w:pStyle w:val="Textonotapie"/>
      </w:pPr>
      <w:r>
        <w:rPr>
          <w:rStyle w:val="Refdenotaalpie"/>
        </w:rPr>
        <w:footnoteRef/>
      </w:r>
      <w:r>
        <w:t xml:space="preserve"> Página web del Gobierno de Chile: </w:t>
      </w:r>
    </w:p>
    <w:p w14:paraId="40F02BE6" w14:textId="2DAC7D13" w:rsidR="008A5A58" w:rsidRPr="00266B6A" w:rsidRDefault="008A5A58">
      <w:pPr>
        <w:pStyle w:val="Textonotapie"/>
      </w:pPr>
      <w:r>
        <w:t xml:space="preserve"> </w:t>
      </w:r>
      <w:hyperlink r:id="rId17" w:history="1">
        <w:r w:rsidRPr="009E752E">
          <w:rPr>
            <w:rStyle w:val="Hipervnculo"/>
          </w:rPr>
          <w:t>https://cdn.digital.gob.cl/filer_public/69/21/6921ca49-4c6e-40bb-8f25-204d7b5e8747/protocolo_recomendaciones_a_residencias__para_pcd_coronavirus__1.pdf</w:t>
        </w:r>
      </w:hyperlink>
      <w:r>
        <w:t xml:space="preserve"> </w:t>
      </w:r>
    </w:p>
  </w:footnote>
  <w:footnote w:id="18">
    <w:p w14:paraId="5036759B" w14:textId="77777777" w:rsidR="008A5A58" w:rsidRPr="00E2269D" w:rsidRDefault="008A5A58" w:rsidP="00BB7099">
      <w:pPr>
        <w:pStyle w:val="Textonotapie"/>
        <w:rPr>
          <w:lang w:val="es-ES"/>
        </w:rPr>
      </w:pPr>
      <w:r>
        <w:rPr>
          <w:rStyle w:val="Refdenotaalpie"/>
        </w:rPr>
        <w:footnoteRef/>
      </w:r>
      <w:r>
        <w:t xml:space="preserve"> </w:t>
      </w:r>
      <w:r w:rsidRPr="00E2269D">
        <w:t>Ley 21015</w:t>
      </w:r>
      <w:r>
        <w:t xml:space="preserve"> </w:t>
      </w:r>
      <w:r w:rsidRPr="00E2269D">
        <w:t>INCENTIVA LA INCLUSIÓN DE PERSONAS CON DISCAPACIDAD AL MUNDO LABORAL</w:t>
      </w:r>
      <w:r>
        <w:t xml:space="preserve">. </w:t>
      </w:r>
      <w:hyperlink r:id="rId18" w:history="1">
        <w:r w:rsidRPr="00B56D8E">
          <w:rPr>
            <w:rStyle w:val="Hipervnculo"/>
          </w:rPr>
          <w:t>https://www.leychile.cl/Navegar?idNorma=1103997</w:t>
        </w:r>
      </w:hyperlink>
      <w:r>
        <w:t xml:space="preserve"> </w:t>
      </w:r>
    </w:p>
  </w:footnote>
  <w:footnote w:id="19">
    <w:p w14:paraId="544AA4BB" w14:textId="77777777" w:rsidR="008A5A58" w:rsidRPr="000104F3" w:rsidRDefault="008A5A58">
      <w:pPr>
        <w:pStyle w:val="Textonotapie"/>
        <w:rPr>
          <w:lang w:val="es-ES"/>
        </w:rPr>
      </w:pPr>
      <w:r>
        <w:rPr>
          <w:rStyle w:val="Refdenotaalpie"/>
        </w:rPr>
        <w:footnoteRef/>
      </w:r>
      <w:r>
        <w:t xml:space="preserve"> Página web del </w:t>
      </w:r>
      <w:r w:rsidRPr="000104F3">
        <w:t>Instituto de Previsión Social</w:t>
      </w:r>
      <w:r>
        <w:t xml:space="preserve"> (IPS): </w:t>
      </w:r>
      <w:hyperlink r:id="rId19" w:history="1">
        <w:r w:rsidRPr="00C53180">
          <w:rPr>
            <w:rStyle w:val="Hipervnculo"/>
          </w:rPr>
          <w:t>https://www.ips.gob.cl/servlet/internet/content/1421810823021/pension-basica-solidaria-invalidez</w:t>
        </w:r>
      </w:hyperlink>
      <w:r>
        <w:t xml:space="preserve"> </w:t>
      </w:r>
    </w:p>
  </w:footnote>
  <w:footnote w:id="20">
    <w:p w14:paraId="4E9E8994" w14:textId="77777777" w:rsidR="008A5A58" w:rsidRPr="00D36A5B" w:rsidRDefault="008A5A58" w:rsidP="00D36A5B">
      <w:pPr>
        <w:pStyle w:val="Textonotapie"/>
        <w:jc w:val="both"/>
      </w:pPr>
      <w:r>
        <w:rPr>
          <w:rStyle w:val="Refdenotaalpie"/>
        </w:rPr>
        <w:footnoteRef/>
      </w:r>
      <w:r>
        <w:t xml:space="preserve"> </w:t>
      </w:r>
      <w:r w:rsidRPr="00D36A5B">
        <w:t xml:space="preserve">Ley 20422 ESTABLECE NORMAS SOBRE IGUALDAD DE OPORTUNIDADES E INCLUSIÓN SOCIAL DE PERSONAS CON DISCAPACIDAD. Artículo 63.- El Consejo Consultivo de la Discapacidad deberá hacer efectiva la participación y el diálogo social en el proceso de igualdad de oportunidades, inclusión social, participación y accesibilidad de las personas con discapacidad. Letra b) Con cinco representantes de organizaciones de personas con discapacidad de carácter nacional que no persigan fines de lucro. Estos consejeros deberán representar equitativamente a agrupaciones de personas con discapacidad física, auditiva, visual, intelectual y psíquica. El reglamento establecerá los requisitos que deben cumplir estas entidades para acreditar su carácter nacional. </w:t>
      </w:r>
      <w:hyperlink r:id="rId20" w:history="1">
        <w:r w:rsidRPr="00C53180">
          <w:rPr>
            <w:rStyle w:val="Hipervnculo"/>
          </w:rPr>
          <w:t>https://www.leychile.cl/Navegar?idLey=20422</w:t>
        </w:r>
      </w:hyperlink>
      <w:r>
        <w:t xml:space="preserve"> </w:t>
      </w:r>
    </w:p>
  </w:footnote>
  <w:footnote w:id="21">
    <w:p w14:paraId="3310BEF8" w14:textId="77777777" w:rsidR="008A5A58" w:rsidRPr="006D0A8D" w:rsidRDefault="008A5A58" w:rsidP="00D36A5B">
      <w:pPr>
        <w:pStyle w:val="Textonotapie"/>
        <w:jc w:val="both"/>
      </w:pPr>
      <w:r>
        <w:rPr>
          <w:rStyle w:val="Refdenotaalpie"/>
        </w:rPr>
        <w:footnoteRef/>
      </w:r>
      <w:r>
        <w:t xml:space="preserve"> Página web del SENADIS: </w:t>
      </w:r>
      <w:hyperlink r:id="rId21" w:history="1">
        <w:r w:rsidRPr="00C53180">
          <w:rPr>
            <w:rStyle w:val="Hipervnculo"/>
          </w:rPr>
          <w:t>https://www.senadis.gob.cl/pag/194/1427/descripcion</w:t>
        </w:r>
      </w:hyperlink>
      <w:r>
        <w:t xml:space="preserve"> </w:t>
      </w:r>
    </w:p>
  </w:footnote>
  <w:footnote w:id="22">
    <w:p w14:paraId="247AFF85" w14:textId="77777777" w:rsidR="008A5A58" w:rsidRPr="00A45ECC" w:rsidRDefault="008A5A58" w:rsidP="00D36A5B">
      <w:pPr>
        <w:pStyle w:val="Textonotapie"/>
        <w:jc w:val="both"/>
        <w:rPr>
          <w:lang w:val="es-ES"/>
        </w:rPr>
      </w:pPr>
      <w:r>
        <w:rPr>
          <w:rStyle w:val="Refdenotaalpie"/>
        </w:rPr>
        <w:footnoteRef/>
      </w:r>
      <w:r>
        <w:t xml:space="preserve"> </w:t>
      </w:r>
      <w:r w:rsidRPr="00A45ECC">
        <w:t xml:space="preserve">Ley 20.500 SOBRE ASOCIACIONES Y PARTICIPACIÓN CIUDADANA EN LA GESTIÓN PÚBLICA. Artículo 74.- Los órganos de la Administración del Estado deberán establecer consejos de la sociedad civil, de carácter consultivo, que estarán conformados de manera diversa, representativa y pluralista por integrantes de asociaciones sin fines de lucro que tengan relación con la competencia del órgano respectivo. </w:t>
      </w:r>
      <w:hyperlink r:id="rId22" w:history="1">
        <w:r w:rsidRPr="00C53180">
          <w:rPr>
            <w:rStyle w:val="Hipervnculo"/>
          </w:rPr>
          <w:t>https://www.leychile.cl/Navegar?idNorma=1023143</w:t>
        </w:r>
      </w:hyperlink>
      <w:r>
        <w:t xml:space="preserve"> </w:t>
      </w:r>
    </w:p>
  </w:footnote>
  <w:footnote w:id="23">
    <w:p w14:paraId="1DA9597A" w14:textId="77777777" w:rsidR="008A5A58" w:rsidRPr="00CF444A" w:rsidRDefault="008A5A58" w:rsidP="00D36A5B">
      <w:pPr>
        <w:pStyle w:val="Textonotapie"/>
        <w:jc w:val="both"/>
        <w:rPr>
          <w:lang w:val="es-ES"/>
        </w:rPr>
      </w:pPr>
      <w:r>
        <w:rPr>
          <w:rStyle w:val="Refdenotaalpie"/>
        </w:rPr>
        <w:footnoteRef/>
      </w:r>
      <w:r>
        <w:t xml:space="preserve"> Página web del SENADIS: </w:t>
      </w:r>
      <w:hyperlink r:id="rId23" w:history="1">
        <w:r w:rsidRPr="00C53180">
          <w:rPr>
            <w:rStyle w:val="Hipervnculo"/>
          </w:rPr>
          <w:t>https://www.senadis.gob.cl/pag/201/1438/descripcion</w:t>
        </w:r>
      </w:hyperlink>
      <w:r>
        <w:t xml:space="preserve"> </w:t>
      </w:r>
    </w:p>
  </w:footnote>
  <w:footnote w:id="24">
    <w:p w14:paraId="04DA4DBA" w14:textId="77777777" w:rsidR="008A5A58" w:rsidRPr="00C34CD4" w:rsidRDefault="008A5A58">
      <w:pPr>
        <w:pStyle w:val="Textonotapie"/>
        <w:rPr>
          <w:lang w:val="es-ES"/>
        </w:rPr>
      </w:pPr>
      <w:r>
        <w:rPr>
          <w:rStyle w:val="Refdenotaalpie"/>
        </w:rPr>
        <w:footnoteRef/>
      </w:r>
      <w:r>
        <w:t xml:space="preserve"> Página web del Instituto Nacional de Derechos Humanos (INDH): </w:t>
      </w:r>
      <w:hyperlink r:id="rId24" w:history="1">
        <w:r w:rsidRPr="00C53180">
          <w:rPr>
            <w:rStyle w:val="Hipervnculo"/>
          </w:rPr>
          <w:t>https://www.indh.cl/archivo-de-reportes-de-estadisticas/</w:t>
        </w:r>
      </w:hyperlink>
      <w:r>
        <w:t xml:space="preserve"> </w:t>
      </w:r>
    </w:p>
  </w:footnote>
  <w:footnote w:id="25">
    <w:p w14:paraId="45E49915" w14:textId="77777777" w:rsidR="008A5A58" w:rsidRPr="008B4CAE" w:rsidRDefault="008A5A58">
      <w:pPr>
        <w:pStyle w:val="Textonotapie"/>
        <w:rPr>
          <w:lang w:val="es-ES"/>
        </w:rPr>
      </w:pPr>
      <w:r>
        <w:rPr>
          <w:rStyle w:val="Refdenotaalpie"/>
        </w:rPr>
        <w:footnoteRef/>
      </w:r>
      <w:r>
        <w:t xml:space="preserve"> Página web del Gobierno de Chile: </w:t>
      </w:r>
      <w:hyperlink r:id="rId25" w:history="1">
        <w:r w:rsidRPr="00C53180">
          <w:rPr>
            <w:rStyle w:val="Hipervnculo"/>
          </w:rPr>
          <w:t>https://www.gob.cl/coronavirus/cifrasoficiales/</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F207D"/>
    <w:multiLevelType w:val="hybridMultilevel"/>
    <w:tmpl w:val="BDAC0284"/>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 w15:restartNumberingAfterBreak="0">
    <w:nsid w:val="1BBA5FC1"/>
    <w:multiLevelType w:val="hybridMultilevel"/>
    <w:tmpl w:val="991C5472"/>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 w15:restartNumberingAfterBreak="0">
    <w:nsid w:val="2D5C502C"/>
    <w:multiLevelType w:val="hybridMultilevel"/>
    <w:tmpl w:val="63C8767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 w15:restartNumberingAfterBreak="0">
    <w:nsid w:val="38CE7CAB"/>
    <w:multiLevelType w:val="hybridMultilevel"/>
    <w:tmpl w:val="C58403A2"/>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4" w15:restartNumberingAfterBreak="0">
    <w:nsid w:val="3AEB1BBA"/>
    <w:multiLevelType w:val="hybridMultilevel"/>
    <w:tmpl w:val="43765FFC"/>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5" w15:restartNumberingAfterBreak="0">
    <w:nsid w:val="466A23AE"/>
    <w:multiLevelType w:val="hybridMultilevel"/>
    <w:tmpl w:val="271E257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6" w15:restartNumberingAfterBreak="0">
    <w:nsid w:val="471F3416"/>
    <w:multiLevelType w:val="hybridMultilevel"/>
    <w:tmpl w:val="DD8A9236"/>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7" w15:restartNumberingAfterBreak="0">
    <w:nsid w:val="4ACB0EEB"/>
    <w:multiLevelType w:val="hybridMultilevel"/>
    <w:tmpl w:val="01149564"/>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8" w15:restartNumberingAfterBreak="0">
    <w:nsid w:val="4EB410E0"/>
    <w:multiLevelType w:val="hybridMultilevel"/>
    <w:tmpl w:val="41EA3C6E"/>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9" w15:restartNumberingAfterBreak="0">
    <w:nsid w:val="51003BB1"/>
    <w:multiLevelType w:val="hybridMultilevel"/>
    <w:tmpl w:val="5B729E46"/>
    <w:lvl w:ilvl="0" w:tplc="B524DB60">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0" w15:restartNumberingAfterBreak="0">
    <w:nsid w:val="52042945"/>
    <w:multiLevelType w:val="hybridMultilevel"/>
    <w:tmpl w:val="E5C2030E"/>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1" w15:restartNumberingAfterBreak="0">
    <w:nsid w:val="65DD0FFE"/>
    <w:multiLevelType w:val="hybridMultilevel"/>
    <w:tmpl w:val="9BDE0DF6"/>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2" w15:restartNumberingAfterBreak="0">
    <w:nsid w:val="6F0C6FD5"/>
    <w:multiLevelType w:val="hybridMultilevel"/>
    <w:tmpl w:val="18E2045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3" w15:restartNumberingAfterBreak="0">
    <w:nsid w:val="729E6EA5"/>
    <w:multiLevelType w:val="hybridMultilevel"/>
    <w:tmpl w:val="EA04323C"/>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4" w15:restartNumberingAfterBreak="0">
    <w:nsid w:val="780B1F29"/>
    <w:multiLevelType w:val="hybridMultilevel"/>
    <w:tmpl w:val="4FBAEA3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1"/>
  </w:num>
  <w:num w:numId="2">
    <w:abstractNumId w:val="10"/>
  </w:num>
  <w:num w:numId="3">
    <w:abstractNumId w:val="14"/>
  </w:num>
  <w:num w:numId="4">
    <w:abstractNumId w:val="4"/>
  </w:num>
  <w:num w:numId="5">
    <w:abstractNumId w:val="13"/>
  </w:num>
  <w:num w:numId="6">
    <w:abstractNumId w:val="6"/>
  </w:num>
  <w:num w:numId="7">
    <w:abstractNumId w:val="8"/>
  </w:num>
  <w:num w:numId="8">
    <w:abstractNumId w:val="5"/>
  </w:num>
  <w:num w:numId="9">
    <w:abstractNumId w:val="3"/>
  </w:num>
  <w:num w:numId="10">
    <w:abstractNumId w:val="11"/>
  </w:num>
  <w:num w:numId="11">
    <w:abstractNumId w:val="0"/>
  </w:num>
  <w:num w:numId="12">
    <w:abstractNumId w:val="7"/>
  </w:num>
  <w:num w:numId="13">
    <w:abstractNumId w:val="2"/>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625D"/>
    <w:rsid w:val="000104F3"/>
    <w:rsid w:val="00012F56"/>
    <w:rsid w:val="00020DB4"/>
    <w:rsid w:val="00040C73"/>
    <w:rsid w:val="00041A46"/>
    <w:rsid w:val="000475DD"/>
    <w:rsid w:val="000523A2"/>
    <w:rsid w:val="0005771C"/>
    <w:rsid w:val="00062AFA"/>
    <w:rsid w:val="0007663E"/>
    <w:rsid w:val="000B37BF"/>
    <w:rsid w:val="000C7202"/>
    <w:rsid w:val="00160F8D"/>
    <w:rsid w:val="00161A83"/>
    <w:rsid w:val="001A2753"/>
    <w:rsid w:val="001A70B7"/>
    <w:rsid w:val="001C26BF"/>
    <w:rsid w:val="001C361B"/>
    <w:rsid w:val="001F50AB"/>
    <w:rsid w:val="002621E5"/>
    <w:rsid w:val="00266B6A"/>
    <w:rsid w:val="002D6F4A"/>
    <w:rsid w:val="002E3BD7"/>
    <w:rsid w:val="00302A39"/>
    <w:rsid w:val="0033797F"/>
    <w:rsid w:val="00344CAD"/>
    <w:rsid w:val="003A0B26"/>
    <w:rsid w:val="003B3451"/>
    <w:rsid w:val="003E7E13"/>
    <w:rsid w:val="00430548"/>
    <w:rsid w:val="0044725F"/>
    <w:rsid w:val="004701AF"/>
    <w:rsid w:val="00475E10"/>
    <w:rsid w:val="00487C6D"/>
    <w:rsid w:val="004975F7"/>
    <w:rsid w:val="004A3726"/>
    <w:rsid w:val="004A5A2C"/>
    <w:rsid w:val="004B6A5A"/>
    <w:rsid w:val="004C3A12"/>
    <w:rsid w:val="004D0B4A"/>
    <w:rsid w:val="004E13CC"/>
    <w:rsid w:val="004E22E8"/>
    <w:rsid w:val="00504637"/>
    <w:rsid w:val="00527E23"/>
    <w:rsid w:val="0053501D"/>
    <w:rsid w:val="00535EB2"/>
    <w:rsid w:val="005663D3"/>
    <w:rsid w:val="005A306C"/>
    <w:rsid w:val="005D12C6"/>
    <w:rsid w:val="005D22E9"/>
    <w:rsid w:val="005F0056"/>
    <w:rsid w:val="0060210F"/>
    <w:rsid w:val="0067793A"/>
    <w:rsid w:val="00692945"/>
    <w:rsid w:val="006D0A8D"/>
    <w:rsid w:val="006D49E8"/>
    <w:rsid w:val="006E1C80"/>
    <w:rsid w:val="007055C6"/>
    <w:rsid w:val="00754118"/>
    <w:rsid w:val="00764CB0"/>
    <w:rsid w:val="00782DD5"/>
    <w:rsid w:val="0078324F"/>
    <w:rsid w:val="007A2B0E"/>
    <w:rsid w:val="007C5376"/>
    <w:rsid w:val="007D4C23"/>
    <w:rsid w:val="007F117A"/>
    <w:rsid w:val="00845DFF"/>
    <w:rsid w:val="00873CD8"/>
    <w:rsid w:val="0089382C"/>
    <w:rsid w:val="00895F09"/>
    <w:rsid w:val="008A0A37"/>
    <w:rsid w:val="008A5A58"/>
    <w:rsid w:val="008B4CAE"/>
    <w:rsid w:val="00914F53"/>
    <w:rsid w:val="009179EF"/>
    <w:rsid w:val="00957561"/>
    <w:rsid w:val="009F7AA4"/>
    <w:rsid w:val="00A073E8"/>
    <w:rsid w:val="00A45ECC"/>
    <w:rsid w:val="00A634CD"/>
    <w:rsid w:val="00A964C5"/>
    <w:rsid w:val="00AB33B0"/>
    <w:rsid w:val="00AC459A"/>
    <w:rsid w:val="00AE6030"/>
    <w:rsid w:val="00B97BF5"/>
    <w:rsid w:val="00BB2113"/>
    <w:rsid w:val="00BB7099"/>
    <w:rsid w:val="00BF1D36"/>
    <w:rsid w:val="00C160A0"/>
    <w:rsid w:val="00C176A4"/>
    <w:rsid w:val="00C2349C"/>
    <w:rsid w:val="00C33655"/>
    <w:rsid w:val="00C34CD4"/>
    <w:rsid w:val="00C5625D"/>
    <w:rsid w:val="00C6064F"/>
    <w:rsid w:val="00C70DC3"/>
    <w:rsid w:val="00CA57BB"/>
    <w:rsid w:val="00CC528E"/>
    <w:rsid w:val="00CC701E"/>
    <w:rsid w:val="00CF444A"/>
    <w:rsid w:val="00D1035E"/>
    <w:rsid w:val="00D16CD8"/>
    <w:rsid w:val="00D36A5B"/>
    <w:rsid w:val="00D84DC8"/>
    <w:rsid w:val="00D947AF"/>
    <w:rsid w:val="00DB22E7"/>
    <w:rsid w:val="00DD1942"/>
    <w:rsid w:val="00DD2BCA"/>
    <w:rsid w:val="00E00056"/>
    <w:rsid w:val="00E00C47"/>
    <w:rsid w:val="00E01070"/>
    <w:rsid w:val="00E10F69"/>
    <w:rsid w:val="00E1776F"/>
    <w:rsid w:val="00E2269D"/>
    <w:rsid w:val="00E31A6F"/>
    <w:rsid w:val="00E40569"/>
    <w:rsid w:val="00EA3E6C"/>
    <w:rsid w:val="00ED7024"/>
    <w:rsid w:val="00EE4520"/>
    <w:rsid w:val="00EE4943"/>
    <w:rsid w:val="00EF1A81"/>
    <w:rsid w:val="00EF79E8"/>
    <w:rsid w:val="00F64440"/>
    <w:rsid w:val="00FD11CD"/>
    <w:rsid w:val="00FF33A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31C29"/>
  <w15:docId w15:val="{7E0EFC87-3D63-400B-B13C-2B3422EE2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AA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78324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8324F"/>
    <w:rPr>
      <w:sz w:val="20"/>
      <w:szCs w:val="20"/>
    </w:rPr>
  </w:style>
  <w:style w:type="character" w:styleId="Refdenotaalpie">
    <w:name w:val="footnote reference"/>
    <w:basedOn w:val="Fuentedeprrafopredeter"/>
    <w:uiPriority w:val="99"/>
    <w:semiHidden/>
    <w:unhideWhenUsed/>
    <w:rsid w:val="0078324F"/>
    <w:rPr>
      <w:vertAlign w:val="superscript"/>
    </w:rPr>
  </w:style>
  <w:style w:type="character" w:styleId="Hipervnculo">
    <w:name w:val="Hyperlink"/>
    <w:basedOn w:val="Fuentedeprrafopredeter"/>
    <w:uiPriority w:val="99"/>
    <w:unhideWhenUsed/>
    <w:rsid w:val="0078324F"/>
    <w:rPr>
      <w:color w:val="0000FF"/>
      <w:u w:val="single"/>
    </w:rPr>
  </w:style>
  <w:style w:type="character" w:customStyle="1" w:styleId="Mencinsinresolver1">
    <w:name w:val="Mención sin resolver1"/>
    <w:basedOn w:val="Fuentedeprrafopredeter"/>
    <w:uiPriority w:val="99"/>
    <w:semiHidden/>
    <w:unhideWhenUsed/>
    <w:rsid w:val="0078324F"/>
    <w:rPr>
      <w:color w:val="605E5C"/>
      <w:shd w:val="clear" w:color="auto" w:fill="E1DFDD"/>
    </w:rPr>
  </w:style>
  <w:style w:type="paragraph" w:styleId="Prrafodelista">
    <w:name w:val="List Paragraph"/>
    <w:basedOn w:val="Normal"/>
    <w:uiPriority w:val="34"/>
    <w:qFormat/>
    <w:rsid w:val="00F64440"/>
    <w:pPr>
      <w:ind w:left="720"/>
      <w:contextualSpacing/>
    </w:pPr>
  </w:style>
  <w:style w:type="paragraph" w:styleId="Textodeglobo">
    <w:name w:val="Balloon Text"/>
    <w:basedOn w:val="Normal"/>
    <w:link w:val="TextodegloboCar"/>
    <w:uiPriority w:val="99"/>
    <w:semiHidden/>
    <w:unhideWhenUsed/>
    <w:rsid w:val="00AE60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6030"/>
    <w:rPr>
      <w:rFonts w:ascii="Tahoma" w:hAnsi="Tahoma" w:cs="Tahoma"/>
      <w:sz w:val="16"/>
      <w:szCs w:val="16"/>
    </w:rPr>
  </w:style>
  <w:style w:type="character" w:styleId="Refdecomentario">
    <w:name w:val="annotation reference"/>
    <w:basedOn w:val="Fuentedeprrafopredeter"/>
    <w:uiPriority w:val="99"/>
    <w:semiHidden/>
    <w:unhideWhenUsed/>
    <w:rsid w:val="002D6F4A"/>
    <w:rPr>
      <w:sz w:val="16"/>
      <w:szCs w:val="16"/>
    </w:rPr>
  </w:style>
  <w:style w:type="paragraph" w:styleId="Textocomentario">
    <w:name w:val="annotation text"/>
    <w:basedOn w:val="Normal"/>
    <w:link w:val="TextocomentarioCar"/>
    <w:uiPriority w:val="99"/>
    <w:semiHidden/>
    <w:unhideWhenUsed/>
    <w:rsid w:val="002D6F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6F4A"/>
    <w:rPr>
      <w:sz w:val="20"/>
      <w:szCs w:val="20"/>
    </w:rPr>
  </w:style>
  <w:style w:type="paragraph" w:styleId="Asuntodelcomentario">
    <w:name w:val="annotation subject"/>
    <w:basedOn w:val="Textocomentario"/>
    <w:next w:val="Textocomentario"/>
    <w:link w:val="AsuntodelcomentarioCar"/>
    <w:uiPriority w:val="99"/>
    <w:semiHidden/>
    <w:unhideWhenUsed/>
    <w:rsid w:val="002D6F4A"/>
    <w:rPr>
      <w:b/>
      <w:bCs/>
    </w:rPr>
  </w:style>
  <w:style w:type="character" w:customStyle="1" w:styleId="AsuntodelcomentarioCar">
    <w:name w:val="Asunto del comentario Car"/>
    <w:basedOn w:val="TextocomentarioCar"/>
    <w:link w:val="Asuntodelcomentario"/>
    <w:uiPriority w:val="99"/>
    <w:semiHidden/>
    <w:rsid w:val="002D6F4A"/>
    <w:rPr>
      <w:b/>
      <w:bCs/>
      <w:sz w:val="20"/>
      <w:szCs w:val="20"/>
    </w:rPr>
  </w:style>
  <w:style w:type="character" w:styleId="Mencinsinresolver">
    <w:name w:val="Unresolved Mention"/>
    <w:basedOn w:val="Fuentedeprrafopredeter"/>
    <w:uiPriority w:val="99"/>
    <w:semiHidden/>
    <w:unhideWhenUsed/>
    <w:rsid w:val="00C606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chileatiende.gob.cl/fichas/331-asesoria-juridica-para-solicitar-declaracion-de-interdiccion-por-demencia" TargetMode="External"/><Relationship Id="rId13" Type="http://schemas.openxmlformats.org/officeDocument/2006/relationships/hyperlink" Target="https://www.senadis.gob.cl/pag/506/1575/programa_transito_a_la_vida_independiente_2019_concurso_cerrado" TargetMode="External"/><Relationship Id="rId18" Type="http://schemas.openxmlformats.org/officeDocument/2006/relationships/hyperlink" Target="https://www.leychile.cl/Navegar?idNorma=1103997" TargetMode="External"/><Relationship Id="rId3" Type="http://schemas.openxmlformats.org/officeDocument/2006/relationships/hyperlink" Target="https://www.elmostrador.cl/dia/2020/06/11/felix-bulnes-inicia-auditoria-por-muerte-por-covid-19-de-paciente-con-sindrome-de-down-y-minsal-dice-que-no-debe-existir-discriminacion/" TargetMode="External"/><Relationship Id="rId21" Type="http://schemas.openxmlformats.org/officeDocument/2006/relationships/hyperlink" Target="https://www.senadis.gob.cl/pag/194/1427/descripcion" TargetMode="External"/><Relationship Id="rId7" Type="http://schemas.openxmlformats.org/officeDocument/2006/relationships/hyperlink" Target="https://www.minsal.cl/wp-content/uploads/2020/08/CP-REPORTE-COVID-19-Martes-25082020.pdf" TargetMode="External"/><Relationship Id="rId12" Type="http://schemas.openxmlformats.org/officeDocument/2006/relationships/hyperlink" Target="https://www.indh.cl/archivo-de-reportes-de-estadisticas/" TargetMode="External"/><Relationship Id="rId17" Type="http://schemas.openxmlformats.org/officeDocument/2006/relationships/hyperlink" Target="https://cdn.digital.gob.cl/filer_public/69/21/6921ca49-4c6e-40bb-8f25-204d7b5e8747/protocolo_recomendaciones_a_residencias__para_pcd_coronavirus__1.pdf" TargetMode="External"/><Relationship Id="rId25" Type="http://schemas.openxmlformats.org/officeDocument/2006/relationships/hyperlink" Target="https://www.gob.cl/coronavirus/cifrasoficiales/" TargetMode="External"/><Relationship Id="rId2" Type="http://schemas.openxmlformats.org/officeDocument/2006/relationships/hyperlink" Target="https://www.leychile.cl/Navegar?idNorma=1042092" TargetMode="External"/><Relationship Id="rId16" Type="http://schemas.openxmlformats.org/officeDocument/2006/relationships/hyperlink" Target="https://www.gob.cl/coronavirus/protocolos/?gclid=EAIaIQobChMIop7ihNnt6gIVhg2RCh1flgCoEAAYASACEgLKvPD_BwE" TargetMode="External"/><Relationship Id="rId20" Type="http://schemas.openxmlformats.org/officeDocument/2006/relationships/hyperlink" Target="https://www.leychile.cl/Navegar?idLey=20422" TargetMode="External"/><Relationship Id="rId1" Type="http://schemas.openxmlformats.org/officeDocument/2006/relationships/hyperlink" Target="https://www.leychile.cl/Navegar?idLey=20422" TargetMode="External"/><Relationship Id="rId6" Type="http://schemas.openxmlformats.org/officeDocument/2006/relationships/hyperlink" Target="https://www.interior.gob.cl/sitio-2010-2014/n5468_15-05-2010.html" TargetMode="External"/><Relationship Id="rId11" Type="http://schemas.openxmlformats.org/officeDocument/2006/relationships/hyperlink" Target="https://www.biobiochile.cl/noticias/nacional/region-de-la-araucania/2019/10/28/carabineros-lanza-gas-lacrimogeno-a-personas-con-discapacidad-que-se-manifestaban-en-temuco.shtml" TargetMode="External"/><Relationship Id="rId24" Type="http://schemas.openxmlformats.org/officeDocument/2006/relationships/hyperlink" Target="https://www.indh.cl/archivo-de-reportes-de-estadisticas/" TargetMode="External"/><Relationship Id="rId5" Type="http://schemas.openxmlformats.org/officeDocument/2006/relationships/hyperlink" Target="https://minmujeryeg.gob.cl/?page_id=34975" TargetMode="External"/><Relationship Id="rId15" Type="http://schemas.openxmlformats.org/officeDocument/2006/relationships/hyperlink" Target="https://www.leychile.cl/Navegar?idNorma=1010482" TargetMode="External"/><Relationship Id="rId23" Type="http://schemas.openxmlformats.org/officeDocument/2006/relationships/hyperlink" Target="https://www.senadis.gob.cl/pag/201/1438/descripcion" TargetMode="External"/><Relationship Id="rId10" Type="http://schemas.openxmlformats.org/officeDocument/2006/relationships/hyperlink" Target="https://www.senadis.gob.cl/pag/329/1595/acceso_a_la_justicia" TargetMode="External"/><Relationship Id="rId19" Type="http://schemas.openxmlformats.org/officeDocument/2006/relationships/hyperlink" Target="https://www.ips.gob.cl/servlet/internet/content/1421810823021/pension-basica-solidaria-invalidez" TargetMode="External"/><Relationship Id="rId4" Type="http://schemas.openxmlformats.org/officeDocument/2006/relationships/hyperlink" Target="http://observatorio.ministeriodesarrollosocial.gob.cl/endisc/docs/Libro_Resultados_II_Estudio_Nacional_de_la_Discapacidad.pdf" TargetMode="External"/><Relationship Id="rId9" Type="http://schemas.openxmlformats.org/officeDocument/2006/relationships/hyperlink" Target="https://planderechoshumanos.gob.cl/tema/14-PcD" TargetMode="External"/><Relationship Id="rId14" Type="http://schemas.openxmlformats.org/officeDocument/2006/relationships/hyperlink" Target="https://www.senadis.gob.cl/pag/580/1869/continuidad_de_recursos_de_convocatoria_de_transito_a_la_vida_independiente_tvi_2019_cerrado" TargetMode="External"/><Relationship Id="rId22" Type="http://schemas.openxmlformats.org/officeDocument/2006/relationships/hyperlink" Target="https://www.leychile.cl/Navegar?idNorma=102314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47af47dd5ac2a81c237a68766655ccd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5AD463-BEE3-41A8-AC44-A846F0F78965}">
  <ds:schemaRefs>
    <ds:schemaRef ds:uri="http://schemas.openxmlformats.org/officeDocument/2006/bibliography"/>
  </ds:schemaRefs>
</ds:datastoreItem>
</file>

<file path=customXml/itemProps2.xml><?xml version="1.0" encoding="utf-8"?>
<ds:datastoreItem xmlns:ds="http://schemas.openxmlformats.org/officeDocument/2006/customXml" ds:itemID="{87CC5DD6-D7C2-4CDC-B00B-B9DE2253DD14}"/>
</file>

<file path=customXml/itemProps3.xml><?xml version="1.0" encoding="utf-8"?>
<ds:datastoreItem xmlns:ds="http://schemas.openxmlformats.org/officeDocument/2006/customXml" ds:itemID="{07D54CA1-11D6-49AE-8F53-8BC65FF9E40B}"/>
</file>

<file path=customXml/itemProps4.xml><?xml version="1.0" encoding="utf-8"?>
<ds:datastoreItem xmlns:ds="http://schemas.openxmlformats.org/officeDocument/2006/customXml" ds:itemID="{C6D50DC1-8DE4-4EB0-A965-C373E68BEF3F}"/>
</file>

<file path=docProps/app.xml><?xml version="1.0" encoding="utf-8"?>
<Properties xmlns="http://schemas.openxmlformats.org/officeDocument/2006/extended-properties" xmlns:vt="http://schemas.openxmlformats.org/officeDocument/2006/docPropsVTypes">
  <Template>Normal</Template>
  <TotalTime>650</TotalTime>
  <Pages>10</Pages>
  <Words>2911</Words>
  <Characters>16014</Characters>
  <Application>Microsoft Office Word</Application>
  <DocSecurity>0</DocSecurity>
  <Lines>133</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14</cp:revision>
  <dcterms:created xsi:type="dcterms:W3CDTF">2020-08-24T04:42:00Z</dcterms:created>
  <dcterms:modified xsi:type="dcterms:W3CDTF">2020-08-27T05:13:00Z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0x0101004085BC510C55434996A4FFA74D3926E3</vt:lpwstr>
  </property>
</Properties>
</file>