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7F93F" w14:textId="77777777" w:rsidR="00EF490E" w:rsidRDefault="00EF490E" w:rsidP="00EF490E">
      <w:pPr>
        <w:rPr>
          <w:rFonts w:ascii="Helvetica Neue" w:eastAsia="Helvetica Neue" w:hAnsi="Helvetica Neue" w:cs="Helvetica Neue"/>
        </w:rPr>
      </w:pPr>
    </w:p>
    <w:p w14:paraId="3671D216" w14:textId="77777777" w:rsidR="00EF490E" w:rsidRDefault="00EF490E" w:rsidP="00EF490E">
      <w:pPr>
        <w:rPr>
          <w:rFonts w:ascii="Helvetica Neue" w:eastAsia="Helvetica Neue" w:hAnsi="Helvetica Neue" w:cs="Helvetica Neue"/>
        </w:rPr>
      </w:pPr>
    </w:p>
    <w:p w14:paraId="4795548F" w14:textId="77777777" w:rsidR="00EF490E" w:rsidRDefault="00EF490E" w:rsidP="00EF490E">
      <w:pPr>
        <w:rPr>
          <w:rFonts w:ascii="Helvetica Neue" w:eastAsia="Helvetica Neue" w:hAnsi="Helvetica Neue" w:cs="Helvetica Neue"/>
        </w:rPr>
      </w:pPr>
    </w:p>
    <w:p w14:paraId="46D9BF20" w14:textId="27B5CFE3" w:rsidR="00EF490E" w:rsidRDefault="005A28BC" w:rsidP="00EF490E">
      <w:pPr>
        <w:rPr>
          <w:rFonts w:ascii="Helvetica Neue" w:eastAsia="Helvetica Neue" w:hAnsi="Helvetica Neue" w:cs="Helvetica Neue"/>
        </w:rPr>
      </w:pPr>
      <w:r>
        <w:rPr>
          <w:noProof/>
        </w:rPr>
        <mc:AlternateContent>
          <mc:Choice Requires="wps">
            <w:drawing>
              <wp:anchor distT="0" distB="0" distL="114300" distR="114300" simplePos="0" relativeHeight="251660288" behindDoc="0" locked="0" layoutInCell="1" hidden="0" allowOverlap="1" wp14:anchorId="3F6AA578" wp14:editId="4072D507">
                <wp:simplePos x="0" y="0"/>
                <wp:positionH relativeFrom="column">
                  <wp:posOffset>1371600</wp:posOffset>
                </wp:positionH>
                <wp:positionV relativeFrom="paragraph">
                  <wp:posOffset>588010</wp:posOffset>
                </wp:positionV>
                <wp:extent cx="5038725" cy="1627505"/>
                <wp:effectExtent l="0" t="0" r="0" b="0"/>
                <wp:wrapSquare wrapText="bothSides" distT="0" distB="0" distL="114300" distR="114300"/>
                <wp:docPr id="24" name="Rectangle 24"/>
                <wp:cNvGraphicFramePr/>
                <a:graphic xmlns:a="http://schemas.openxmlformats.org/drawingml/2006/main">
                  <a:graphicData uri="http://schemas.microsoft.com/office/word/2010/wordprocessingShape">
                    <wps:wsp>
                      <wps:cNvSpPr/>
                      <wps:spPr>
                        <a:xfrm>
                          <a:off x="0" y="0"/>
                          <a:ext cx="5038725" cy="1627505"/>
                        </a:xfrm>
                        <a:prstGeom prst="rect">
                          <a:avLst/>
                        </a:prstGeom>
                        <a:noFill/>
                        <a:ln>
                          <a:noFill/>
                        </a:ln>
                      </wps:spPr>
                      <wps:txbx>
                        <w:txbxContent>
                          <w:p w14:paraId="6F0EB01A" w14:textId="12CC3E62" w:rsidR="00EF490E" w:rsidRPr="005A28BC" w:rsidRDefault="00EF490E" w:rsidP="00EF490E">
                            <w:pPr>
                              <w:jc w:val="center"/>
                              <w:textDirection w:val="btLr"/>
                              <w:rPr>
                                <w:rFonts w:ascii="Avenir Next Condensed" w:hAnsi="Avenir Next Condensed"/>
                              </w:rPr>
                            </w:pPr>
                            <w:r w:rsidRPr="005A28BC">
                              <w:rPr>
                                <w:rFonts w:ascii="Avenir Next Condensed" w:eastAsia="Avenir" w:hAnsi="Avenir Next Condensed" w:cs="Avenir"/>
                                <w:b/>
                                <w:color w:val="000000"/>
                                <w:sz w:val="62"/>
                              </w:rPr>
                              <w:t>CHILE</w:t>
                            </w:r>
                          </w:p>
                          <w:p w14:paraId="2186D011" w14:textId="77777777" w:rsidR="00EF490E" w:rsidRPr="005A28BC" w:rsidRDefault="00EF490E" w:rsidP="00EF490E">
                            <w:pPr>
                              <w:jc w:val="center"/>
                              <w:textDirection w:val="btLr"/>
                              <w:rPr>
                                <w:rFonts w:ascii="Avenir Next Condensed" w:hAnsi="Avenir Next Condensed"/>
                              </w:rPr>
                            </w:pPr>
                            <w:r w:rsidRPr="005A28BC">
                              <w:rPr>
                                <w:rFonts w:ascii="Avenir Next Condensed" w:eastAsia="Avenir" w:hAnsi="Avenir Next Condensed" w:cs="Avenir"/>
                                <w:color w:val="000000"/>
                                <w:sz w:val="62"/>
                              </w:rPr>
                              <w:t xml:space="preserve"> ISSUES RELATED TO IMMIGRATION DETENTION</w:t>
                            </w:r>
                          </w:p>
                          <w:p w14:paraId="4BE8D5A5" w14:textId="77777777" w:rsidR="00EF490E" w:rsidRDefault="00EF490E" w:rsidP="00EF490E">
                            <w:pPr>
                              <w:textDirection w:val="btL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3F6AA578" id="Rectangle 24" o:spid="_x0000_s1026" style="position:absolute;margin-left:108pt;margin-top:46.3pt;width:396.75pt;height:1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" filled="f" stroked="f">
                <v:textbox inset="2.53958mm,1.2694mm,2.53958mm,1.2694mm">
                  <w:txbxContent>
                    <w:p w14:paraId="6F0EB01A" w14:textId="12CC3E62" w:rsidR="00EF490E" w:rsidRPr="005A28BC" w:rsidRDefault="00EF490E" w:rsidP="00EF490E">
                      <w:pPr>
                        <w:jc w:val="center"/>
                        <w:textDirection w:val="btLr"/>
                        <w:rPr>
                          <w:rFonts w:ascii="Avenir Next Condensed" w:hAnsi="Avenir Next Condensed"/>
                        </w:rPr>
                      </w:pPr>
                      <w:r w:rsidRPr="005A28BC">
                        <w:rPr>
                          <w:rFonts w:ascii="Avenir Next Condensed" w:eastAsia="Avenir" w:hAnsi="Avenir Next Condensed" w:cs="Avenir"/>
                          <w:b/>
                          <w:color w:val="000000"/>
                          <w:sz w:val="62"/>
                        </w:rPr>
                        <w:t>CHILE</w:t>
                      </w:r>
                    </w:p>
                    <w:p w14:paraId="2186D011" w14:textId="77777777" w:rsidR="00EF490E" w:rsidRPr="005A28BC" w:rsidRDefault="00EF490E" w:rsidP="00EF490E">
                      <w:pPr>
                        <w:jc w:val="center"/>
                        <w:textDirection w:val="btLr"/>
                        <w:rPr>
                          <w:rFonts w:ascii="Avenir Next Condensed" w:hAnsi="Avenir Next Condensed"/>
                        </w:rPr>
                      </w:pPr>
                      <w:r w:rsidRPr="005A28BC">
                        <w:rPr>
                          <w:rFonts w:ascii="Avenir Next Condensed" w:eastAsia="Avenir" w:hAnsi="Avenir Next Condensed" w:cs="Avenir"/>
                          <w:color w:val="000000"/>
                          <w:sz w:val="62"/>
                        </w:rPr>
                        <w:t xml:space="preserve"> ISSUES RELATED TO IMMIGRATION DETENTION</w:t>
                      </w:r>
                    </w:p>
                    <w:p w14:paraId="4BE8D5A5" w14:textId="77777777" w:rsidR="00EF490E" w:rsidRDefault="00EF490E" w:rsidP="00EF490E">
                      <w:pPr>
                        <w:textDirection w:val="btLr"/>
                      </w:pPr>
                    </w:p>
                  </w:txbxContent>
                </v:textbox>
                <w10:wrap type="square"/>
              </v:rect>
            </w:pict>
          </mc:Fallback>
        </mc:AlternateContent>
      </w:r>
      <w:r w:rsidR="00EF490E">
        <w:rPr>
          <w:noProof/>
        </w:rPr>
        <w:drawing>
          <wp:anchor distT="0" distB="0" distL="0" distR="0" simplePos="0" relativeHeight="251659264" behindDoc="0" locked="0" layoutInCell="1" hidden="0" allowOverlap="1" wp14:anchorId="66FFE2F5" wp14:editId="7BCF734F">
            <wp:simplePos x="0" y="0"/>
            <wp:positionH relativeFrom="page">
              <wp:align>right</wp:align>
            </wp:positionH>
            <wp:positionV relativeFrom="paragraph">
              <wp:posOffset>259080</wp:posOffset>
            </wp:positionV>
            <wp:extent cx="7559040" cy="2272665"/>
            <wp:effectExtent l="0" t="0" r="3810" b="0"/>
            <wp:wrapSquare wrapText="bothSides" distT="0" distB="0" distL="0" distR="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7559040" cy="2272665"/>
                    </a:xfrm>
                    <a:prstGeom prst="rect">
                      <a:avLst/>
                    </a:prstGeom>
                    <a:ln/>
                  </pic:spPr>
                </pic:pic>
              </a:graphicData>
            </a:graphic>
            <wp14:sizeRelH relativeFrom="margin">
              <wp14:pctWidth>0</wp14:pctWidth>
            </wp14:sizeRelH>
          </wp:anchor>
        </w:drawing>
      </w:r>
    </w:p>
    <w:p w14:paraId="2A860BEA" w14:textId="77777777" w:rsidR="00EF490E" w:rsidRDefault="00EF490E" w:rsidP="00EF490E">
      <w:pPr>
        <w:rPr>
          <w:rFonts w:ascii="Helvetica Neue" w:eastAsia="Helvetica Neue" w:hAnsi="Helvetica Neue" w:cs="Helvetica Neue"/>
        </w:rPr>
      </w:pPr>
    </w:p>
    <w:p w14:paraId="7383C8F3" w14:textId="3101A8CF" w:rsidR="00EF490E" w:rsidRDefault="00EF490E" w:rsidP="00EF490E">
      <w:pPr>
        <w:rPr>
          <w:rFonts w:ascii="Helvetica Neue" w:eastAsia="Helvetica Neue" w:hAnsi="Helvetica Neue" w:cs="Helvetica Neue"/>
        </w:rPr>
      </w:pPr>
    </w:p>
    <w:p w14:paraId="21C11448" w14:textId="77777777" w:rsidR="00EF490E" w:rsidRDefault="00EF490E" w:rsidP="00EF490E">
      <w:pPr>
        <w:rPr>
          <w:rFonts w:ascii="Helvetica Neue" w:eastAsia="Helvetica Neue" w:hAnsi="Helvetica Neue" w:cs="Helvetica Neue"/>
        </w:rPr>
      </w:pPr>
    </w:p>
    <w:p w14:paraId="6BC251E1" w14:textId="77777777" w:rsidR="00EF490E" w:rsidRDefault="00EF490E" w:rsidP="005A28BC">
      <w:pPr>
        <w:pBdr>
          <w:top w:val="nil"/>
          <w:left w:val="nil"/>
          <w:bottom w:val="nil"/>
          <w:right w:val="nil"/>
          <w:between w:val="nil"/>
        </w:pBdr>
        <w:jc w:val="center"/>
        <w:rPr>
          <w:rFonts w:ascii="Avenir" w:eastAsia="Avenir" w:hAnsi="Avenir" w:cs="Avenir"/>
          <w:color w:val="000000"/>
          <w:sz w:val="36"/>
          <w:szCs w:val="36"/>
        </w:rPr>
      </w:pPr>
    </w:p>
    <w:p w14:paraId="18CC0313" w14:textId="77777777" w:rsidR="00EF490E" w:rsidRDefault="00EF490E" w:rsidP="005A28BC">
      <w:pPr>
        <w:pBdr>
          <w:top w:val="nil"/>
          <w:left w:val="nil"/>
          <w:bottom w:val="nil"/>
          <w:right w:val="nil"/>
          <w:between w:val="nil"/>
        </w:pBdr>
        <w:jc w:val="center"/>
        <w:rPr>
          <w:rFonts w:ascii="Avenir" w:eastAsia="Avenir" w:hAnsi="Avenir" w:cs="Avenir"/>
          <w:color w:val="000000"/>
          <w:sz w:val="36"/>
          <w:szCs w:val="36"/>
        </w:rPr>
      </w:pPr>
    </w:p>
    <w:p w14:paraId="659EBDC0" w14:textId="77777777" w:rsidR="00EF490E" w:rsidRPr="005A28BC" w:rsidRDefault="00EF490E" w:rsidP="005A28BC">
      <w:pPr>
        <w:pBdr>
          <w:top w:val="nil"/>
          <w:left w:val="nil"/>
          <w:bottom w:val="nil"/>
          <w:right w:val="nil"/>
          <w:between w:val="nil"/>
        </w:pBdr>
        <w:jc w:val="center"/>
        <w:rPr>
          <w:rFonts w:ascii="Avenir Next Condensed" w:eastAsia="Avenir" w:hAnsi="Avenir Next Condensed" w:cs="Avenir"/>
          <w:color w:val="000000"/>
          <w:sz w:val="36"/>
          <w:szCs w:val="36"/>
        </w:rPr>
      </w:pPr>
      <w:r w:rsidRPr="005A28BC">
        <w:rPr>
          <w:rFonts w:ascii="Avenir Next Condensed" w:eastAsia="Avenir" w:hAnsi="Avenir Next Condensed" w:cs="Avenir"/>
          <w:color w:val="000000"/>
          <w:sz w:val="36"/>
          <w:szCs w:val="36"/>
        </w:rPr>
        <w:t xml:space="preserve">Submission to the Committee on the Protection of the Rights of All Migrant Workers and Members of their Families </w:t>
      </w:r>
    </w:p>
    <w:p w14:paraId="5A6A2B38" w14:textId="77777777" w:rsidR="005A28BC" w:rsidRPr="005A28BC" w:rsidRDefault="005A28BC" w:rsidP="005A28BC">
      <w:pPr>
        <w:pBdr>
          <w:top w:val="nil"/>
          <w:left w:val="nil"/>
          <w:bottom w:val="nil"/>
          <w:right w:val="nil"/>
          <w:between w:val="nil"/>
        </w:pBdr>
        <w:jc w:val="center"/>
        <w:rPr>
          <w:rFonts w:ascii="Avenir Next Condensed" w:eastAsia="Avenir" w:hAnsi="Avenir Next Condensed" w:cs="Avenir"/>
          <w:color w:val="000000"/>
          <w:sz w:val="36"/>
          <w:szCs w:val="36"/>
        </w:rPr>
      </w:pPr>
    </w:p>
    <w:p w14:paraId="29320A8D" w14:textId="15D95AB7" w:rsidR="00EF490E" w:rsidRPr="005A28BC" w:rsidRDefault="005A28BC" w:rsidP="005A28BC">
      <w:pPr>
        <w:pBdr>
          <w:top w:val="nil"/>
          <w:left w:val="nil"/>
          <w:bottom w:val="nil"/>
          <w:right w:val="nil"/>
          <w:between w:val="nil"/>
        </w:pBdr>
        <w:jc w:val="center"/>
        <w:rPr>
          <w:rFonts w:ascii="Avenir Next Condensed" w:eastAsia="Avenir" w:hAnsi="Avenir Next Condensed" w:cs="Avenir"/>
          <w:color w:val="000000" w:themeColor="text1"/>
          <w:sz w:val="36"/>
          <w:szCs w:val="36"/>
        </w:rPr>
      </w:pPr>
      <w:r w:rsidRPr="005A28BC">
        <w:rPr>
          <w:rFonts w:ascii="Avenir Next Condensed" w:eastAsia="Avenir" w:hAnsi="Avenir Next Condensed" w:cs="Avenir"/>
          <w:color w:val="000000" w:themeColor="text1"/>
          <w:sz w:val="36"/>
          <w:szCs w:val="36"/>
        </w:rPr>
        <w:t>32</w:t>
      </w:r>
      <w:r w:rsidRPr="005A28BC">
        <w:rPr>
          <w:rFonts w:ascii="Avenir Next Condensed" w:eastAsia="Avenir" w:hAnsi="Avenir Next Condensed" w:cs="Avenir"/>
          <w:color w:val="000000" w:themeColor="text1"/>
          <w:sz w:val="36"/>
          <w:szCs w:val="36"/>
          <w:vertAlign w:val="superscript"/>
        </w:rPr>
        <w:t>nd</w:t>
      </w:r>
      <w:r w:rsidRPr="005A28BC">
        <w:rPr>
          <w:rFonts w:ascii="Avenir Next Condensed" w:eastAsia="Avenir" w:hAnsi="Avenir Next Condensed" w:cs="Avenir"/>
          <w:color w:val="000000" w:themeColor="text1"/>
          <w:sz w:val="36"/>
          <w:szCs w:val="36"/>
        </w:rPr>
        <w:t xml:space="preserve"> </w:t>
      </w:r>
      <w:r w:rsidR="00EF490E" w:rsidRPr="005A28BC">
        <w:rPr>
          <w:rFonts w:ascii="Avenir Next Condensed" w:eastAsia="Avenir" w:hAnsi="Avenir Next Condensed" w:cs="Avenir"/>
          <w:color w:val="000000" w:themeColor="text1"/>
          <w:sz w:val="36"/>
          <w:szCs w:val="36"/>
        </w:rPr>
        <w:t xml:space="preserve">Session, </w:t>
      </w:r>
      <w:r w:rsidRPr="005A28BC">
        <w:rPr>
          <w:rFonts w:ascii="Avenir Next Condensed" w:eastAsia="Avenir" w:hAnsi="Avenir Next Condensed" w:cs="Avenir"/>
          <w:color w:val="000000" w:themeColor="text1"/>
          <w:sz w:val="36"/>
          <w:szCs w:val="36"/>
        </w:rPr>
        <w:t>April 2021</w:t>
      </w:r>
    </w:p>
    <w:p w14:paraId="7FCB7BDD" w14:textId="77777777" w:rsidR="00EF490E" w:rsidRPr="005A28BC" w:rsidRDefault="00EF490E" w:rsidP="005A28BC">
      <w:pPr>
        <w:pBdr>
          <w:top w:val="nil"/>
          <w:left w:val="nil"/>
          <w:bottom w:val="nil"/>
          <w:right w:val="nil"/>
          <w:between w:val="nil"/>
        </w:pBdr>
        <w:jc w:val="center"/>
        <w:rPr>
          <w:rFonts w:ascii="Avenir Next Condensed" w:eastAsia="Avenir" w:hAnsi="Avenir Next Condensed" w:cs="Avenir"/>
          <w:i/>
          <w:color w:val="FF0000"/>
          <w:sz w:val="36"/>
          <w:szCs w:val="36"/>
        </w:rPr>
      </w:pPr>
    </w:p>
    <w:p w14:paraId="3C5BD9C7" w14:textId="26F28226" w:rsidR="00EF490E" w:rsidRPr="005A28BC" w:rsidRDefault="005A28BC" w:rsidP="005A28BC">
      <w:pPr>
        <w:pBdr>
          <w:top w:val="nil"/>
          <w:left w:val="nil"/>
          <w:bottom w:val="nil"/>
          <w:right w:val="nil"/>
          <w:between w:val="nil"/>
        </w:pBdr>
        <w:jc w:val="center"/>
        <w:rPr>
          <w:rFonts w:ascii="Avenir Next Condensed" w:eastAsia="Avenir" w:hAnsi="Avenir Next Condensed" w:cs="Avenir"/>
          <w:i/>
          <w:color w:val="000000" w:themeColor="text1"/>
          <w:sz w:val="36"/>
          <w:szCs w:val="36"/>
        </w:rPr>
      </w:pPr>
      <w:r w:rsidRPr="005A28BC">
        <w:rPr>
          <w:rFonts w:ascii="Avenir Next Condensed" w:eastAsia="Avenir" w:hAnsi="Avenir Next Condensed" w:cs="Avenir"/>
          <w:i/>
          <w:color w:val="000000" w:themeColor="text1"/>
          <w:sz w:val="36"/>
          <w:szCs w:val="36"/>
        </w:rPr>
        <w:t>Submitted in March 2021</w:t>
      </w:r>
    </w:p>
    <w:p w14:paraId="2ABE70F3" w14:textId="77777777" w:rsidR="00EF490E" w:rsidRPr="00AD098F" w:rsidRDefault="00EF490E" w:rsidP="00EF490E">
      <w:pPr>
        <w:rPr>
          <w:rFonts w:ascii="Helvetica Neue" w:eastAsia="Helvetica Neue" w:hAnsi="Helvetica Neue" w:cs="Helvetica Neue"/>
          <w:color w:val="FF0000"/>
        </w:rPr>
      </w:pPr>
    </w:p>
    <w:p w14:paraId="71B8C49F" w14:textId="3A96C92F" w:rsidR="0077265C" w:rsidRDefault="0077265C" w:rsidP="00EF490E">
      <w:pPr>
        <w:rPr>
          <w:b/>
          <w:bCs/>
          <w:u w:val="single"/>
        </w:rPr>
      </w:pPr>
    </w:p>
    <w:p w14:paraId="45B0D7DB" w14:textId="5B48AA5D" w:rsidR="005A28BC" w:rsidRDefault="005A28BC" w:rsidP="00EF490E">
      <w:pPr>
        <w:rPr>
          <w:b/>
          <w:bCs/>
          <w:u w:val="single"/>
        </w:rPr>
      </w:pPr>
      <w:r>
        <w:rPr>
          <w:b/>
          <w:bCs/>
          <w:u w:val="single"/>
        </w:rPr>
        <w:br w:type="page"/>
      </w:r>
    </w:p>
    <w:p w14:paraId="0DBC9392" w14:textId="77777777" w:rsidR="00EF490E" w:rsidRDefault="00EF490E" w:rsidP="00EF490E">
      <w:pPr>
        <w:rPr>
          <w:b/>
          <w:bCs/>
          <w:u w:val="single"/>
        </w:rPr>
      </w:pPr>
    </w:p>
    <w:p w14:paraId="4688EB99" w14:textId="77777777" w:rsidR="007D5325" w:rsidRDefault="007D5325" w:rsidP="007D5325">
      <w:pPr>
        <w:autoSpaceDE w:val="0"/>
        <w:autoSpaceDN w:val="0"/>
        <w:adjustRightInd w:val="0"/>
        <w:rPr>
          <w:rFonts w:ascii="Times New Roman" w:eastAsia="Times New Roman" w:hAnsi="Times New Roman" w:cs="Times New Roman"/>
          <w:lang w:val="en-GB"/>
        </w:rPr>
      </w:pPr>
    </w:p>
    <w:p w14:paraId="0B1E0CE8" w14:textId="57391C25" w:rsidR="0018709D" w:rsidRDefault="0018709D" w:rsidP="007D5325">
      <w:pPr>
        <w:autoSpaceDE w:val="0"/>
        <w:autoSpaceDN w:val="0"/>
        <w:adjustRightInd w:val="0"/>
        <w:jc w:val="center"/>
        <w:rPr>
          <w:rFonts w:ascii="AvenirNextCondensed-Bold" w:hAnsi="AvenirNextCondensed-Bold" w:cs="AvenirNextCondensed-Bold"/>
          <w:b/>
          <w:bCs/>
          <w:color w:val="1A547A"/>
          <w:sz w:val="36"/>
          <w:szCs w:val="36"/>
          <w:lang w:val="en-GB" w:eastAsia="en-US"/>
        </w:rPr>
      </w:pPr>
      <w:r>
        <w:rPr>
          <w:rFonts w:ascii="AvenirNextCondensed-Bold" w:hAnsi="AvenirNextCondensed-Bold" w:cs="AvenirNextCondensed-Bold"/>
          <w:b/>
          <w:bCs/>
          <w:color w:val="1A547A"/>
          <w:sz w:val="36"/>
          <w:szCs w:val="36"/>
          <w:lang w:val="en-GB" w:eastAsia="en-US"/>
        </w:rPr>
        <w:t>ABOUT THE GLOBAL DETENTION PROJECT</w:t>
      </w:r>
    </w:p>
    <w:p w14:paraId="44F99EEB" w14:textId="77777777" w:rsidR="00AA54D3" w:rsidRPr="00AA54D3" w:rsidRDefault="00AA54D3" w:rsidP="007D5325">
      <w:pPr>
        <w:autoSpaceDE w:val="0"/>
        <w:autoSpaceDN w:val="0"/>
        <w:adjustRightInd w:val="0"/>
        <w:jc w:val="center"/>
        <w:rPr>
          <w:rFonts w:ascii="AvenirNextCondensed-Bold" w:hAnsi="AvenirNextCondensed-Bold" w:cs="AvenirNextCondensed-Bold"/>
          <w:b/>
          <w:bCs/>
          <w:color w:val="1A547A"/>
          <w:sz w:val="28"/>
          <w:szCs w:val="28"/>
          <w:lang w:val="en-GB" w:eastAsia="en-US"/>
        </w:rPr>
      </w:pPr>
    </w:p>
    <w:p w14:paraId="52EFFD6C" w14:textId="7B254206" w:rsidR="0018709D" w:rsidRDefault="0018709D" w:rsidP="0018709D">
      <w:pPr>
        <w:autoSpaceDE w:val="0"/>
        <w:autoSpaceDN w:val="0"/>
        <w:adjustRightInd w:val="0"/>
        <w:jc w:val="center"/>
        <w:rPr>
          <w:rFonts w:ascii="AvenirNextCondensed-Regular" w:hAnsi="AvenirNextCondensed-Regular" w:cs="AvenirNextCondensed-Regular"/>
          <w:color w:val="222222"/>
          <w:lang w:val="en-GB" w:eastAsia="en-US"/>
        </w:rPr>
      </w:pPr>
      <w:r>
        <w:rPr>
          <w:rFonts w:ascii="AvenirNextCondensed-Regular" w:hAnsi="AvenirNextCondensed-Regular" w:cs="AvenirNextCondensed-Regular"/>
          <w:color w:val="222222"/>
          <w:lang w:val="en-GB" w:eastAsia="en-US"/>
        </w:rPr>
        <w:t>The Global Detention Project (GDP) is a non-profit organisation based in Geneva that promotes the human rights of people who have been detained for reasons related to their non-citizen status. Our mission is:</w:t>
      </w:r>
    </w:p>
    <w:p w14:paraId="5F62DD3C" w14:textId="77777777" w:rsidR="0018709D" w:rsidRDefault="0018709D" w:rsidP="0018709D">
      <w:pPr>
        <w:autoSpaceDE w:val="0"/>
        <w:autoSpaceDN w:val="0"/>
        <w:adjustRightInd w:val="0"/>
        <w:jc w:val="center"/>
        <w:rPr>
          <w:rFonts w:ascii="AvenirNextCondensed-Regular" w:hAnsi="AvenirNextCondensed-Regular" w:cs="AvenirNextCondensed-Regular"/>
          <w:color w:val="222222"/>
          <w:lang w:val="en-GB" w:eastAsia="en-US"/>
        </w:rPr>
      </w:pPr>
    </w:p>
    <w:p w14:paraId="5BDA05DA" w14:textId="2A57B775" w:rsidR="0018709D" w:rsidRPr="0018709D" w:rsidRDefault="0018709D" w:rsidP="0018709D">
      <w:pPr>
        <w:pStyle w:val="ListParagraph"/>
        <w:numPr>
          <w:ilvl w:val="0"/>
          <w:numId w:val="1"/>
        </w:numPr>
        <w:autoSpaceDE w:val="0"/>
        <w:autoSpaceDN w:val="0"/>
        <w:adjustRightInd w:val="0"/>
        <w:rPr>
          <w:rFonts w:ascii="AvenirNextCondensed-Regular" w:hAnsi="AvenirNextCondensed-Regular" w:cs="AvenirNextCondensed-Regular"/>
          <w:color w:val="222222"/>
          <w:lang w:val="en-GB" w:eastAsia="en-US"/>
        </w:rPr>
      </w:pPr>
      <w:r w:rsidRPr="0018709D">
        <w:rPr>
          <w:rFonts w:ascii="AvenirNextCondensed-Regular" w:hAnsi="AvenirNextCondensed-Regular" w:cs="AvenirNextCondensed-Regular"/>
          <w:color w:val="222222"/>
          <w:lang w:val="en-GB" w:eastAsia="en-US"/>
        </w:rPr>
        <w:t>To promote the human rights of detained migrants, refugees, and asylum seekers;</w:t>
      </w:r>
    </w:p>
    <w:p w14:paraId="561F726E" w14:textId="0EFD6F92" w:rsidR="0018709D" w:rsidRPr="0018709D" w:rsidRDefault="0018709D" w:rsidP="0018709D">
      <w:pPr>
        <w:pStyle w:val="ListParagraph"/>
        <w:numPr>
          <w:ilvl w:val="0"/>
          <w:numId w:val="1"/>
        </w:numPr>
        <w:autoSpaceDE w:val="0"/>
        <w:autoSpaceDN w:val="0"/>
        <w:adjustRightInd w:val="0"/>
        <w:rPr>
          <w:rFonts w:ascii="AvenirNextCondensed-Regular" w:hAnsi="AvenirNextCondensed-Regular" w:cs="AvenirNextCondensed-Regular"/>
          <w:color w:val="222222"/>
          <w:lang w:val="en-GB" w:eastAsia="en-US"/>
        </w:rPr>
      </w:pPr>
      <w:r w:rsidRPr="0018709D">
        <w:rPr>
          <w:rFonts w:ascii="AvenirNextCondensed-Regular" w:hAnsi="AvenirNextCondensed-Regular" w:cs="AvenirNextCondensed-Regular"/>
          <w:color w:val="222222"/>
          <w:lang w:val="en-GB" w:eastAsia="en-US"/>
        </w:rPr>
        <w:t>To ensure transparency in the treatment of immigration detainees;</w:t>
      </w:r>
    </w:p>
    <w:p w14:paraId="0F75D7EE" w14:textId="1C33DA67" w:rsidR="0018709D" w:rsidRPr="0018709D" w:rsidRDefault="0018709D" w:rsidP="0018709D">
      <w:pPr>
        <w:pStyle w:val="ListParagraph"/>
        <w:numPr>
          <w:ilvl w:val="0"/>
          <w:numId w:val="1"/>
        </w:numPr>
        <w:autoSpaceDE w:val="0"/>
        <w:autoSpaceDN w:val="0"/>
        <w:adjustRightInd w:val="0"/>
        <w:rPr>
          <w:rFonts w:ascii="AvenirNextCondensed-Regular" w:hAnsi="AvenirNextCondensed-Regular" w:cs="AvenirNextCondensed-Regular"/>
          <w:color w:val="222222"/>
          <w:lang w:val="en-GB" w:eastAsia="en-US"/>
        </w:rPr>
      </w:pPr>
      <w:r w:rsidRPr="0018709D">
        <w:rPr>
          <w:rFonts w:ascii="AvenirNextCondensed-Regular" w:hAnsi="AvenirNextCondensed-Regular" w:cs="AvenirNextCondensed-Regular"/>
          <w:color w:val="222222"/>
          <w:lang w:val="en-GB" w:eastAsia="en-US"/>
        </w:rPr>
        <w:t>To reinforce advocacy aimed at reforming detention systems;</w:t>
      </w:r>
    </w:p>
    <w:p w14:paraId="76DF99FB" w14:textId="0F78037D" w:rsidR="007D5325" w:rsidRPr="00744A35" w:rsidRDefault="0018709D" w:rsidP="00744A35">
      <w:pPr>
        <w:pStyle w:val="ListParagraph"/>
        <w:numPr>
          <w:ilvl w:val="0"/>
          <w:numId w:val="1"/>
        </w:numPr>
        <w:autoSpaceDE w:val="0"/>
        <w:autoSpaceDN w:val="0"/>
        <w:adjustRightInd w:val="0"/>
        <w:rPr>
          <w:rFonts w:ascii="AvenirNextCondensed-Regular" w:hAnsi="AvenirNextCondensed-Regular" w:cs="AvenirNextCondensed-Regular"/>
          <w:color w:val="222222"/>
          <w:lang w:val="en-GB" w:eastAsia="en-US"/>
        </w:rPr>
      </w:pPr>
      <w:r w:rsidRPr="0018709D">
        <w:rPr>
          <w:rFonts w:ascii="AvenirNextCondensed-Regular" w:hAnsi="AvenirNextCondensed-Regular" w:cs="AvenirNextCondensed-Regular"/>
          <w:color w:val="222222"/>
          <w:lang w:val="en-GB" w:eastAsia="en-US"/>
        </w:rPr>
        <w:t>To nurture policy-relevant scholarship on the causes and consequences of migration</w:t>
      </w:r>
      <w:r w:rsidR="00744A35">
        <w:rPr>
          <w:rFonts w:ascii="AvenirNextCondensed-Regular" w:hAnsi="AvenirNextCondensed-Regular" w:cs="AvenirNextCondensed-Regular"/>
          <w:color w:val="222222"/>
          <w:lang w:val="en-GB" w:eastAsia="en-US"/>
        </w:rPr>
        <w:t xml:space="preserve"> </w:t>
      </w:r>
      <w:r w:rsidRPr="00744A35">
        <w:rPr>
          <w:rFonts w:ascii="AvenirNextCondensed-Regular" w:hAnsi="AvenirNextCondensed-Regular" w:cs="AvenirNextCondensed-Regular"/>
          <w:color w:val="222222"/>
          <w:lang w:val="en-GB" w:eastAsia="en-US"/>
        </w:rPr>
        <w:t>control policies.</w:t>
      </w:r>
      <w:r w:rsidRPr="00744A35">
        <w:rPr>
          <w:rFonts w:ascii="Times New Roman" w:eastAsia="Times New Roman" w:hAnsi="Times New Roman" w:cs="Times New Roman"/>
          <w:lang w:val="en-GB"/>
        </w:rPr>
        <w:br/>
      </w:r>
    </w:p>
    <w:p w14:paraId="6BE5B951" w14:textId="67034033" w:rsidR="007D5325" w:rsidRPr="00744A35" w:rsidRDefault="007D5325" w:rsidP="007D5325">
      <w:pPr>
        <w:spacing w:after="240"/>
        <w:ind w:firstLine="720"/>
        <w:rPr>
          <w:rFonts w:ascii="Times New Roman" w:eastAsia="Times New Roman" w:hAnsi="Times New Roman" w:cs="Times New Roman"/>
          <w:lang w:val="en-GB"/>
        </w:rPr>
      </w:pPr>
    </w:p>
    <w:p w14:paraId="02C2D466" w14:textId="075B07CD" w:rsidR="007D5325" w:rsidRPr="00744A35" w:rsidRDefault="007D5325" w:rsidP="007D5325">
      <w:pPr>
        <w:spacing w:after="240"/>
        <w:ind w:firstLine="720"/>
        <w:rPr>
          <w:rFonts w:ascii="Times New Roman" w:eastAsia="Times New Roman" w:hAnsi="Times New Roman" w:cs="Times New Roman"/>
          <w:lang w:val="en-GB"/>
        </w:rPr>
      </w:pPr>
    </w:p>
    <w:p w14:paraId="4A470689" w14:textId="21D2960C" w:rsidR="007D5325" w:rsidRPr="00744A35" w:rsidRDefault="007D5325" w:rsidP="007D5325">
      <w:pPr>
        <w:spacing w:after="240"/>
        <w:ind w:firstLine="720"/>
        <w:rPr>
          <w:rFonts w:ascii="Times New Roman" w:eastAsia="Times New Roman" w:hAnsi="Times New Roman" w:cs="Times New Roman"/>
          <w:lang w:val="en-GB"/>
        </w:rPr>
      </w:pPr>
    </w:p>
    <w:p w14:paraId="26D2FE36" w14:textId="076F2BC5" w:rsidR="007D5325" w:rsidRPr="00744A35" w:rsidRDefault="007D5325" w:rsidP="007D5325">
      <w:pPr>
        <w:spacing w:after="240"/>
        <w:ind w:firstLine="720"/>
        <w:rPr>
          <w:rFonts w:ascii="Times New Roman" w:eastAsia="Times New Roman" w:hAnsi="Times New Roman" w:cs="Times New Roman"/>
          <w:lang w:val="en-GB"/>
        </w:rPr>
      </w:pPr>
    </w:p>
    <w:p w14:paraId="4EEEE95A" w14:textId="3E7AF1CB" w:rsidR="007D5325" w:rsidRPr="00744A35" w:rsidRDefault="007D5325" w:rsidP="007D5325">
      <w:pPr>
        <w:spacing w:after="240"/>
        <w:ind w:firstLine="720"/>
        <w:rPr>
          <w:rFonts w:ascii="Times New Roman" w:eastAsia="Times New Roman" w:hAnsi="Times New Roman" w:cs="Times New Roman"/>
          <w:lang w:val="en-GB"/>
        </w:rPr>
      </w:pPr>
    </w:p>
    <w:p w14:paraId="0D9AD942" w14:textId="088D6AA8" w:rsidR="007D5325" w:rsidRPr="00744A35" w:rsidRDefault="007D5325" w:rsidP="007D5325">
      <w:pPr>
        <w:spacing w:after="240"/>
        <w:ind w:firstLine="720"/>
        <w:rPr>
          <w:rFonts w:ascii="Times New Roman" w:eastAsia="Times New Roman" w:hAnsi="Times New Roman" w:cs="Times New Roman"/>
          <w:lang w:val="en-GB"/>
        </w:rPr>
      </w:pPr>
    </w:p>
    <w:p w14:paraId="344172EB" w14:textId="4DE26A93" w:rsidR="007D5325" w:rsidRPr="00744A35" w:rsidRDefault="007D5325" w:rsidP="007D5325">
      <w:pPr>
        <w:spacing w:after="240"/>
        <w:ind w:firstLine="720"/>
        <w:rPr>
          <w:rFonts w:ascii="Times New Roman" w:eastAsia="Times New Roman" w:hAnsi="Times New Roman" w:cs="Times New Roman"/>
          <w:lang w:val="en-GB"/>
        </w:rPr>
      </w:pPr>
    </w:p>
    <w:p w14:paraId="021F7501" w14:textId="0BD8548C" w:rsidR="007D5325" w:rsidRPr="00744A35" w:rsidRDefault="007D5325" w:rsidP="007D5325">
      <w:pPr>
        <w:spacing w:after="240"/>
        <w:ind w:firstLine="720"/>
        <w:rPr>
          <w:rFonts w:ascii="Times New Roman" w:eastAsia="Times New Roman" w:hAnsi="Times New Roman" w:cs="Times New Roman"/>
          <w:lang w:val="en-GB"/>
        </w:rPr>
      </w:pPr>
    </w:p>
    <w:p w14:paraId="053046A6" w14:textId="2812F2DD" w:rsidR="007D5325" w:rsidRPr="00744A35" w:rsidRDefault="007D5325" w:rsidP="007D5325">
      <w:pPr>
        <w:spacing w:after="240"/>
        <w:ind w:firstLine="720"/>
        <w:rPr>
          <w:rFonts w:ascii="Times New Roman" w:eastAsia="Times New Roman" w:hAnsi="Times New Roman" w:cs="Times New Roman"/>
          <w:lang w:val="en-GB"/>
        </w:rPr>
      </w:pPr>
    </w:p>
    <w:p w14:paraId="79FBC514" w14:textId="4AC47D70" w:rsidR="007D5325" w:rsidRPr="00744A35" w:rsidRDefault="007D5325" w:rsidP="007D5325">
      <w:pPr>
        <w:spacing w:after="240"/>
        <w:ind w:firstLine="720"/>
        <w:rPr>
          <w:rFonts w:ascii="Times New Roman" w:eastAsia="Times New Roman" w:hAnsi="Times New Roman" w:cs="Times New Roman"/>
          <w:lang w:val="en-GB"/>
        </w:rPr>
      </w:pPr>
    </w:p>
    <w:p w14:paraId="3858A455" w14:textId="3BA52925" w:rsidR="007D5325" w:rsidRPr="00744A35" w:rsidRDefault="007D5325" w:rsidP="005A28BC">
      <w:pPr>
        <w:spacing w:after="240"/>
        <w:rPr>
          <w:rFonts w:ascii="Times New Roman" w:eastAsia="Times New Roman" w:hAnsi="Times New Roman" w:cs="Times New Roman"/>
          <w:lang w:val="en-GB"/>
        </w:rPr>
      </w:pPr>
    </w:p>
    <w:p w14:paraId="1A2C3CF0" w14:textId="2E2A8C2B" w:rsidR="007D5325" w:rsidRPr="00744A35" w:rsidRDefault="007D5325" w:rsidP="007D5325">
      <w:pPr>
        <w:spacing w:after="240"/>
        <w:ind w:firstLine="720"/>
        <w:rPr>
          <w:rFonts w:ascii="Times New Roman" w:eastAsia="Times New Roman" w:hAnsi="Times New Roman" w:cs="Times New Roman"/>
          <w:lang w:val="en-GB"/>
        </w:rPr>
      </w:pPr>
    </w:p>
    <w:p w14:paraId="31502450" w14:textId="6A8DF0F8" w:rsidR="007D5325" w:rsidRPr="00744A35" w:rsidRDefault="007D5325" w:rsidP="007D5325">
      <w:pPr>
        <w:spacing w:after="240"/>
        <w:ind w:firstLine="720"/>
        <w:rPr>
          <w:rFonts w:ascii="Times New Roman" w:eastAsia="Times New Roman" w:hAnsi="Times New Roman" w:cs="Times New Roman"/>
          <w:lang w:val="en-GB"/>
        </w:rPr>
      </w:pPr>
    </w:p>
    <w:p w14:paraId="73A01C26" w14:textId="77777777" w:rsidR="007D5325" w:rsidRPr="00744A35" w:rsidRDefault="007D5325" w:rsidP="00D06484">
      <w:pPr>
        <w:spacing w:after="240"/>
        <w:rPr>
          <w:rFonts w:ascii="Times New Roman" w:eastAsia="Times New Roman" w:hAnsi="Times New Roman" w:cs="Times New Roman"/>
          <w:lang w:val="en-GB"/>
        </w:rPr>
      </w:pPr>
    </w:p>
    <w:p w14:paraId="789F50CA" w14:textId="77777777" w:rsidR="0018709D" w:rsidRPr="005A28BC" w:rsidRDefault="0018709D" w:rsidP="0018709D">
      <w:pPr>
        <w:rPr>
          <w:rFonts w:ascii="Avenir Next Condensed" w:eastAsia="Times New Roman" w:hAnsi="Avenir Next Condensed" w:cs="Times New Roman"/>
          <w:lang w:val="fr-CH"/>
        </w:rPr>
      </w:pPr>
      <w:r w:rsidRPr="005A28BC">
        <w:rPr>
          <w:rFonts w:ascii="Avenir Next Condensed" w:eastAsia="Times New Roman" w:hAnsi="Avenir Next Condensed" w:cs="Times New Roman"/>
          <w:b/>
          <w:bCs/>
          <w:color w:val="7F7F7F"/>
          <w:lang w:val="fr-CH"/>
        </w:rPr>
        <w:t xml:space="preserve">Global </w:t>
      </w:r>
      <w:proofErr w:type="spellStart"/>
      <w:r w:rsidRPr="005A28BC">
        <w:rPr>
          <w:rFonts w:ascii="Avenir Next Condensed" w:eastAsia="Times New Roman" w:hAnsi="Avenir Next Condensed" w:cs="Times New Roman"/>
          <w:b/>
          <w:bCs/>
          <w:color w:val="7F7F7F"/>
          <w:lang w:val="fr-CH"/>
        </w:rPr>
        <w:t>Detention</w:t>
      </w:r>
      <w:proofErr w:type="spellEnd"/>
      <w:r w:rsidRPr="005A28BC">
        <w:rPr>
          <w:rFonts w:ascii="Avenir Next Condensed" w:eastAsia="Times New Roman" w:hAnsi="Avenir Next Condensed" w:cs="Times New Roman"/>
          <w:b/>
          <w:bCs/>
          <w:color w:val="7F7F7F"/>
          <w:lang w:val="fr-CH"/>
        </w:rPr>
        <w:t xml:space="preserve"> Project</w:t>
      </w:r>
    </w:p>
    <w:p w14:paraId="12EB5896" w14:textId="77777777" w:rsidR="0018709D" w:rsidRPr="005A28BC" w:rsidRDefault="0018709D" w:rsidP="0018709D">
      <w:pPr>
        <w:rPr>
          <w:rFonts w:ascii="Avenir Next Condensed" w:eastAsia="Times New Roman" w:hAnsi="Avenir Next Condensed" w:cs="Times New Roman"/>
          <w:lang w:val="fr-CH"/>
        </w:rPr>
      </w:pPr>
      <w:r w:rsidRPr="005A28BC">
        <w:rPr>
          <w:rFonts w:ascii="Avenir Next Condensed" w:eastAsia="Times New Roman" w:hAnsi="Avenir Next Condensed" w:cs="Times New Roman"/>
          <w:color w:val="A6A6A6"/>
          <w:lang w:val="fr-CH"/>
        </w:rPr>
        <w:t>3 rue de Varembé</w:t>
      </w:r>
    </w:p>
    <w:p w14:paraId="69B22810" w14:textId="77777777" w:rsidR="0018709D" w:rsidRPr="005A28BC" w:rsidRDefault="0018709D" w:rsidP="0018709D">
      <w:pPr>
        <w:rPr>
          <w:rFonts w:ascii="Avenir Next Condensed" w:eastAsia="Times New Roman" w:hAnsi="Avenir Next Condensed" w:cs="Times New Roman"/>
          <w:lang w:val="en-GB"/>
        </w:rPr>
      </w:pPr>
      <w:r w:rsidRPr="005A28BC">
        <w:rPr>
          <w:rFonts w:ascii="Avenir Next Condensed" w:eastAsia="Times New Roman" w:hAnsi="Avenir Next Condensed" w:cs="Times New Roman"/>
          <w:color w:val="A6A6A6"/>
          <w:lang w:val="en-GB"/>
        </w:rPr>
        <w:t>1202 Geneva </w:t>
      </w:r>
    </w:p>
    <w:p w14:paraId="72B7E924" w14:textId="77777777" w:rsidR="0018709D" w:rsidRPr="005A28BC" w:rsidRDefault="0018709D" w:rsidP="0018709D">
      <w:pPr>
        <w:rPr>
          <w:rFonts w:ascii="Avenir Next Condensed" w:eastAsia="Times New Roman" w:hAnsi="Avenir Next Condensed" w:cs="Times New Roman"/>
          <w:lang w:val="en-GB"/>
        </w:rPr>
      </w:pPr>
      <w:r w:rsidRPr="005A28BC">
        <w:rPr>
          <w:rFonts w:ascii="Avenir Next Condensed" w:eastAsia="Times New Roman" w:hAnsi="Avenir Next Condensed" w:cs="Times New Roman"/>
          <w:color w:val="A6A6A6"/>
          <w:lang w:val="en-GB"/>
        </w:rPr>
        <w:t>Switzerland</w:t>
      </w:r>
    </w:p>
    <w:p w14:paraId="14780989" w14:textId="77777777" w:rsidR="0018709D" w:rsidRPr="005A28BC" w:rsidRDefault="0018709D" w:rsidP="0018709D">
      <w:pPr>
        <w:rPr>
          <w:rFonts w:ascii="Avenir Next Condensed" w:eastAsia="Times New Roman" w:hAnsi="Avenir Next Condensed" w:cs="Times New Roman"/>
          <w:lang w:val="en-GB"/>
        </w:rPr>
      </w:pPr>
      <w:r w:rsidRPr="005A28BC">
        <w:rPr>
          <w:rFonts w:ascii="Avenir Next Condensed" w:eastAsia="Times New Roman" w:hAnsi="Avenir Next Condensed" w:cs="Times New Roman"/>
          <w:b/>
          <w:bCs/>
          <w:color w:val="7F7F7F"/>
          <w:lang w:val="en-GB"/>
        </w:rPr>
        <w:t xml:space="preserve">Email: </w:t>
      </w:r>
      <w:r w:rsidRPr="005A28BC">
        <w:rPr>
          <w:rFonts w:ascii="Avenir Next Condensed" w:eastAsia="Times New Roman" w:hAnsi="Avenir Next Condensed" w:cs="Times New Roman"/>
          <w:color w:val="A6A6A6"/>
          <w:lang w:val="en-GB"/>
        </w:rPr>
        <w:t>admin@globaldetentionproject.org</w:t>
      </w:r>
      <w:r w:rsidRPr="005A28BC">
        <w:rPr>
          <w:rFonts w:ascii="Avenir Next Condensed" w:eastAsia="Times New Roman" w:hAnsi="Avenir Next Condensed" w:cs="Times New Roman"/>
          <w:color w:val="7F7F7F"/>
          <w:lang w:val="en-GB"/>
        </w:rPr>
        <w:t> </w:t>
      </w:r>
    </w:p>
    <w:p w14:paraId="5C127F32" w14:textId="340523D4" w:rsidR="005A28BC" w:rsidRDefault="0018709D" w:rsidP="0018709D">
      <w:pPr>
        <w:rPr>
          <w:rFonts w:ascii="Avenir Next Condensed" w:eastAsia="Times New Roman" w:hAnsi="Avenir Next Condensed" w:cs="Times New Roman"/>
          <w:color w:val="C3BD96"/>
          <w:lang w:val="en-GB"/>
        </w:rPr>
      </w:pPr>
      <w:r w:rsidRPr="005A28BC">
        <w:rPr>
          <w:rFonts w:ascii="Avenir Next Condensed" w:eastAsia="Times New Roman" w:hAnsi="Avenir Next Condensed" w:cs="Times New Roman"/>
          <w:b/>
          <w:bCs/>
          <w:color w:val="7F7F7F"/>
          <w:lang w:val="en-GB"/>
        </w:rPr>
        <w:t>Website</w:t>
      </w:r>
      <w:r w:rsidRPr="005A28BC">
        <w:rPr>
          <w:rFonts w:ascii="Avenir Next Condensed" w:eastAsia="Times New Roman" w:hAnsi="Avenir Next Condensed" w:cs="Times New Roman"/>
          <w:color w:val="C3BD96"/>
          <w:lang w:val="en-GB"/>
        </w:rPr>
        <w:t xml:space="preserve">: </w:t>
      </w:r>
      <w:hyperlink r:id="rId9" w:history="1">
        <w:r w:rsidRPr="00672448">
          <w:rPr>
            <w:rFonts w:ascii="Avenir Next Condensed" w:eastAsia="Times New Roman" w:hAnsi="Avenir Next Condensed" w:cs="Times New Roman"/>
            <w:color w:val="A6A6A6"/>
            <w:lang w:val="en-GB"/>
          </w:rPr>
          <w:t>www.globaldetentionproject.org</w:t>
        </w:r>
      </w:hyperlink>
      <w:r w:rsidRPr="005A28BC">
        <w:rPr>
          <w:rFonts w:ascii="Avenir Next Condensed" w:eastAsia="Times New Roman" w:hAnsi="Avenir Next Condensed" w:cs="Times New Roman"/>
          <w:color w:val="C3BD96"/>
          <w:lang w:val="en-GB"/>
        </w:rPr>
        <w:t>  </w:t>
      </w:r>
      <w:r w:rsidR="005A28BC">
        <w:rPr>
          <w:rFonts w:ascii="Avenir Next Condensed" w:eastAsia="Times New Roman" w:hAnsi="Avenir Next Condensed" w:cs="Times New Roman"/>
          <w:color w:val="C3BD96"/>
          <w:lang w:val="en-GB"/>
        </w:rPr>
        <w:br w:type="page"/>
      </w:r>
    </w:p>
    <w:p w14:paraId="1147B670" w14:textId="77777777" w:rsidR="005A28BC" w:rsidRPr="005A28BC" w:rsidRDefault="005A28BC" w:rsidP="005A28BC">
      <w:pPr>
        <w:pBdr>
          <w:top w:val="nil"/>
          <w:left w:val="nil"/>
          <w:bottom w:val="nil"/>
          <w:right w:val="nil"/>
          <w:between w:val="nil"/>
        </w:pBdr>
        <w:jc w:val="center"/>
        <w:rPr>
          <w:rFonts w:ascii="Avenir Next Condensed" w:eastAsia="Avenir" w:hAnsi="Avenir Next Condensed" w:cs="Avenir"/>
          <w:b/>
          <w:bCs/>
          <w:color w:val="1A5279"/>
          <w:sz w:val="28"/>
          <w:szCs w:val="28"/>
        </w:rPr>
      </w:pPr>
      <w:r w:rsidRPr="005A28BC">
        <w:rPr>
          <w:rFonts w:ascii="Avenir Next Condensed" w:eastAsia="Avenir" w:hAnsi="Avenir Next Condensed" w:cs="Avenir"/>
          <w:b/>
          <w:bCs/>
          <w:color w:val="1A5279"/>
          <w:sz w:val="28"/>
          <w:szCs w:val="28"/>
        </w:rPr>
        <w:lastRenderedPageBreak/>
        <w:t xml:space="preserve">Submission to the Committee on the Protection of the Rights of All Migrant Workers and Members of their Families </w:t>
      </w:r>
    </w:p>
    <w:p w14:paraId="201123A0" w14:textId="77777777" w:rsidR="005A28BC" w:rsidRPr="005A28BC" w:rsidRDefault="005A28BC" w:rsidP="005A28BC">
      <w:pPr>
        <w:pBdr>
          <w:top w:val="nil"/>
          <w:left w:val="nil"/>
          <w:bottom w:val="nil"/>
          <w:right w:val="nil"/>
          <w:between w:val="nil"/>
        </w:pBdr>
        <w:jc w:val="center"/>
        <w:rPr>
          <w:rFonts w:ascii="Avenir Next Condensed" w:eastAsia="Avenir" w:hAnsi="Avenir Next Condensed" w:cs="Avenir"/>
          <w:b/>
          <w:bCs/>
          <w:color w:val="1A5279"/>
          <w:sz w:val="28"/>
          <w:szCs w:val="28"/>
        </w:rPr>
      </w:pPr>
    </w:p>
    <w:p w14:paraId="4C906B58" w14:textId="6F59B4DB" w:rsidR="005A28BC" w:rsidRPr="005A28BC" w:rsidRDefault="005A28BC" w:rsidP="005A28BC">
      <w:pPr>
        <w:pBdr>
          <w:top w:val="nil"/>
          <w:left w:val="nil"/>
          <w:bottom w:val="nil"/>
          <w:right w:val="nil"/>
          <w:between w:val="nil"/>
        </w:pBdr>
        <w:jc w:val="center"/>
        <w:rPr>
          <w:rFonts w:ascii="Avenir Next Condensed" w:eastAsia="Avenir" w:hAnsi="Avenir Next Condensed" w:cs="Avenir"/>
          <w:b/>
          <w:bCs/>
          <w:color w:val="1A5279"/>
          <w:sz w:val="28"/>
          <w:szCs w:val="28"/>
        </w:rPr>
      </w:pPr>
      <w:r w:rsidRPr="005A28BC">
        <w:rPr>
          <w:rFonts w:ascii="Avenir Next Condensed" w:eastAsia="Avenir" w:hAnsi="Avenir Next Condensed" w:cs="Avenir"/>
          <w:b/>
          <w:bCs/>
          <w:color w:val="1A5279"/>
          <w:sz w:val="28"/>
          <w:szCs w:val="28"/>
        </w:rPr>
        <w:t>32</w:t>
      </w:r>
      <w:r w:rsidRPr="005A28BC">
        <w:rPr>
          <w:rFonts w:ascii="Avenir Next Condensed" w:eastAsia="Avenir" w:hAnsi="Avenir Next Condensed" w:cs="Avenir"/>
          <w:b/>
          <w:bCs/>
          <w:color w:val="1A5279"/>
          <w:sz w:val="28"/>
          <w:szCs w:val="28"/>
          <w:vertAlign w:val="superscript"/>
        </w:rPr>
        <w:t>nd</w:t>
      </w:r>
      <w:r w:rsidRPr="005A28BC">
        <w:rPr>
          <w:rFonts w:ascii="Avenir Next Condensed" w:eastAsia="Avenir" w:hAnsi="Avenir Next Condensed" w:cs="Avenir"/>
          <w:b/>
          <w:bCs/>
          <w:color w:val="1A5279"/>
          <w:sz w:val="28"/>
          <w:szCs w:val="28"/>
        </w:rPr>
        <w:t xml:space="preserve"> Session, April 2021</w:t>
      </w:r>
    </w:p>
    <w:p w14:paraId="5F7C1DA2" w14:textId="3789B53B" w:rsidR="005A28BC" w:rsidRPr="005A28BC" w:rsidRDefault="005A28BC" w:rsidP="005A28BC">
      <w:pPr>
        <w:pBdr>
          <w:top w:val="nil"/>
          <w:left w:val="nil"/>
          <w:bottom w:val="nil"/>
          <w:right w:val="nil"/>
          <w:between w:val="nil"/>
        </w:pBdr>
        <w:jc w:val="center"/>
        <w:rPr>
          <w:rFonts w:ascii="Avenir Next Condensed" w:eastAsia="Avenir" w:hAnsi="Avenir Next Condensed" w:cs="Avenir"/>
          <w:b/>
          <w:bCs/>
          <w:color w:val="1A5279"/>
          <w:sz w:val="28"/>
          <w:szCs w:val="28"/>
        </w:rPr>
      </w:pPr>
    </w:p>
    <w:p w14:paraId="38FA690F" w14:textId="1E977B98" w:rsidR="005A28BC" w:rsidRPr="005A28BC" w:rsidRDefault="005A28BC" w:rsidP="005A28BC">
      <w:pPr>
        <w:pBdr>
          <w:top w:val="nil"/>
          <w:left w:val="nil"/>
          <w:bottom w:val="nil"/>
          <w:right w:val="nil"/>
          <w:between w:val="nil"/>
        </w:pBdr>
        <w:jc w:val="center"/>
        <w:rPr>
          <w:rFonts w:ascii="Avenir Next Condensed" w:eastAsia="Avenir" w:hAnsi="Avenir Next Condensed" w:cs="Avenir"/>
          <w:b/>
          <w:bCs/>
          <w:color w:val="1A5279"/>
          <w:sz w:val="28"/>
          <w:szCs w:val="28"/>
        </w:rPr>
      </w:pPr>
      <w:r w:rsidRPr="005A28BC">
        <w:rPr>
          <w:rFonts w:ascii="Avenir Next Condensed" w:eastAsia="Avenir" w:hAnsi="Avenir Next Condensed" w:cs="Avenir"/>
          <w:b/>
          <w:bCs/>
          <w:color w:val="1A5279"/>
          <w:sz w:val="28"/>
          <w:szCs w:val="28"/>
        </w:rPr>
        <w:t>Chile: Issues Related to Immigration Detention</w:t>
      </w:r>
    </w:p>
    <w:p w14:paraId="443C5C26" w14:textId="5B72EDFA" w:rsidR="0018709D" w:rsidRDefault="0018709D" w:rsidP="0018709D">
      <w:pPr>
        <w:rPr>
          <w:rFonts w:ascii="Avenir Next Condensed" w:eastAsia="Times New Roman" w:hAnsi="Avenir Next Condensed" w:cs="Times New Roman"/>
          <w:lang w:val="en-GB"/>
        </w:rPr>
      </w:pPr>
    </w:p>
    <w:p w14:paraId="632075F2" w14:textId="77777777" w:rsidR="005A28BC" w:rsidRPr="005A28BC" w:rsidRDefault="005A28BC" w:rsidP="0018709D">
      <w:pPr>
        <w:rPr>
          <w:rFonts w:ascii="Avenir Next Condensed" w:eastAsia="Times New Roman" w:hAnsi="Avenir Next Condensed" w:cs="Times New Roman"/>
          <w:lang w:val="en-GB"/>
        </w:rPr>
      </w:pPr>
    </w:p>
    <w:p w14:paraId="0E9EAC45" w14:textId="7843881D" w:rsidR="005A28BC" w:rsidRDefault="005A28BC" w:rsidP="00A814D5">
      <w:pPr>
        <w:jc w:val="both"/>
        <w:rPr>
          <w:lang w:val="en-GB"/>
        </w:rPr>
      </w:pPr>
    </w:p>
    <w:p w14:paraId="286C0B1D" w14:textId="77777777" w:rsidR="00152BD0" w:rsidRPr="00152BD0" w:rsidRDefault="00152BD0" w:rsidP="00152BD0">
      <w:pPr>
        <w:rPr>
          <w:rFonts w:ascii="Avenir Next LT Pro" w:eastAsia="Times New Roman" w:hAnsi="Avenir Next LT Pro" w:cs="Times New Roman"/>
          <w:lang w:val="en-GB"/>
        </w:rPr>
      </w:pPr>
    </w:p>
    <w:p w14:paraId="53F31E1E" w14:textId="588A9098" w:rsidR="00152BD0" w:rsidRPr="005A28BC" w:rsidRDefault="00152BD0" w:rsidP="00152BD0">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The Global Detention Project (GDP) welcomes the opportunity to provide information for consideration in the second periodic report of Chile (CMW/C/CHL/2) to the Committee on Migrant Workers (CMW). </w:t>
      </w:r>
    </w:p>
    <w:p w14:paraId="531C8AEA" w14:textId="371F1E59" w:rsidR="0018709D" w:rsidRPr="005A28BC" w:rsidRDefault="00152BD0" w:rsidP="00152BD0">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br/>
        <w:t>The GDP is an independent research centre based in Geneva that investigates immigration-related detention. As per the GDP’s mandate, this submission focuses on the State Party’s laws and practices on issues related to detention for migration-related reasons.</w:t>
      </w:r>
    </w:p>
    <w:p w14:paraId="4D658181" w14:textId="43D92931" w:rsidR="00722E98" w:rsidRDefault="00722E98" w:rsidP="00722E98">
      <w:pPr>
        <w:jc w:val="both"/>
        <w:rPr>
          <w:rFonts w:ascii="Helvetica" w:eastAsia="Times New Roman" w:hAnsi="Helvetica" w:cs="Times New Roman"/>
          <w:b/>
          <w:bCs/>
          <w:color w:val="1A5479"/>
          <w:sz w:val="22"/>
          <w:szCs w:val="22"/>
          <w:lang w:val="en-GB"/>
        </w:rPr>
      </w:pPr>
    </w:p>
    <w:p w14:paraId="7D0E1F41" w14:textId="501B1FF2" w:rsidR="005A28BC" w:rsidRDefault="005A28BC" w:rsidP="00722E98">
      <w:pPr>
        <w:jc w:val="both"/>
        <w:rPr>
          <w:rFonts w:ascii="Helvetica" w:eastAsia="Times New Roman" w:hAnsi="Helvetica" w:cs="Times New Roman"/>
          <w:b/>
          <w:bCs/>
          <w:color w:val="1A5479"/>
          <w:sz w:val="22"/>
          <w:szCs w:val="22"/>
          <w:lang w:val="en-GB"/>
        </w:rPr>
      </w:pPr>
    </w:p>
    <w:p w14:paraId="3BA5555D" w14:textId="77777777" w:rsidR="005A28BC" w:rsidRPr="005A28BC" w:rsidRDefault="005A28BC" w:rsidP="00722E98">
      <w:pPr>
        <w:jc w:val="both"/>
        <w:rPr>
          <w:rFonts w:ascii="Helvetica" w:eastAsia="Times New Roman" w:hAnsi="Helvetica" w:cs="Times New Roman"/>
          <w:b/>
          <w:bCs/>
          <w:color w:val="1A5479"/>
          <w:sz w:val="22"/>
          <w:szCs w:val="22"/>
          <w:lang w:val="en-GB"/>
        </w:rPr>
      </w:pPr>
    </w:p>
    <w:p w14:paraId="44ECA179" w14:textId="1CD5743E" w:rsidR="00722E98" w:rsidRPr="005A28BC" w:rsidRDefault="005A28BC" w:rsidP="00722E98">
      <w:pPr>
        <w:jc w:val="both"/>
        <w:rPr>
          <w:rFonts w:ascii="Avenir Next Condensed" w:eastAsia="Times New Roman" w:hAnsi="Avenir Next Condensed" w:cs="Times New Roman"/>
          <w:b/>
          <w:bCs/>
          <w:color w:val="1A5479"/>
          <w:lang w:val="en-GB"/>
        </w:rPr>
      </w:pPr>
      <w:r w:rsidRPr="005A28BC">
        <w:rPr>
          <w:rFonts w:ascii="Avenir Next Condensed" w:eastAsia="Times New Roman" w:hAnsi="Avenir Next Condensed" w:cs="Times New Roman"/>
          <w:b/>
          <w:bCs/>
          <w:color w:val="1A5479"/>
          <w:lang w:val="en-GB"/>
        </w:rPr>
        <w:t>1</w:t>
      </w:r>
      <w:r w:rsidR="00722E98" w:rsidRPr="005A28BC">
        <w:rPr>
          <w:rFonts w:ascii="Avenir Next Condensed" w:eastAsia="Times New Roman" w:hAnsi="Avenir Next Condensed" w:cs="Times New Roman"/>
          <w:b/>
          <w:bCs/>
          <w:color w:val="1A5479"/>
          <w:lang w:val="en-GB"/>
        </w:rPr>
        <w:t xml:space="preserve">. </w:t>
      </w:r>
      <w:r w:rsidR="00CA721B" w:rsidRPr="005A28BC">
        <w:rPr>
          <w:rFonts w:ascii="Avenir Next Condensed" w:eastAsia="Times New Roman" w:hAnsi="Avenir Next Condensed" w:cs="Times New Roman"/>
          <w:b/>
          <w:bCs/>
          <w:color w:val="1A5479"/>
          <w:lang w:val="en-GB"/>
        </w:rPr>
        <w:t>Context</w:t>
      </w:r>
    </w:p>
    <w:p w14:paraId="44FB73B3" w14:textId="77777777" w:rsidR="00722E98" w:rsidRPr="005A28BC" w:rsidRDefault="00722E98" w:rsidP="00722E98">
      <w:pPr>
        <w:autoSpaceDE w:val="0"/>
        <w:autoSpaceDN w:val="0"/>
        <w:adjustRightInd w:val="0"/>
        <w:jc w:val="both"/>
        <w:rPr>
          <w:rFonts w:ascii="Helvetica" w:hAnsi="Helvetica" w:cs="AvenirNextCondensed-Regular"/>
          <w:color w:val="222222"/>
          <w:sz w:val="22"/>
          <w:szCs w:val="22"/>
          <w:lang w:val="en-GB" w:eastAsia="en-US"/>
        </w:rPr>
      </w:pPr>
    </w:p>
    <w:p w14:paraId="7D928492" w14:textId="33D20A5A" w:rsidR="00722E98" w:rsidRPr="005A28BC" w:rsidRDefault="00722E98" w:rsidP="00722E98">
      <w:pPr>
        <w:autoSpaceDE w:val="0"/>
        <w:autoSpaceDN w:val="0"/>
        <w:adjustRightInd w:val="0"/>
        <w:jc w:val="both"/>
        <w:rPr>
          <w:rFonts w:ascii="Helvetica" w:hAnsi="Helvetica" w:cs="AvenirNextCondensed-Regular"/>
          <w:color w:val="FF0000"/>
          <w:sz w:val="22"/>
          <w:szCs w:val="22"/>
          <w:lang w:val="en-GB" w:eastAsia="en-US"/>
        </w:rPr>
      </w:pPr>
      <w:r w:rsidRPr="005A28BC">
        <w:rPr>
          <w:rFonts w:ascii="Helvetica" w:hAnsi="Helvetica" w:cs="AvenirNextCondensed-Regular"/>
          <w:color w:val="222222"/>
          <w:sz w:val="22"/>
          <w:szCs w:val="22"/>
          <w:lang w:val="en-GB" w:eastAsia="en-US"/>
        </w:rPr>
        <w:t>Since its first periodic report to the CMW, Chile has made amendments to its immigration</w:t>
      </w:r>
      <w:r w:rsidR="00D06218" w:rsidRPr="005A28BC">
        <w:rPr>
          <w:rFonts w:ascii="Helvetica" w:hAnsi="Helvetica" w:cs="AvenirNextCondensed-Regular"/>
          <w:color w:val="222222"/>
          <w:sz w:val="22"/>
          <w:szCs w:val="22"/>
          <w:lang w:val="en-GB" w:eastAsia="en-US"/>
        </w:rPr>
        <w:t xml:space="preserve"> law</w:t>
      </w:r>
      <w:r w:rsidRPr="005A28BC">
        <w:rPr>
          <w:rFonts w:ascii="Helvetica" w:hAnsi="Helvetica" w:cs="AvenirNextCondensed-Regular"/>
          <w:color w:val="222222"/>
          <w:sz w:val="22"/>
          <w:szCs w:val="22"/>
          <w:lang w:val="en-GB" w:eastAsia="en-US"/>
        </w:rPr>
        <w:t>, including the adoption of a protocol for the expulsion of foreign nationals and a bill on migration and aliens (Bulletin No. 8.970-06)</w:t>
      </w:r>
      <w:r w:rsidR="002C435A" w:rsidRPr="005A28BC">
        <w:rPr>
          <w:rFonts w:ascii="Helvetica" w:hAnsi="Helvetica" w:cs="AvenirNextCondensed-Regular"/>
          <w:color w:val="222222"/>
          <w:sz w:val="22"/>
          <w:szCs w:val="22"/>
          <w:lang w:val="en-GB" w:eastAsia="en-US"/>
        </w:rPr>
        <w:t xml:space="preserve">, which </w:t>
      </w:r>
      <w:r w:rsidR="00733101" w:rsidRPr="005A28BC">
        <w:rPr>
          <w:rFonts w:ascii="Helvetica" w:hAnsi="Helvetica" w:cs="AvenirNextCondensed-Regular"/>
          <w:color w:val="222222"/>
          <w:sz w:val="22"/>
          <w:szCs w:val="22"/>
          <w:lang w:val="en-GB" w:eastAsia="en-US"/>
        </w:rPr>
        <w:t>was</w:t>
      </w:r>
      <w:r w:rsidR="00533D79" w:rsidRPr="005A28BC">
        <w:rPr>
          <w:rFonts w:ascii="Helvetica" w:hAnsi="Helvetica" w:cs="AvenirNextCondensed-Regular"/>
          <w:color w:val="222222"/>
          <w:sz w:val="22"/>
          <w:szCs w:val="22"/>
          <w:lang w:val="en-GB" w:eastAsia="en-US"/>
        </w:rPr>
        <w:t xml:space="preserve"> recently approved by the Senate</w:t>
      </w:r>
      <w:r w:rsidR="002C435A" w:rsidRPr="005A28BC">
        <w:rPr>
          <w:rFonts w:ascii="Helvetica" w:hAnsi="Helvetica" w:cs="AvenirNextCondensed-Regular"/>
          <w:color w:val="222222"/>
          <w:sz w:val="22"/>
          <w:szCs w:val="22"/>
          <w:lang w:val="en-GB" w:eastAsia="en-US"/>
        </w:rPr>
        <w:t>.</w:t>
      </w:r>
      <w:r w:rsidR="00533D79" w:rsidRPr="005A28BC">
        <w:rPr>
          <w:rStyle w:val="FootnoteReference"/>
          <w:rFonts w:ascii="Helvetica" w:hAnsi="Helvetica" w:cs="AvenirNextCondensed-Regular"/>
          <w:color w:val="222222"/>
          <w:sz w:val="22"/>
          <w:szCs w:val="22"/>
          <w:lang w:val="en-GB" w:eastAsia="en-US"/>
        </w:rPr>
        <w:footnoteReference w:id="1"/>
      </w:r>
    </w:p>
    <w:p w14:paraId="78F4E07A" w14:textId="77777777" w:rsidR="00722E98" w:rsidRPr="005A28BC" w:rsidRDefault="00722E98" w:rsidP="00722E98">
      <w:pPr>
        <w:autoSpaceDE w:val="0"/>
        <w:autoSpaceDN w:val="0"/>
        <w:adjustRightInd w:val="0"/>
        <w:jc w:val="both"/>
        <w:rPr>
          <w:rFonts w:ascii="Helvetica" w:hAnsi="Helvetica" w:cs="AvenirNextCondensed-Regular"/>
          <w:color w:val="222222"/>
          <w:sz w:val="22"/>
          <w:szCs w:val="22"/>
          <w:lang w:val="en-GB" w:eastAsia="en-US"/>
        </w:rPr>
      </w:pPr>
    </w:p>
    <w:p w14:paraId="17BA2491" w14:textId="77777777" w:rsidR="00733101" w:rsidRPr="005A28BC" w:rsidRDefault="00F43B8F" w:rsidP="00B50A4C">
      <w:pPr>
        <w:autoSpaceDE w:val="0"/>
        <w:autoSpaceDN w:val="0"/>
        <w:adjustRightInd w:val="0"/>
        <w:jc w:val="both"/>
        <w:rPr>
          <w:rFonts w:ascii="Helvetica" w:hAnsi="Helvetica" w:cs="AvenirNextCondensed-Regular"/>
          <w:sz w:val="22"/>
          <w:szCs w:val="22"/>
          <w:lang w:val="en-GB" w:eastAsia="en-US"/>
        </w:rPr>
      </w:pPr>
      <w:r w:rsidRPr="005A28BC">
        <w:rPr>
          <w:rFonts w:ascii="Helvetica" w:hAnsi="Helvetica" w:cs="AvenirNextCondensed-Regular"/>
          <w:color w:val="222222"/>
          <w:sz w:val="22"/>
          <w:szCs w:val="22"/>
          <w:lang w:val="en-GB" w:eastAsia="en-US"/>
        </w:rPr>
        <w:t>As indicated by a Chilean government official to the GDP, i</w:t>
      </w:r>
      <w:r w:rsidR="00722E98" w:rsidRPr="005A28BC">
        <w:rPr>
          <w:rFonts w:ascii="Helvetica" w:hAnsi="Helvetica" w:cs="AvenirNextCondensed-Regular"/>
          <w:color w:val="222222"/>
          <w:sz w:val="22"/>
          <w:szCs w:val="22"/>
          <w:lang w:val="en-GB" w:eastAsia="en-US"/>
        </w:rPr>
        <w:t>mmigration detention in Chile is solely used to conduct deportations of administrative or criminal detainees</w:t>
      </w:r>
      <w:r w:rsidR="00722E98" w:rsidRPr="005A28BC">
        <w:rPr>
          <w:rFonts w:ascii="Helvetica" w:hAnsi="Helvetica" w:cs="AvenirNextCondensed-Regular"/>
          <w:sz w:val="22"/>
          <w:szCs w:val="22"/>
          <w:lang w:val="en-GB" w:eastAsia="en-US"/>
        </w:rPr>
        <w:t>.</w:t>
      </w:r>
      <w:r w:rsidR="00722E98" w:rsidRPr="005A28BC">
        <w:rPr>
          <w:rStyle w:val="FootnoteReference"/>
          <w:rFonts w:ascii="Helvetica" w:hAnsi="Helvetica" w:cs="AvenirNextCondensed-Regular"/>
          <w:sz w:val="22"/>
          <w:szCs w:val="22"/>
          <w:lang w:val="en-GB" w:eastAsia="en-US"/>
        </w:rPr>
        <w:footnoteReference w:id="2"/>
      </w:r>
      <w:r w:rsidR="00722E98" w:rsidRPr="005A28BC">
        <w:rPr>
          <w:rFonts w:ascii="Helvetica" w:hAnsi="Helvetica" w:cs="AvenirNextCondensed-Regular"/>
          <w:sz w:val="22"/>
          <w:szCs w:val="22"/>
          <w:lang w:val="en-GB" w:eastAsia="en-US"/>
        </w:rPr>
        <w:t xml:space="preserve"> According to the state report to the CMW, in Chile, “detention is not among the control measures established by law for migration offences and may be used only in exceptional circumstances as follows: Once an expulsion order is final and enforceable, the person concerned may be subject to restrictions or deprivation of liberty for a period not exceeding 72 hours. Such measures may be imposed only at the residence of the person concerned or at a police station</w:t>
      </w:r>
      <w:r w:rsidR="00733101" w:rsidRPr="005A28BC">
        <w:rPr>
          <w:rFonts w:ascii="Helvetica" w:hAnsi="Helvetica" w:cs="AvenirNextCondensed-Regular"/>
          <w:sz w:val="22"/>
          <w:szCs w:val="22"/>
          <w:lang w:val="en-GB" w:eastAsia="en-US"/>
        </w:rPr>
        <w:t>.</w:t>
      </w:r>
      <w:r w:rsidR="00722E98" w:rsidRPr="005A28BC">
        <w:rPr>
          <w:rFonts w:ascii="Helvetica" w:hAnsi="Helvetica" w:cs="AvenirNextCondensed-Regular"/>
          <w:sz w:val="22"/>
          <w:szCs w:val="22"/>
          <w:lang w:val="en-GB" w:eastAsia="en-US"/>
        </w:rPr>
        <w:t>”</w:t>
      </w:r>
      <w:r w:rsidR="00722E98" w:rsidRPr="005A28BC">
        <w:rPr>
          <w:rStyle w:val="FootnoteReference"/>
          <w:rFonts w:ascii="Helvetica" w:hAnsi="Helvetica" w:cs="AvenirNextCondensed-Regular"/>
          <w:sz w:val="22"/>
          <w:szCs w:val="22"/>
          <w:lang w:val="en-GB" w:eastAsia="en-US"/>
        </w:rPr>
        <w:footnoteReference w:id="3"/>
      </w:r>
      <w:r w:rsidR="00722E98" w:rsidRPr="005A28BC">
        <w:rPr>
          <w:rFonts w:ascii="Helvetica" w:hAnsi="Helvetica" w:cs="AvenirNextCondensed-Regular"/>
          <w:sz w:val="22"/>
          <w:szCs w:val="22"/>
          <w:lang w:val="en-GB" w:eastAsia="en-US"/>
        </w:rPr>
        <w:t xml:space="preserve"> The state report also mentions that under Article 131 of the migration bill, persons subject to an expulsion order may only be deprived of their liberty to enforce the expulsion and for a maximum of 48 hours.</w:t>
      </w:r>
      <w:r w:rsidR="00722E98" w:rsidRPr="005A28BC">
        <w:rPr>
          <w:rStyle w:val="FootnoteReference"/>
          <w:rFonts w:ascii="Helvetica" w:hAnsi="Helvetica" w:cs="AvenirNextCondensed-Regular"/>
          <w:sz w:val="22"/>
          <w:szCs w:val="22"/>
          <w:lang w:val="en-GB" w:eastAsia="en-US"/>
        </w:rPr>
        <w:footnoteReference w:id="4"/>
      </w:r>
      <w:r w:rsidR="00722E98" w:rsidRPr="005A28BC">
        <w:rPr>
          <w:rFonts w:ascii="Helvetica" w:hAnsi="Helvetica" w:cs="AvenirNextCondensed-Regular"/>
          <w:sz w:val="22"/>
          <w:szCs w:val="22"/>
          <w:lang w:val="en-GB" w:eastAsia="en-US"/>
        </w:rPr>
        <w:t xml:space="preserve"> </w:t>
      </w:r>
    </w:p>
    <w:p w14:paraId="01181080" w14:textId="77777777" w:rsidR="00733101" w:rsidRPr="005A28BC" w:rsidRDefault="00733101" w:rsidP="00B50A4C">
      <w:pPr>
        <w:autoSpaceDE w:val="0"/>
        <w:autoSpaceDN w:val="0"/>
        <w:adjustRightInd w:val="0"/>
        <w:jc w:val="both"/>
        <w:rPr>
          <w:rFonts w:ascii="Helvetica" w:hAnsi="Helvetica" w:cs="AvenirNextCondensed-Regular"/>
          <w:sz w:val="22"/>
          <w:szCs w:val="22"/>
          <w:lang w:val="en-GB" w:eastAsia="en-US"/>
        </w:rPr>
      </w:pPr>
    </w:p>
    <w:p w14:paraId="708DD672" w14:textId="3750DFBB" w:rsidR="008F076D" w:rsidRPr="005A28BC" w:rsidRDefault="00722E98" w:rsidP="00B50A4C">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lastRenderedPageBreak/>
        <w:t xml:space="preserve">However, according to a protocol concluded between the Ministry of the Interior and Public Security and the Chilean Investigative Police in March 2013, expulsion orders must be executed within 24 hours, and for this reason, the person cannot be detained for longer than this period. In addition, foreign nationals facing expulsion </w:t>
      </w:r>
      <w:r w:rsidR="00733101" w:rsidRPr="005A28BC">
        <w:rPr>
          <w:rFonts w:ascii="Helvetica" w:hAnsi="Helvetica" w:cs="AvenirNextCondensed-Regular"/>
          <w:color w:val="222222"/>
          <w:sz w:val="22"/>
          <w:szCs w:val="22"/>
          <w:lang w:val="en-GB" w:eastAsia="en-US"/>
        </w:rPr>
        <w:t>are to</w:t>
      </w:r>
      <w:r w:rsidRPr="005A28BC">
        <w:rPr>
          <w:rFonts w:ascii="Helvetica" w:hAnsi="Helvetica" w:cs="AvenirNextCondensed-Regular"/>
          <w:color w:val="222222"/>
          <w:sz w:val="22"/>
          <w:szCs w:val="22"/>
          <w:lang w:val="en-GB" w:eastAsia="en-US"/>
        </w:rPr>
        <w:t xml:space="preserve"> be placed in special temporary accommodation units that offer adequate living and sanitary conditions, have separate wings for men and women and these detainees must be separated from persons detained for other legal reasons.</w:t>
      </w:r>
      <w:r w:rsidRPr="005A28BC">
        <w:rPr>
          <w:rStyle w:val="FootnoteReference"/>
          <w:rFonts w:ascii="Helvetica" w:hAnsi="Helvetica" w:cs="AvenirNextCondensed-Regular"/>
          <w:color w:val="222222"/>
          <w:sz w:val="22"/>
          <w:szCs w:val="22"/>
          <w:lang w:val="en-GB" w:eastAsia="en-US"/>
        </w:rPr>
        <w:footnoteReference w:id="5"/>
      </w:r>
      <w:r w:rsidR="00F43B8F" w:rsidRPr="005A28BC">
        <w:rPr>
          <w:rFonts w:ascii="Helvetica" w:hAnsi="Helvetica" w:cs="AvenirNextCondensed-Regular"/>
          <w:color w:val="222222"/>
          <w:sz w:val="22"/>
          <w:szCs w:val="22"/>
          <w:lang w:val="en-GB" w:eastAsia="en-US"/>
        </w:rPr>
        <w:t xml:space="preserve"> </w:t>
      </w:r>
    </w:p>
    <w:p w14:paraId="65B1C576" w14:textId="6FF14011" w:rsidR="00C926B3" w:rsidRPr="005A28BC" w:rsidRDefault="00C926B3" w:rsidP="00B50A4C">
      <w:pPr>
        <w:autoSpaceDE w:val="0"/>
        <w:autoSpaceDN w:val="0"/>
        <w:adjustRightInd w:val="0"/>
        <w:jc w:val="both"/>
        <w:rPr>
          <w:rFonts w:ascii="Helvetica" w:hAnsi="Helvetica" w:cs="AvenirNextCondensed-Regular"/>
          <w:color w:val="222222"/>
          <w:sz w:val="22"/>
          <w:szCs w:val="22"/>
          <w:lang w:val="en-GB" w:eastAsia="en-US"/>
        </w:rPr>
      </w:pPr>
    </w:p>
    <w:p w14:paraId="1533C437" w14:textId="7A4982CC" w:rsidR="00C926B3" w:rsidRDefault="00BF4AD9" w:rsidP="00B50A4C">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As highlighted in a joint submission by civil society organisations in March 2020</w:t>
      </w:r>
      <w:r w:rsidR="00686FD1">
        <w:rPr>
          <w:rFonts w:ascii="Helvetica" w:hAnsi="Helvetica" w:cs="AvenirNextCondensed-Regular"/>
          <w:color w:val="222222"/>
          <w:sz w:val="22"/>
          <w:szCs w:val="22"/>
          <w:lang w:val="en-GB" w:eastAsia="en-US"/>
        </w:rPr>
        <w:t>,</w:t>
      </w:r>
      <w:r w:rsidR="00AC4575" w:rsidRPr="005A28BC">
        <w:rPr>
          <w:rStyle w:val="FootnoteReference"/>
          <w:rFonts w:ascii="Helvetica" w:hAnsi="Helvetica" w:cs="AvenirNextCondensed-Regular"/>
          <w:color w:val="222222"/>
          <w:sz w:val="22"/>
          <w:szCs w:val="22"/>
          <w:lang w:val="en-GB" w:eastAsia="en-US"/>
        </w:rPr>
        <w:footnoteReference w:id="6"/>
      </w:r>
      <w:r w:rsidRPr="005A28BC">
        <w:rPr>
          <w:rFonts w:ascii="Helvetica" w:hAnsi="Helvetica" w:cs="AvenirNextCondensed-Regular"/>
          <w:color w:val="222222"/>
          <w:sz w:val="22"/>
          <w:szCs w:val="22"/>
          <w:lang w:val="en-GB" w:eastAsia="en-US"/>
        </w:rPr>
        <w:t xml:space="preserve"> although the bill </w:t>
      </w:r>
      <w:r w:rsidR="00AC4575" w:rsidRPr="005A28BC">
        <w:rPr>
          <w:rFonts w:ascii="Helvetica" w:hAnsi="Helvetica" w:cs="AvenirNextCondensed-Regular"/>
          <w:color w:val="222222"/>
          <w:sz w:val="22"/>
          <w:szCs w:val="22"/>
          <w:lang w:val="en-GB" w:eastAsia="en-US"/>
        </w:rPr>
        <w:t>advance</w:t>
      </w:r>
      <w:r w:rsidR="00733101" w:rsidRPr="005A28BC">
        <w:rPr>
          <w:rFonts w:ascii="Helvetica" w:hAnsi="Helvetica" w:cs="AvenirNextCondensed-Regular"/>
          <w:color w:val="222222"/>
          <w:sz w:val="22"/>
          <w:szCs w:val="22"/>
          <w:lang w:val="en-GB" w:eastAsia="en-US"/>
        </w:rPr>
        <w:t>s important regulations</w:t>
      </w:r>
      <w:r w:rsidR="00AC4575" w:rsidRPr="005A28BC">
        <w:rPr>
          <w:rFonts w:ascii="Helvetica" w:hAnsi="Helvetica" w:cs="AvenirNextCondensed-Regular"/>
          <w:color w:val="222222"/>
          <w:sz w:val="22"/>
          <w:szCs w:val="22"/>
          <w:lang w:val="en-GB" w:eastAsia="en-US"/>
        </w:rPr>
        <w:t xml:space="preserve">, and provides for a broader set of rights and duties than current legislation, there are certain points of concern as regards the rights of migrants. For instance, </w:t>
      </w:r>
      <w:r w:rsidR="00CE222A" w:rsidRPr="005A28BC">
        <w:rPr>
          <w:rFonts w:ascii="Helvetica" w:hAnsi="Helvetica" w:cs="AvenirNextCondensed-Regular"/>
          <w:color w:val="222222"/>
          <w:sz w:val="22"/>
          <w:szCs w:val="22"/>
          <w:lang w:val="en-GB" w:eastAsia="en-US"/>
        </w:rPr>
        <w:t>the submission explains that the bill does not contemplate the principle of non-refoulement as the Chilean government indicated that it would not be appropriate to incorporate it into the Migration Act, as it would only apply to refugees. Nonetheless, the joint submission recalls that the principle is contained in several international treaties ratified by Chile and the fact that the principle is provided under Law No. 20,430 on the Protection of Refugees should not be a reason to avoid including it into the bill as the principle applies not only to those who seek asylum or refuge, but also any persons who are at risk and are unaware that they should seek protection, or are unable to do so.</w:t>
      </w:r>
      <w:r w:rsidR="00CE222A" w:rsidRPr="005A28BC">
        <w:rPr>
          <w:rStyle w:val="FootnoteReference"/>
          <w:rFonts w:ascii="Helvetica" w:hAnsi="Helvetica" w:cs="AvenirNextCondensed-Regular"/>
          <w:color w:val="222222"/>
          <w:sz w:val="22"/>
          <w:szCs w:val="22"/>
          <w:lang w:val="en-GB" w:eastAsia="en-US"/>
        </w:rPr>
        <w:footnoteReference w:id="7"/>
      </w:r>
      <w:r w:rsidR="00CE222A" w:rsidRPr="005A28BC">
        <w:rPr>
          <w:rFonts w:ascii="Helvetica" w:hAnsi="Helvetica" w:cs="AvenirNextCondensed-Regular"/>
          <w:color w:val="222222"/>
          <w:sz w:val="22"/>
          <w:szCs w:val="22"/>
          <w:lang w:val="en-GB" w:eastAsia="en-US"/>
        </w:rPr>
        <w:t xml:space="preserve"> </w:t>
      </w:r>
    </w:p>
    <w:p w14:paraId="712BB8D4" w14:textId="355E8C6F" w:rsidR="003B5CAE" w:rsidRDefault="003B5CAE" w:rsidP="00B50A4C">
      <w:pPr>
        <w:autoSpaceDE w:val="0"/>
        <w:autoSpaceDN w:val="0"/>
        <w:adjustRightInd w:val="0"/>
        <w:jc w:val="both"/>
        <w:rPr>
          <w:rFonts w:ascii="Helvetica" w:hAnsi="Helvetica" w:cs="AvenirNextCondensed-Regular"/>
          <w:color w:val="222222"/>
          <w:sz w:val="22"/>
          <w:szCs w:val="22"/>
          <w:lang w:val="en-GB" w:eastAsia="en-US"/>
        </w:rPr>
      </w:pPr>
    </w:p>
    <w:p w14:paraId="0C824A2B" w14:textId="1735D7C5" w:rsidR="003B5CAE" w:rsidRDefault="003B5CAE" w:rsidP="009F51B8">
      <w:pPr>
        <w:jc w:val="both"/>
        <w:rPr>
          <w:rFonts w:ascii="Helvetica" w:hAnsi="Helvetica" w:cs="AvenirNextCondensed-Regular"/>
          <w:color w:val="222222"/>
          <w:sz w:val="22"/>
          <w:szCs w:val="22"/>
          <w:lang w:val="en-GB" w:eastAsia="en-US"/>
        </w:rPr>
      </w:pPr>
      <w:r w:rsidRPr="003B5CAE">
        <w:rPr>
          <w:rFonts w:ascii="Helvetica" w:hAnsi="Helvetica" w:cs="AvenirNextCondensed-Regular"/>
          <w:color w:val="222222"/>
          <w:sz w:val="22"/>
          <w:szCs w:val="22"/>
          <w:lang w:val="en-GB" w:eastAsia="en-US"/>
        </w:rPr>
        <w:t xml:space="preserve">Also, according to the civil society submission, the bill does not provide for regularisation mechanisms, thus its runs counter to Article 69 of the International Convention on the Protection of the Rights of All Migrant Workers and Members of their Families, and could lead to situations of long-term irregularity and thus make people increasingly </w:t>
      </w:r>
      <w:proofErr w:type="spellStart"/>
      <w:r w:rsidRPr="003B5CAE">
        <w:rPr>
          <w:rFonts w:ascii="Helvetica" w:hAnsi="Helvetica" w:cs="AvenirNextCondensed-Regular"/>
          <w:color w:val="222222"/>
          <w:sz w:val="22"/>
          <w:szCs w:val="22"/>
          <w:lang w:val="en-GB" w:eastAsia="en-US"/>
        </w:rPr>
        <w:t>vulnuerable</w:t>
      </w:r>
      <w:proofErr w:type="spellEnd"/>
      <w:r w:rsidRPr="003B5CAE">
        <w:rPr>
          <w:rFonts w:ascii="Helvetica" w:hAnsi="Helvetica" w:cs="AvenirNextCondensed-Regular"/>
          <w:color w:val="222222"/>
          <w:sz w:val="22"/>
          <w:szCs w:val="22"/>
          <w:lang w:val="en-GB" w:eastAsia="en-US"/>
        </w:rPr>
        <w:t xml:space="preserve"> to detention and deportation.</w:t>
      </w:r>
      <w:r w:rsidRPr="003B5CAE">
        <w:rPr>
          <w:rStyle w:val="FootnoteReference"/>
          <w:rFonts w:ascii="Helvetica" w:hAnsi="Helvetica" w:cs="AvenirNextCondensed-Regular"/>
          <w:color w:val="222222"/>
          <w:sz w:val="22"/>
          <w:szCs w:val="22"/>
          <w:lang w:val="en-GB" w:eastAsia="en-US"/>
        </w:rPr>
        <w:footnoteReference w:id="8"/>
      </w:r>
    </w:p>
    <w:p w14:paraId="698BC239" w14:textId="31A6FBD8" w:rsidR="00F43B8F" w:rsidRPr="005A28BC" w:rsidRDefault="00F43B8F" w:rsidP="00B50A4C">
      <w:pPr>
        <w:autoSpaceDE w:val="0"/>
        <w:autoSpaceDN w:val="0"/>
        <w:adjustRightInd w:val="0"/>
        <w:jc w:val="both"/>
        <w:rPr>
          <w:rFonts w:ascii="Helvetica" w:hAnsi="Helvetica" w:cs="AvenirNextCondensed-Regular"/>
          <w:color w:val="222222"/>
          <w:sz w:val="22"/>
          <w:szCs w:val="22"/>
          <w:lang w:val="en-GB" w:eastAsia="en-US"/>
        </w:rPr>
      </w:pPr>
    </w:p>
    <w:p w14:paraId="0006C5E7" w14:textId="347E5357" w:rsidR="00337E3A" w:rsidRPr="005A28BC" w:rsidRDefault="00F43B8F" w:rsidP="00B50A4C">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In addition, in providing information to the GDP in July 2020, a Chilean government official said that</w:t>
      </w:r>
      <w:r w:rsidR="00731F45" w:rsidRPr="005A28BC">
        <w:rPr>
          <w:rFonts w:ascii="Helvetica" w:hAnsi="Helvetica" w:cs="AvenirNextCondensed-Regular"/>
          <w:color w:val="222222"/>
          <w:sz w:val="22"/>
          <w:szCs w:val="22"/>
          <w:lang w:val="en-GB" w:eastAsia="en-US"/>
        </w:rPr>
        <w:t>, during the pandemic,</w:t>
      </w:r>
      <w:r w:rsidRPr="005A28BC">
        <w:rPr>
          <w:rFonts w:ascii="Helvetica" w:hAnsi="Helvetica" w:cs="AvenirNextCondensed-Regular"/>
          <w:color w:val="222222"/>
          <w:sz w:val="22"/>
          <w:szCs w:val="22"/>
          <w:lang w:val="en-GB" w:eastAsia="en-US"/>
        </w:rPr>
        <w:t xml:space="preserve"> they were unaware</w:t>
      </w:r>
      <w:r w:rsidR="00337E3A" w:rsidRPr="005A28BC">
        <w:rPr>
          <w:rFonts w:ascii="Helvetica" w:hAnsi="Helvetica" w:cs="AvenirNextCondensed-Regular"/>
          <w:color w:val="222222"/>
          <w:sz w:val="22"/>
          <w:szCs w:val="22"/>
          <w:lang w:val="en-GB" w:eastAsia="en-US"/>
        </w:rPr>
        <w:t xml:space="preserve"> of any detainees being released from administrative detention or any </w:t>
      </w:r>
      <w:r w:rsidR="00731F45" w:rsidRPr="005A28BC">
        <w:rPr>
          <w:rFonts w:ascii="Helvetica" w:hAnsi="Helvetica" w:cs="AvenirNextCondensed-Regular"/>
          <w:color w:val="222222"/>
          <w:sz w:val="22"/>
          <w:szCs w:val="22"/>
          <w:lang w:val="en-GB" w:eastAsia="en-US"/>
        </w:rPr>
        <w:t>m</w:t>
      </w:r>
      <w:r w:rsidR="00337E3A" w:rsidRPr="005A28BC">
        <w:rPr>
          <w:rFonts w:ascii="Helvetica" w:hAnsi="Helvetica" w:cs="AvenirNextCondensed-Regular"/>
          <w:color w:val="222222"/>
          <w:sz w:val="22"/>
          <w:szCs w:val="22"/>
          <w:lang w:val="en-GB" w:eastAsia="en-US"/>
        </w:rPr>
        <w:t>easures taken to assist people following release</w:t>
      </w:r>
      <w:r w:rsidR="00733101" w:rsidRPr="005A28BC">
        <w:rPr>
          <w:rFonts w:ascii="Helvetica" w:hAnsi="Helvetica" w:cs="AvenirNextCondensed-Regular"/>
          <w:color w:val="222222"/>
          <w:sz w:val="22"/>
          <w:szCs w:val="22"/>
          <w:lang w:val="en-GB" w:eastAsia="en-US"/>
        </w:rPr>
        <w:t xml:space="preserve"> as a result of measures implemented in response to COVID-19</w:t>
      </w:r>
      <w:r w:rsidR="00337E3A" w:rsidRPr="005A28BC">
        <w:rPr>
          <w:rFonts w:ascii="Helvetica" w:hAnsi="Helvetica" w:cs="AvenirNextCondensed-Regular"/>
          <w:color w:val="222222"/>
          <w:sz w:val="22"/>
          <w:szCs w:val="22"/>
          <w:lang w:val="en-GB" w:eastAsia="en-US"/>
        </w:rPr>
        <w:t xml:space="preserve">. Faced with border closures due to the pandemic, the governmental source stated that they were not aware of any deportations taking place and in consequence, no detention orders had been pronounced either. </w:t>
      </w:r>
    </w:p>
    <w:p w14:paraId="3A10F7DE" w14:textId="77777777" w:rsidR="00B50A4C" w:rsidRPr="005A28BC" w:rsidRDefault="00B50A4C" w:rsidP="00B50A4C">
      <w:pPr>
        <w:autoSpaceDE w:val="0"/>
        <w:autoSpaceDN w:val="0"/>
        <w:adjustRightInd w:val="0"/>
        <w:jc w:val="both"/>
        <w:rPr>
          <w:rFonts w:ascii="Helvetica" w:hAnsi="Helvetica" w:cs="AvenirNextCondensed-Regular"/>
          <w:color w:val="222222"/>
          <w:sz w:val="22"/>
          <w:szCs w:val="22"/>
          <w:lang w:val="en-GB" w:eastAsia="en-US"/>
        </w:rPr>
      </w:pPr>
    </w:p>
    <w:p w14:paraId="46875C55" w14:textId="77777777" w:rsidR="003B5CAE" w:rsidRDefault="00337E3A" w:rsidP="009F51B8">
      <w:pPr>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lastRenderedPageBreak/>
        <w:t xml:space="preserve">Certain non-citizens were nonetheless able to leave the country, in coordination with third countries’ consulates. </w:t>
      </w:r>
      <w:proofErr w:type="spellStart"/>
      <w:r w:rsidRPr="005A28BC">
        <w:rPr>
          <w:rFonts w:ascii="Helvetica" w:hAnsi="Helvetica" w:cs="AvenirNextCondensed-Regular"/>
          <w:color w:val="222222"/>
          <w:sz w:val="22"/>
          <w:szCs w:val="22"/>
          <w:lang w:val="en-GB" w:eastAsia="en-US"/>
        </w:rPr>
        <w:t>Agencia</w:t>
      </w:r>
      <w:proofErr w:type="spellEnd"/>
      <w:r w:rsidRPr="005A28BC">
        <w:rPr>
          <w:rFonts w:ascii="Helvetica" w:hAnsi="Helvetica" w:cs="AvenirNextCondensed-Regular"/>
          <w:color w:val="222222"/>
          <w:sz w:val="22"/>
          <w:szCs w:val="22"/>
          <w:lang w:val="en-GB" w:eastAsia="en-US"/>
        </w:rPr>
        <w:t xml:space="preserve"> </w:t>
      </w:r>
      <w:proofErr w:type="spellStart"/>
      <w:r w:rsidRPr="005A28BC">
        <w:rPr>
          <w:rFonts w:ascii="Helvetica" w:hAnsi="Helvetica" w:cs="AvenirNextCondensed-Regular"/>
          <w:color w:val="222222"/>
          <w:sz w:val="22"/>
          <w:szCs w:val="22"/>
          <w:lang w:val="en-GB" w:eastAsia="en-US"/>
        </w:rPr>
        <w:t>Andalou</w:t>
      </w:r>
      <w:proofErr w:type="spellEnd"/>
      <w:r w:rsidRPr="005A28BC">
        <w:rPr>
          <w:rFonts w:ascii="Helvetica" w:hAnsi="Helvetica" w:cs="AvenirNextCondensed-Regular"/>
          <w:color w:val="222222"/>
          <w:sz w:val="22"/>
          <w:szCs w:val="22"/>
          <w:lang w:val="en-GB" w:eastAsia="en-US"/>
        </w:rPr>
        <w:t xml:space="preserve"> reported that at the start of June 2020, 750 Bolivian, 300 Peruvian, and 200 Colombian nationals had been camping in front of their national consulates for more than a week, urging their countries to let them return as they </w:t>
      </w:r>
      <w:r w:rsidR="00C926B3" w:rsidRPr="005A28BC">
        <w:rPr>
          <w:rFonts w:ascii="Helvetica" w:hAnsi="Helvetica" w:cs="AvenirNextCondensed-Regular"/>
          <w:color w:val="222222"/>
          <w:sz w:val="22"/>
          <w:szCs w:val="22"/>
          <w:lang w:val="en-GB" w:eastAsia="en-US"/>
        </w:rPr>
        <w:t>had</w:t>
      </w:r>
      <w:r w:rsidRPr="005A28BC">
        <w:rPr>
          <w:rFonts w:ascii="Helvetica" w:hAnsi="Helvetica" w:cs="AvenirNextCondensed-Regular"/>
          <w:color w:val="222222"/>
          <w:sz w:val="22"/>
          <w:szCs w:val="22"/>
          <w:lang w:val="en-GB" w:eastAsia="en-US"/>
        </w:rPr>
        <w:t xml:space="preserve"> been left stranded and jobless </w:t>
      </w:r>
      <w:r w:rsidR="00695176" w:rsidRPr="005A28BC">
        <w:rPr>
          <w:rFonts w:ascii="Helvetica" w:hAnsi="Helvetica" w:cs="AvenirNextCondensed-Regular"/>
          <w:color w:val="222222"/>
          <w:sz w:val="22"/>
          <w:szCs w:val="22"/>
          <w:lang w:val="en-GB" w:eastAsia="en-US"/>
        </w:rPr>
        <w:t>due to the pandemic.</w:t>
      </w:r>
      <w:r w:rsidR="00695176" w:rsidRPr="005A28BC">
        <w:rPr>
          <w:rStyle w:val="FootnoteReference"/>
          <w:rFonts w:ascii="Helvetica" w:hAnsi="Helvetica" w:cs="AvenirNextCondensed-Regular"/>
          <w:color w:val="222222"/>
          <w:sz w:val="22"/>
          <w:szCs w:val="22"/>
          <w:lang w:val="en-GB" w:eastAsia="en-US"/>
        </w:rPr>
        <w:footnoteReference w:id="9"/>
      </w:r>
      <w:r w:rsidR="00695176" w:rsidRPr="005A28BC">
        <w:rPr>
          <w:rFonts w:ascii="Helvetica" w:hAnsi="Helvetica" w:cs="AvenirNextCondensed-Regular"/>
          <w:color w:val="222222"/>
          <w:sz w:val="22"/>
          <w:szCs w:val="22"/>
          <w:lang w:val="en-GB" w:eastAsia="en-US"/>
        </w:rPr>
        <w:t xml:space="preserve"> </w:t>
      </w:r>
      <w:r w:rsidR="009B2883" w:rsidRPr="005A28BC">
        <w:rPr>
          <w:rFonts w:ascii="Helvetica" w:hAnsi="Helvetica" w:cs="AvenirNextCondensed-Regular"/>
          <w:color w:val="222222"/>
          <w:sz w:val="22"/>
          <w:szCs w:val="22"/>
          <w:lang w:val="en-GB" w:eastAsia="en-US"/>
        </w:rPr>
        <w:t xml:space="preserve">Chilean authorities responded by setting up temporary shelters, but these quickly became overcrowded, and several COVID-19 cases </w:t>
      </w:r>
      <w:r w:rsidR="00C926B3" w:rsidRPr="005A28BC">
        <w:rPr>
          <w:rFonts w:ascii="Helvetica" w:hAnsi="Helvetica" w:cs="AvenirNextCondensed-Regular"/>
          <w:color w:val="222222"/>
          <w:sz w:val="22"/>
          <w:szCs w:val="22"/>
          <w:lang w:val="en-GB" w:eastAsia="en-US"/>
        </w:rPr>
        <w:t>were</w:t>
      </w:r>
      <w:r w:rsidR="009B2883" w:rsidRPr="005A28BC">
        <w:rPr>
          <w:rFonts w:ascii="Helvetica" w:hAnsi="Helvetica" w:cs="AvenirNextCondensed-Regular"/>
          <w:color w:val="222222"/>
          <w:sz w:val="22"/>
          <w:szCs w:val="22"/>
          <w:lang w:val="en-GB" w:eastAsia="en-US"/>
        </w:rPr>
        <w:t xml:space="preserve"> reported amongst migrants. While Bolivia, Peru, and Colombia repatriated </w:t>
      </w:r>
      <w:r w:rsidR="00BB6EB5" w:rsidRPr="005A28BC">
        <w:rPr>
          <w:rFonts w:ascii="Helvetica" w:hAnsi="Helvetica" w:cs="AvenirNextCondensed-Regular"/>
          <w:color w:val="222222"/>
          <w:sz w:val="22"/>
          <w:szCs w:val="22"/>
          <w:lang w:val="en-GB" w:eastAsia="en-US"/>
        </w:rPr>
        <w:t>their</w:t>
      </w:r>
      <w:r w:rsidR="009B2883" w:rsidRPr="005A28BC">
        <w:rPr>
          <w:rFonts w:ascii="Helvetica" w:hAnsi="Helvetica" w:cs="AvenirNextCondensed-Regular"/>
          <w:color w:val="222222"/>
          <w:sz w:val="22"/>
          <w:szCs w:val="22"/>
          <w:lang w:val="en-GB" w:eastAsia="en-US"/>
        </w:rPr>
        <w:t xml:space="preserve"> nationals, </w:t>
      </w:r>
      <w:r w:rsidR="00F92042" w:rsidRPr="005A28BC">
        <w:rPr>
          <w:rFonts w:ascii="Helvetica" w:hAnsi="Helvetica" w:cs="AvenirNextCondensed-Regular"/>
          <w:color w:val="222222"/>
          <w:sz w:val="22"/>
          <w:szCs w:val="22"/>
          <w:lang w:val="en-GB" w:eastAsia="en-US"/>
        </w:rPr>
        <w:t>the situation for Venezuelan migrants was slightly different. T</w:t>
      </w:r>
      <w:r w:rsidR="009B2883" w:rsidRPr="005A28BC">
        <w:rPr>
          <w:rFonts w:ascii="Helvetica" w:hAnsi="Helvetica" w:cs="AvenirNextCondensed-Regular"/>
          <w:color w:val="222222"/>
          <w:sz w:val="22"/>
          <w:szCs w:val="22"/>
          <w:lang w:val="en-GB" w:eastAsia="en-US"/>
        </w:rPr>
        <w:t xml:space="preserve">he Chilean government said that in order to repatriate Venezuelan nationals, </w:t>
      </w:r>
      <w:r w:rsidR="00C926B3" w:rsidRPr="005A28BC">
        <w:rPr>
          <w:rFonts w:ascii="Helvetica" w:hAnsi="Helvetica" w:cs="AvenirNextCondensed-Regular"/>
          <w:color w:val="222222"/>
          <w:sz w:val="22"/>
          <w:szCs w:val="22"/>
          <w:lang w:val="en-GB" w:eastAsia="en-US"/>
        </w:rPr>
        <w:t>Venezuela</w:t>
      </w:r>
      <w:r w:rsidR="009B2883" w:rsidRPr="005A28BC">
        <w:rPr>
          <w:rFonts w:ascii="Helvetica" w:hAnsi="Helvetica" w:cs="AvenirNextCondensed-Regular"/>
          <w:color w:val="222222"/>
          <w:sz w:val="22"/>
          <w:szCs w:val="22"/>
          <w:lang w:val="en-GB" w:eastAsia="en-US"/>
        </w:rPr>
        <w:t xml:space="preserve"> had to open its borders. </w:t>
      </w:r>
      <w:r w:rsidR="00C926B3" w:rsidRPr="005A28BC">
        <w:rPr>
          <w:rFonts w:ascii="Helvetica" w:hAnsi="Helvetica" w:cs="AvenirNextCondensed-Regular"/>
          <w:color w:val="222222"/>
          <w:sz w:val="22"/>
          <w:szCs w:val="22"/>
          <w:lang w:val="en-GB" w:eastAsia="en-US"/>
        </w:rPr>
        <w:t>M</w:t>
      </w:r>
      <w:r w:rsidR="009B2883" w:rsidRPr="005A28BC">
        <w:rPr>
          <w:rFonts w:ascii="Helvetica" w:hAnsi="Helvetica" w:cs="AvenirNextCondensed-Regular"/>
          <w:color w:val="222222"/>
          <w:sz w:val="22"/>
          <w:szCs w:val="22"/>
          <w:lang w:val="en-GB" w:eastAsia="en-US"/>
        </w:rPr>
        <w:t xml:space="preserve">ost Venezuelan nationals were </w:t>
      </w:r>
      <w:r w:rsidR="00F92042" w:rsidRPr="005A28BC">
        <w:rPr>
          <w:rFonts w:ascii="Helvetica" w:hAnsi="Helvetica" w:cs="AvenirNextCondensed-Regular"/>
          <w:color w:val="222222"/>
          <w:sz w:val="22"/>
          <w:szCs w:val="22"/>
          <w:lang w:val="en-GB" w:eastAsia="en-US"/>
        </w:rPr>
        <w:t xml:space="preserve">being </w:t>
      </w:r>
      <w:r w:rsidR="009B2883" w:rsidRPr="005A28BC">
        <w:rPr>
          <w:rFonts w:ascii="Helvetica" w:hAnsi="Helvetica" w:cs="AvenirNextCondensed-Regular"/>
          <w:color w:val="222222"/>
          <w:sz w:val="22"/>
          <w:szCs w:val="22"/>
          <w:lang w:val="en-GB" w:eastAsia="en-US"/>
        </w:rPr>
        <w:t xml:space="preserve">accommodated </w:t>
      </w:r>
      <w:r w:rsidR="00F92042" w:rsidRPr="005A28BC">
        <w:rPr>
          <w:rFonts w:ascii="Helvetica" w:hAnsi="Helvetica" w:cs="AvenirNextCondensed-Regular"/>
          <w:color w:val="222222"/>
          <w:sz w:val="22"/>
          <w:szCs w:val="22"/>
          <w:lang w:val="en-GB" w:eastAsia="en-US"/>
        </w:rPr>
        <w:t>in the</w:t>
      </w:r>
      <w:r w:rsidR="009B2883" w:rsidRPr="005A28BC">
        <w:rPr>
          <w:rFonts w:ascii="Helvetica" w:hAnsi="Helvetica" w:cs="AvenirNextCondensed-Regular"/>
          <w:color w:val="222222"/>
          <w:sz w:val="22"/>
          <w:szCs w:val="22"/>
          <w:lang w:val="en-GB" w:eastAsia="en-US"/>
        </w:rPr>
        <w:t xml:space="preserve"> temporary shelters,</w:t>
      </w:r>
      <w:r w:rsidR="00F92042" w:rsidRPr="005A28BC">
        <w:rPr>
          <w:rFonts w:ascii="Helvetica" w:hAnsi="Helvetica" w:cs="AvenirNextCondensed-Regular"/>
          <w:color w:val="222222"/>
          <w:sz w:val="22"/>
          <w:szCs w:val="22"/>
          <w:lang w:val="en-GB" w:eastAsia="en-US"/>
        </w:rPr>
        <w:t xml:space="preserve"> and on</w:t>
      </w:r>
      <w:r w:rsidR="009B2883" w:rsidRPr="005A28BC">
        <w:rPr>
          <w:rFonts w:ascii="Helvetica" w:hAnsi="Helvetica" w:cs="AvenirNextCondensed-Regular"/>
          <w:color w:val="222222"/>
          <w:sz w:val="22"/>
          <w:szCs w:val="22"/>
          <w:lang w:val="en-GB" w:eastAsia="en-US"/>
        </w:rPr>
        <w:t xml:space="preserve"> 2 June 2020, a </w:t>
      </w:r>
      <w:r w:rsidR="00F92042" w:rsidRPr="005A28BC">
        <w:rPr>
          <w:rFonts w:ascii="Helvetica" w:hAnsi="Helvetica" w:cs="AvenirNextCondensed-Regular"/>
          <w:color w:val="222222"/>
          <w:sz w:val="22"/>
          <w:szCs w:val="22"/>
          <w:lang w:val="en-GB" w:eastAsia="en-US"/>
        </w:rPr>
        <w:t>Venezuelan national</w:t>
      </w:r>
      <w:r w:rsidR="009B2883" w:rsidRPr="005A28BC">
        <w:rPr>
          <w:rFonts w:ascii="Helvetica" w:hAnsi="Helvetica" w:cs="AvenirNextCondensed-Regular"/>
          <w:color w:val="222222"/>
          <w:sz w:val="22"/>
          <w:szCs w:val="22"/>
          <w:lang w:val="en-GB" w:eastAsia="en-US"/>
        </w:rPr>
        <w:t xml:space="preserve"> died from the </w:t>
      </w:r>
      <w:r w:rsidR="00F92042" w:rsidRPr="005A28BC">
        <w:rPr>
          <w:rFonts w:ascii="Helvetica" w:hAnsi="Helvetica" w:cs="AvenirNextCondensed-Regular"/>
          <w:color w:val="222222"/>
          <w:sz w:val="22"/>
          <w:szCs w:val="22"/>
          <w:lang w:val="en-GB" w:eastAsia="en-US"/>
        </w:rPr>
        <w:t>virus</w:t>
      </w:r>
      <w:r w:rsidR="00C926B3" w:rsidRPr="005A28BC">
        <w:rPr>
          <w:rFonts w:ascii="Helvetica" w:hAnsi="Helvetica" w:cs="AvenirNextCondensed-Regular"/>
          <w:color w:val="222222"/>
          <w:sz w:val="22"/>
          <w:szCs w:val="22"/>
          <w:lang w:val="en-GB" w:eastAsia="en-US"/>
        </w:rPr>
        <w:t xml:space="preserve"> while</w:t>
      </w:r>
      <w:r w:rsidR="00F92042" w:rsidRPr="005A28BC">
        <w:rPr>
          <w:rFonts w:ascii="Helvetica" w:hAnsi="Helvetica" w:cs="AvenirNextCondensed-Regular"/>
          <w:color w:val="222222"/>
          <w:sz w:val="22"/>
          <w:szCs w:val="22"/>
          <w:lang w:val="en-GB" w:eastAsia="en-US"/>
        </w:rPr>
        <w:t xml:space="preserve"> </w:t>
      </w:r>
      <w:r w:rsidR="00C926B3" w:rsidRPr="005A28BC">
        <w:rPr>
          <w:rFonts w:ascii="Helvetica" w:hAnsi="Helvetica" w:cs="AvenirNextCondensed-Regular"/>
          <w:color w:val="222222"/>
          <w:sz w:val="22"/>
          <w:szCs w:val="22"/>
          <w:lang w:val="en-GB" w:eastAsia="en-US"/>
        </w:rPr>
        <w:t>waiting</w:t>
      </w:r>
      <w:r w:rsidR="00F92042" w:rsidRPr="005A28BC">
        <w:rPr>
          <w:rFonts w:ascii="Helvetica" w:hAnsi="Helvetica" w:cs="AvenirNextCondensed-Regular"/>
          <w:color w:val="222222"/>
          <w:sz w:val="22"/>
          <w:szCs w:val="22"/>
          <w:lang w:val="en-GB" w:eastAsia="en-US"/>
        </w:rPr>
        <w:t xml:space="preserve"> for his test results</w:t>
      </w:r>
      <w:r w:rsidR="00C926B3" w:rsidRPr="005A28BC">
        <w:rPr>
          <w:rFonts w:ascii="Helvetica" w:hAnsi="Helvetica" w:cs="AvenirNextCondensed-Regular"/>
          <w:color w:val="222222"/>
          <w:sz w:val="22"/>
          <w:szCs w:val="22"/>
          <w:lang w:val="en-GB" w:eastAsia="en-US"/>
        </w:rPr>
        <w:t>.</w:t>
      </w:r>
      <w:r w:rsidR="00F92042" w:rsidRPr="005A28BC">
        <w:rPr>
          <w:rStyle w:val="FootnoteReference"/>
          <w:rFonts w:ascii="Helvetica" w:hAnsi="Helvetica" w:cs="AvenirNextCondensed-Regular"/>
          <w:color w:val="222222"/>
          <w:sz w:val="22"/>
          <w:szCs w:val="22"/>
          <w:lang w:val="en-GB" w:eastAsia="en-US"/>
        </w:rPr>
        <w:footnoteReference w:id="10"/>
      </w:r>
      <w:r w:rsidR="009B2883" w:rsidRPr="005A28BC">
        <w:rPr>
          <w:rFonts w:ascii="Helvetica" w:hAnsi="Helvetica" w:cs="AvenirNextCondensed-Regular"/>
          <w:color w:val="222222"/>
          <w:sz w:val="22"/>
          <w:szCs w:val="22"/>
          <w:lang w:val="en-GB" w:eastAsia="en-US"/>
        </w:rPr>
        <w:t xml:space="preserve"> </w:t>
      </w:r>
    </w:p>
    <w:p w14:paraId="0FDDEEB4" w14:textId="77777777" w:rsidR="005A28BC" w:rsidRPr="005A28BC" w:rsidRDefault="005A28BC" w:rsidP="00B50A4C">
      <w:pPr>
        <w:rPr>
          <w:rFonts w:ascii="Helvetica" w:hAnsi="Helvetica" w:cs="AvenirNextCondensed-Regular"/>
          <w:color w:val="222222"/>
          <w:sz w:val="22"/>
          <w:szCs w:val="22"/>
          <w:lang w:val="en-GB" w:eastAsia="en-US"/>
        </w:rPr>
      </w:pPr>
    </w:p>
    <w:p w14:paraId="7AD459B9" w14:textId="77777777" w:rsidR="00F43B8F" w:rsidRPr="005A28BC" w:rsidRDefault="00F43B8F" w:rsidP="00B50A4C">
      <w:pPr>
        <w:rPr>
          <w:rFonts w:ascii="Helvetica" w:hAnsi="Helvetica" w:cs="AvenirNextCondensed-Regular"/>
          <w:color w:val="222222"/>
          <w:sz w:val="22"/>
          <w:szCs w:val="22"/>
          <w:lang w:val="en-GB" w:eastAsia="en-US"/>
        </w:rPr>
      </w:pPr>
    </w:p>
    <w:p w14:paraId="2EBC451E" w14:textId="52F7EFEA" w:rsidR="001F120E" w:rsidRPr="005A28BC" w:rsidRDefault="005A28BC" w:rsidP="00152BD0">
      <w:pPr>
        <w:autoSpaceDE w:val="0"/>
        <w:autoSpaceDN w:val="0"/>
        <w:adjustRightInd w:val="0"/>
        <w:jc w:val="both"/>
        <w:rPr>
          <w:rFonts w:ascii="Avenir Next Condensed" w:eastAsia="Times New Roman" w:hAnsi="Avenir Next Condensed" w:cs="Times New Roman"/>
          <w:b/>
          <w:bCs/>
          <w:color w:val="1A5479"/>
          <w:lang w:val="en-GB"/>
        </w:rPr>
      </w:pPr>
      <w:r>
        <w:rPr>
          <w:rFonts w:ascii="Avenir Next Condensed" w:eastAsia="Times New Roman" w:hAnsi="Avenir Next Condensed" w:cs="Times New Roman"/>
          <w:b/>
          <w:bCs/>
          <w:color w:val="1A5479"/>
          <w:lang w:val="en-GB"/>
        </w:rPr>
        <w:t>2</w:t>
      </w:r>
      <w:r w:rsidR="001F120E" w:rsidRPr="005A28BC">
        <w:rPr>
          <w:rFonts w:ascii="Avenir Next Condensed" w:eastAsia="Times New Roman" w:hAnsi="Avenir Next Condensed" w:cs="Times New Roman"/>
          <w:b/>
          <w:bCs/>
          <w:color w:val="1A5479"/>
          <w:lang w:val="en-GB"/>
        </w:rPr>
        <w:t xml:space="preserve">. Previous </w:t>
      </w:r>
      <w:r w:rsidR="001F6D1F" w:rsidRPr="005A28BC">
        <w:rPr>
          <w:rFonts w:ascii="Avenir Next Condensed" w:eastAsia="Times New Roman" w:hAnsi="Avenir Next Condensed" w:cs="Times New Roman"/>
          <w:b/>
          <w:bCs/>
          <w:color w:val="1A5479"/>
          <w:lang w:val="en-GB"/>
        </w:rPr>
        <w:t xml:space="preserve">relevant </w:t>
      </w:r>
      <w:r w:rsidR="001F120E" w:rsidRPr="005A28BC">
        <w:rPr>
          <w:rFonts w:ascii="Avenir Next Condensed" w:eastAsia="Times New Roman" w:hAnsi="Avenir Next Condensed" w:cs="Times New Roman"/>
          <w:b/>
          <w:bCs/>
          <w:color w:val="1A5479"/>
          <w:lang w:val="en-GB"/>
        </w:rPr>
        <w:t xml:space="preserve">comments </w:t>
      </w:r>
      <w:r w:rsidR="00E5490E" w:rsidRPr="005A28BC">
        <w:rPr>
          <w:rFonts w:ascii="Avenir Next Condensed" w:eastAsia="Times New Roman" w:hAnsi="Avenir Next Condensed" w:cs="Times New Roman"/>
          <w:b/>
          <w:bCs/>
          <w:color w:val="1A5479"/>
          <w:lang w:val="en-GB"/>
        </w:rPr>
        <w:t>by Human Rights Bodies</w:t>
      </w:r>
    </w:p>
    <w:p w14:paraId="2DF61898" w14:textId="011A200B" w:rsidR="001F120E" w:rsidRPr="005A28BC" w:rsidRDefault="001F120E" w:rsidP="00152BD0">
      <w:pPr>
        <w:autoSpaceDE w:val="0"/>
        <w:autoSpaceDN w:val="0"/>
        <w:adjustRightInd w:val="0"/>
        <w:jc w:val="both"/>
        <w:rPr>
          <w:rFonts w:ascii="Helvetica" w:hAnsi="Helvetica" w:cs="AvenirNextCondensed-Regular"/>
          <w:color w:val="222222"/>
          <w:sz w:val="22"/>
          <w:szCs w:val="22"/>
          <w:lang w:val="en-GB" w:eastAsia="en-US"/>
        </w:rPr>
      </w:pPr>
    </w:p>
    <w:p w14:paraId="624BE8C3" w14:textId="4DED5AF6" w:rsidR="001F120E" w:rsidRPr="005A28BC" w:rsidRDefault="00232F68" w:rsidP="00152BD0">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In its concluding observations in 2011, the CMW recommended that Chile “(a) provide information on the number of migrants held in custody for violations of migration laws, as well as on the conditions and length of their detention; (and) (b) ensure that the conditions of detention in migrant holding centres are in accordance with international standards.”</w:t>
      </w:r>
      <w:r w:rsidRPr="005A28BC">
        <w:rPr>
          <w:rStyle w:val="FootnoteReference"/>
          <w:rFonts w:ascii="Helvetica" w:hAnsi="Helvetica" w:cs="AvenirNextCondensed-Regular"/>
          <w:color w:val="222222"/>
          <w:sz w:val="22"/>
          <w:szCs w:val="22"/>
          <w:lang w:val="en-GB" w:eastAsia="en-US"/>
        </w:rPr>
        <w:footnoteReference w:id="11"/>
      </w:r>
      <w:r w:rsidRPr="005A28BC">
        <w:rPr>
          <w:rFonts w:ascii="Helvetica" w:hAnsi="Helvetica" w:cs="AvenirNextCondensed-Regular"/>
          <w:color w:val="222222"/>
          <w:sz w:val="22"/>
          <w:szCs w:val="22"/>
          <w:lang w:val="en-GB" w:eastAsia="en-US"/>
        </w:rPr>
        <w:t xml:space="preserve"> </w:t>
      </w:r>
      <w:r w:rsidR="00E92743" w:rsidRPr="005A28BC">
        <w:rPr>
          <w:rFonts w:ascii="Helvetica" w:hAnsi="Helvetica" w:cs="AvenirNextCondensed-Regular"/>
          <w:color w:val="222222"/>
          <w:sz w:val="22"/>
          <w:szCs w:val="22"/>
          <w:lang w:val="en-GB" w:eastAsia="en-US"/>
        </w:rPr>
        <w:t xml:space="preserve">The Committee also </w:t>
      </w:r>
      <w:r w:rsidR="000537EA" w:rsidRPr="005A28BC">
        <w:rPr>
          <w:rFonts w:ascii="Helvetica" w:hAnsi="Helvetica" w:cs="AvenirNextCondensed-Regular"/>
          <w:color w:val="222222"/>
          <w:sz w:val="22"/>
          <w:szCs w:val="22"/>
          <w:lang w:val="en-GB" w:eastAsia="en-US"/>
        </w:rPr>
        <w:t xml:space="preserve">said it remained </w:t>
      </w:r>
      <w:r w:rsidR="00BB6EB5" w:rsidRPr="005A28BC">
        <w:rPr>
          <w:rFonts w:ascii="Helvetica" w:hAnsi="Helvetica" w:cs="AvenirNextCondensed-Regular"/>
          <w:color w:val="222222"/>
          <w:sz w:val="22"/>
          <w:szCs w:val="22"/>
          <w:lang w:val="en-GB" w:eastAsia="en-US"/>
        </w:rPr>
        <w:t xml:space="preserve">concerned </w:t>
      </w:r>
      <w:r w:rsidR="000537EA" w:rsidRPr="005A28BC">
        <w:rPr>
          <w:rFonts w:ascii="Helvetica" w:hAnsi="Helvetica" w:cs="AvenirNextCondensed-Regular"/>
          <w:color w:val="222222"/>
          <w:sz w:val="22"/>
          <w:szCs w:val="22"/>
          <w:lang w:val="en-GB" w:eastAsia="en-US"/>
        </w:rPr>
        <w:t>“about the lack of information received on the length and conditions of [migrant workers in] detention.”</w:t>
      </w:r>
      <w:r w:rsidR="000537EA" w:rsidRPr="005A28BC">
        <w:rPr>
          <w:rStyle w:val="FootnoteReference"/>
          <w:rFonts w:ascii="Helvetica" w:hAnsi="Helvetica" w:cs="AvenirNextCondensed-Regular"/>
          <w:color w:val="222222"/>
          <w:sz w:val="22"/>
          <w:szCs w:val="22"/>
          <w:lang w:val="en-GB" w:eastAsia="en-US"/>
        </w:rPr>
        <w:footnoteReference w:id="12"/>
      </w:r>
      <w:r w:rsidR="000537EA" w:rsidRPr="005A28BC">
        <w:rPr>
          <w:rFonts w:ascii="Helvetica" w:hAnsi="Helvetica" w:cs="AvenirNextCondensed-Regular"/>
          <w:color w:val="222222"/>
          <w:sz w:val="22"/>
          <w:szCs w:val="22"/>
          <w:lang w:val="en-GB" w:eastAsia="en-US"/>
        </w:rPr>
        <w:t xml:space="preserve"> </w:t>
      </w:r>
    </w:p>
    <w:p w14:paraId="4CAB7BD3" w14:textId="26CE5E49" w:rsidR="0020032A" w:rsidRPr="005A28BC" w:rsidRDefault="0020032A" w:rsidP="00152BD0">
      <w:pPr>
        <w:autoSpaceDE w:val="0"/>
        <w:autoSpaceDN w:val="0"/>
        <w:adjustRightInd w:val="0"/>
        <w:jc w:val="both"/>
        <w:rPr>
          <w:rFonts w:ascii="Helvetica" w:hAnsi="Helvetica" w:cs="AvenirNextCondensed-Regular"/>
          <w:color w:val="222222"/>
          <w:sz w:val="22"/>
          <w:szCs w:val="22"/>
          <w:lang w:val="en-GB" w:eastAsia="en-US"/>
        </w:rPr>
      </w:pPr>
    </w:p>
    <w:p w14:paraId="430A8AC9" w14:textId="2FC3E764" w:rsidR="00232F68" w:rsidRPr="005A28BC" w:rsidRDefault="00BB6EB5" w:rsidP="00152BD0">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The</w:t>
      </w:r>
      <w:r w:rsidR="00594483" w:rsidRPr="005A28BC">
        <w:rPr>
          <w:rFonts w:ascii="Helvetica" w:hAnsi="Helvetica" w:cs="AvenirNextCondensed-Regular"/>
          <w:color w:val="222222"/>
          <w:sz w:val="22"/>
          <w:szCs w:val="22"/>
          <w:lang w:val="en-GB" w:eastAsia="en-US"/>
        </w:rPr>
        <w:t xml:space="preserve"> Committee </w:t>
      </w:r>
      <w:r w:rsidRPr="005A28BC">
        <w:rPr>
          <w:rFonts w:ascii="Helvetica" w:hAnsi="Helvetica" w:cs="AvenirNextCondensed-Regular"/>
          <w:color w:val="222222"/>
          <w:sz w:val="22"/>
          <w:szCs w:val="22"/>
          <w:lang w:val="en-GB" w:eastAsia="en-US"/>
        </w:rPr>
        <w:t>a</w:t>
      </w:r>
      <w:r w:rsidR="00594483" w:rsidRPr="005A28BC">
        <w:rPr>
          <w:rFonts w:ascii="Helvetica" w:hAnsi="Helvetica" w:cs="AvenirNextCondensed-Regular"/>
          <w:color w:val="222222"/>
          <w:sz w:val="22"/>
          <w:szCs w:val="22"/>
          <w:lang w:val="en-GB" w:eastAsia="en-US"/>
        </w:rPr>
        <w:t>gainst Torture</w:t>
      </w:r>
      <w:r w:rsidR="0074402B" w:rsidRPr="005A28BC">
        <w:rPr>
          <w:rFonts w:ascii="Helvetica" w:hAnsi="Helvetica" w:cs="AvenirNextCondensed-Regular"/>
          <w:color w:val="222222"/>
          <w:sz w:val="22"/>
          <w:szCs w:val="22"/>
          <w:lang w:val="en-GB" w:eastAsia="en-US"/>
        </w:rPr>
        <w:t xml:space="preserve"> (CAT)</w:t>
      </w:r>
      <w:r w:rsidR="00594483" w:rsidRPr="005A28BC">
        <w:rPr>
          <w:rFonts w:ascii="Helvetica" w:hAnsi="Helvetica" w:cs="AvenirNextCondensed-Regular"/>
          <w:color w:val="222222"/>
          <w:sz w:val="22"/>
          <w:szCs w:val="22"/>
          <w:lang w:val="en-GB" w:eastAsia="en-US"/>
        </w:rPr>
        <w:t xml:space="preserve">, </w:t>
      </w:r>
      <w:r w:rsidR="00722E98" w:rsidRPr="005A28BC">
        <w:rPr>
          <w:rFonts w:ascii="Helvetica" w:hAnsi="Helvetica" w:cs="AvenirNextCondensed-Regular"/>
          <w:color w:val="222222"/>
          <w:sz w:val="22"/>
          <w:szCs w:val="22"/>
          <w:lang w:val="en-GB" w:eastAsia="en-US"/>
        </w:rPr>
        <w:t>in its concluding observations in 2018</w:t>
      </w:r>
      <w:r w:rsidRPr="005A28BC">
        <w:rPr>
          <w:rFonts w:ascii="Helvetica" w:hAnsi="Helvetica" w:cs="AvenirNextCondensed-Regular"/>
          <w:color w:val="222222"/>
          <w:sz w:val="22"/>
          <w:szCs w:val="22"/>
          <w:lang w:val="en-GB" w:eastAsia="en-US"/>
        </w:rPr>
        <w:t>,</w:t>
      </w:r>
      <w:r w:rsidR="00722E98" w:rsidRPr="005A28BC">
        <w:rPr>
          <w:rFonts w:ascii="Helvetica" w:hAnsi="Helvetica" w:cs="AvenirNextCondensed-Regular"/>
          <w:color w:val="222222"/>
          <w:sz w:val="22"/>
          <w:szCs w:val="22"/>
          <w:lang w:val="en-GB" w:eastAsia="en-US"/>
        </w:rPr>
        <w:t xml:space="preserve"> stated that the period of 24 hours to file an appeal against an expulsion decision to the Supreme Court was too short, while noting that the migration bill would extend the limit to 48 hours.</w:t>
      </w:r>
      <w:r w:rsidR="0074402B" w:rsidRPr="005A28BC">
        <w:rPr>
          <w:rStyle w:val="FootnoteReference"/>
          <w:rFonts w:ascii="Helvetica" w:hAnsi="Helvetica" w:cs="AvenirNextCondensed-Regular"/>
          <w:color w:val="222222"/>
          <w:sz w:val="22"/>
          <w:szCs w:val="22"/>
          <w:lang w:val="en-GB" w:eastAsia="en-US"/>
        </w:rPr>
        <w:footnoteReference w:id="13"/>
      </w:r>
      <w:r w:rsidR="00722E98" w:rsidRPr="005A28BC">
        <w:rPr>
          <w:rFonts w:ascii="Helvetica" w:hAnsi="Helvetica" w:cs="AvenirNextCondensed-Regular"/>
          <w:color w:val="222222"/>
          <w:sz w:val="22"/>
          <w:szCs w:val="22"/>
          <w:lang w:val="en-GB" w:eastAsia="en-US"/>
        </w:rPr>
        <w:t xml:space="preserve"> Moreover, the CAT</w:t>
      </w:r>
      <w:r w:rsidR="0074402B" w:rsidRPr="005A28BC">
        <w:rPr>
          <w:rFonts w:ascii="Helvetica" w:hAnsi="Helvetica" w:cs="AvenirNextCondensed-Regular"/>
          <w:color w:val="222222"/>
          <w:sz w:val="22"/>
          <w:szCs w:val="22"/>
          <w:lang w:val="en-GB" w:eastAsia="en-US"/>
        </w:rPr>
        <w:t xml:space="preserve"> called on the state party “to adopt legislative and other measures necessary to: (a) Review existing legislation on migration and aliens in order to extend the deadline for the filing of appeals against expulsion decisions </w:t>
      </w:r>
      <w:r w:rsidR="0074402B" w:rsidRPr="005A28BC">
        <w:rPr>
          <w:rFonts w:ascii="Helvetica" w:hAnsi="Helvetica" w:cs="AvenirNextCondensed-Regular"/>
          <w:color w:val="222222"/>
          <w:sz w:val="22"/>
          <w:szCs w:val="22"/>
          <w:lang w:eastAsia="en-US"/>
        </w:rPr>
        <w:t>(b) Ensure that, in practice, no one may be expelled, returned or extradited to another State where there are substantial grounds for believing that he or she would run a personal, foreseeable risk of being subjected to torture; (c) Guarantee that all persons in the territory or under the jurisdiction of the State party have effective access to the procedure for determining refugee status; (d) Ensure that procedural safeguards against refoulement are in place and that effective remedies in respect of refoulement claims in removal proceedings are available, including reviews of rejections by an independent judicial body, in particular on appeal.”</w:t>
      </w:r>
      <w:r w:rsidR="009F7D25" w:rsidRPr="005A28BC">
        <w:rPr>
          <w:rStyle w:val="FootnoteReference"/>
          <w:rFonts w:ascii="Helvetica" w:hAnsi="Helvetica" w:cs="AvenirNextCondensed-Regular"/>
          <w:color w:val="222222"/>
          <w:sz w:val="22"/>
          <w:szCs w:val="22"/>
          <w:lang w:eastAsia="en-US"/>
        </w:rPr>
        <w:footnoteReference w:id="14"/>
      </w:r>
    </w:p>
    <w:p w14:paraId="099A8FBA" w14:textId="07F2EA9B" w:rsidR="001F120E" w:rsidRPr="005A28BC" w:rsidRDefault="001F120E" w:rsidP="00152BD0">
      <w:pPr>
        <w:autoSpaceDE w:val="0"/>
        <w:autoSpaceDN w:val="0"/>
        <w:adjustRightInd w:val="0"/>
        <w:jc w:val="both"/>
        <w:rPr>
          <w:rFonts w:ascii="Helvetica" w:hAnsi="Helvetica" w:cs="AvenirNextCondensed-Regular"/>
          <w:color w:val="222222"/>
          <w:sz w:val="22"/>
          <w:szCs w:val="22"/>
          <w:lang w:val="en-GB" w:eastAsia="en-US"/>
        </w:rPr>
      </w:pPr>
    </w:p>
    <w:p w14:paraId="0D1EE6CC" w14:textId="0FB49E70" w:rsidR="002D65E5" w:rsidRPr="005A28BC" w:rsidRDefault="002D65E5" w:rsidP="00152BD0">
      <w:p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lastRenderedPageBreak/>
        <w:t>During the 3</w:t>
      </w:r>
      <w:r w:rsidRPr="005A28BC">
        <w:rPr>
          <w:rFonts w:ascii="Helvetica" w:hAnsi="Helvetica" w:cs="AvenirNextCondensed-Regular"/>
          <w:color w:val="222222"/>
          <w:sz w:val="22"/>
          <w:szCs w:val="22"/>
          <w:vertAlign w:val="superscript"/>
          <w:lang w:val="en-GB" w:eastAsia="en-US"/>
        </w:rPr>
        <w:t>rd</w:t>
      </w:r>
      <w:r w:rsidRPr="005A28BC">
        <w:rPr>
          <w:rFonts w:ascii="Helvetica" w:hAnsi="Helvetica" w:cs="AvenirNextCondensed-Regular"/>
          <w:color w:val="222222"/>
          <w:sz w:val="22"/>
          <w:szCs w:val="22"/>
          <w:lang w:val="en-GB" w:eastAsia="en-US"/>
        </w:rPr>
        <w:t xml:space="preserve"> cycle of the Universal Periodic Review of Chile (41</w:t>
      </w:r>
      <w:r w:rsidRPr="005A28BC">
        <w:rPr>
          <w:rFonts w:ascii="Helvetica" w:hAnsi="Helvetica" w:cs="AvenirNextCondensed-Regular"/>
          <w:color w:val="222222"/>
          <w:sz w:val="22"/>
          <w:szCs w:val="22"/>
          <w:vertAlign w:val="superscript"/>
          <w:lang w:val="en-GB" w:eastAsia="en-US"/>
        </w:rPr>
        <w:t>st</w:t>
      </w:r>
      <w:r w:rsidRPr="005A28BC">
        <w:rPr>
          <w:rFonts w:ascii="Helvetica" w:hAnsi="Helvetica" w:cs="AvenirNextCondensed-Regular"/>
          <w:color w:val="222222"/>
          <w:sz w:val="22"/>
          <w:szCs w:val="22"/>
          <w:lang w:val="en-GB" w:eastAsia="en-US"/>
        </w:rPr>
        <w:t xml:space="preserve"> session, June/July 2019), </w:t>
      </w:r>
      <w:r w:rsidR="00314500" w:rsidRPr="005A28BC">
        <w:rPr>
          <w:rFonts w:ascii="Helvetica" w:hAnsi="Helvetica" w:cs="AvenirNextCondensed-Regular"/>
          <w:color w:val="222222"/>
          <w:sz w:val="22"/>
          <w:szCs w:val="22"/>
          <w:lang w:val="en-GB" w:eastAsia="en-US"/>
        </w:rPr>
        <w:t>member states issued</w:t>
      </w:r>
      <w:r w:rsidRPr="005A28BC">
        <w:rPr>
          <w:rFonts w:ascii="Helvetica" w:hAnsi="Helvetica" w:cs="AvenirNextCondensed-Regular"/>
          <w:color w:val="222222"/>
          <w:sz w:val="22"/>
          <w:szCs w:val="22"/>
          <w:lang w:val="en-GB" w:eastAsia="en-US"/>
        </w:rPr>
        <w:t xml:space="preserve"> several recommendations relevant to </w:t>
      </w:r>
      <w:r w:rsidR="000246BE" w:rsidRPr="005A28BC">
        <w:rPr>
          <w:rFonts w:ascii="Helvetica" w:hAnsi="Helvetica" w:cs="AvenirNextCondensed-Regular"/>
          <w:color w:val="222222"/>
          <w:sz w:val="22"/>
          <w:szCs w:val="22"/>
          <w:lang w:val="en-GB" w:eastAsia="en-US"/>
        </w:rPr>
        <w:t>Chile’s</w:t>
      </w:r>
      <w:r w:rsidRPr="005A28BC">
        <w:rPr>
          <w:rFonts w:ascii="Helvetica" w:hAnsi="Helvetica" w:cs="AvenirNextCondensed-Regular"/>
          <w:color w:val="222222"/>
          <w:sz w:val="22"/>
          <w:szCs w:val="22"/>
          <w:lang w:val="en-GB" w:eastAsia="en-US"/>
        </w:rPr>
        <w:t xml:space="preserve"> immigration practices.</w:t>
      </w:r>
      <w:r w:rsidRPr="005A28BC">
        <w:rPr>
          <w:rStyle w:val="FootnoteReference"/>
          <w:rFonts w:ascii="Helvetica" w:hAnsi="Helvetica" w:cs="AvenirNextCondensed-Regular"/>
          <w:color w:val="222222"/>
          <w:sz w:val="22"/>
          <w:szCs w:val="22"/>
          <w:lang w:val="en-GB" w:eastAsia="en-US"/>
        </w:rPr>
        <w:footnoteReference w:id="15"/>
      </w:r>
      <w:r w:rsidRPr="005A28BC">
        <w:rPr>
          <w:rFonts w:ascii="Helvetica" w:hAnsi="Helvetica" w:cs="AvenirNextCondensed-Regular"/>
          <w:color w:val="222222"/>
          <w:sz w:val="22"/>
          <w:szCs w:val="22"/>
          <w:lang w:val="en-GB" w:eastAsia="en-US"/>
        </w:rPr>
        <w:t xml:space="preserve"> These included:</w:t>
      </w:r>
    </w:p>
    <w:p w14:paraId="73FDE771" w14:textId="6EA4D1EF" w:rsidR="002242FA" w:rsidRPr="005A28BC" w:rsidRDefault="002242FA" w:rsidP="00152BD0">
      <w:pPr>
        <w:autoSpaceDE w:val="0"/>
        <w:autoSpaceDN w:val="0"/>
        <w:adjustRightInd w:val="0"/>
        <w:jc w:val="both"/>
        <w:rPr>
          <w:rFonts w:ascii="Helvetica" w:hAnsi="Helvetica" w:cs="AvenirNextCondensed-Regular"/>
          <w:color w:val="222222"/>
          <w:sz w:val="22"/>
          <w:szCs w:val="22"/>
          <w:lang w:val="en-GB" w:eastAsia="en-US"/>
        </w:rPr>
      </w:pPr>
    </w:p>
    <w:p w14:paraId="48ADC427" w14:textId="64E39436" w:rsidR="00314500" w:rsidRPr="005A28BC" w:rsidRDefault="00314500" w:rsidP="002242FA">
      <w:pPr>
        <w:pStyle w:val="ListParagraph"/>
        <w:numPr>
          <w:ilvl w:val="0"/>
          <w:numId w:val="4"/>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Ratify the ILO Domestic Workers Convention, 2011 (No. 189) (Benin) (para. 125.1)</w:t>
      </w:r>
      <w:r w:rsidR="000246BE" w:rsidRPr="005A28BC">
        <w:rPr>
          <w:rFonts w:ascii="Helvetica" w:hAnsi="Helvetica" w:cs="AvenirNextCondensed-Regular"/>
          <w:color w:val="222222"/>
          <w:sz w:val="22"/>
          <w:szCs w:val="22"/>
          <w:lang w:val="en-GB" w:eastAsia="en-US"/>
        </w:rPr>
        <w:t>;</w:t>
      </w:r>
    </w:p>
    <w:p w14:paraId="3C455A9C" w14:textId="77777777" w:rsidR="003D0E87" w:rsidRPr="005A28BC" w:rsidRDefault="003D0E87" w:rsidP="003D0E87">
      <w:pPr>
        <w:pStyle w:val="ListParagraph"/>
        <w:numPr>
          <w:ilvl w:val="0"/>
          <w:numId w:val="4"/>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Ensure that measures under the migration policy in Chile guarantee the protection of the basic rights of migrants, in accordance with its international commitments (Haiti) (para 125.262);</w:t>
      </w:r>
    </w:p>
    <w:p w14:paraId="09B9D18F" w14:textId="4ED52E86" w:rsidR="000246BE" w:rsidRPr="005A28BC" w:rsidRDefault="003D0E87" w:rsidP="002242FA">
      <w:pPr>
        <w:pStyle w:val="ListParagraph"/>
        <w:numPr>
          <w:ilvl w:val="0"/>
          <w:numId w:val="4"/>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Strengthen the necessary legislative and policy measures to combat discrimination against migrants, asylum seekers and refugees in all spheres (Honduras) (para. 125.263);</w:t>
      </w:r>
    </w:p>
    <w:p w14:paraId="30BA9755" w14:textId="248378E4" w:rsidR="002242FA" w:rsidRPr="005A28BC" w:rsidRDefault="002242FA" w:rsidP="002242FA">
      <w:pPr>
        <w:pStyle w:val="ListParagraph"/>
        <w:numPr>
          <w:ilvl w:val="0"/>
          <w:numId w:val="4"/>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Develop the legal framework to guarantee the rights of all migrants, regardless of their status, and to promote orderly, safe and regular migration (Mexico) (para. 125.265);</w:t>
      </w:r>
    </w:p>
    <w:p w14:paraId="62C182AA" w14:textId="0B8595ED" w:rsidR="002242FA" w:rsidRDefault="002242FA" w:rsidP="002242FA">
      <w:pPr>
        <w:pStyle w:val="ListParagraph"/>
        <w:numPr>
          <w:ilvl w:val="0"/>
          <w:numId w:val="4"/>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Scale up its efforts in ensuring the protection and promotion of the rights of migrants (Nigeria) (para. 125.266).</w:t>
      </w:r>
    </w:p>
    <w:p w14:paraId="1ED55C79" w14:textId="328276D6" w:rsidR="005A28BC" w:rsidRDefault="005A28BC" w:rsidP="005A28BC">
      <w:pPr>
        <w:autoSpaceDE w:val="0"/>
        <w:autoSpaceDN w:val="0"/>
        <w:adjustRightInd w:val="0"/>
        <w:jc w:val="both"/>
        <w:rPr>
          <w:rFonts w:ascii="Helvetica" w:hAnsi="Helvetica" w:cs="AvenirNextCondensed-Regular"/>
          <w:color w:val="222222"/>
          <w:sz w:val="22"/>
          <w:szCs w:val="22"/>
          <w:lang w:val="en-GB" w:eastAsia="en-US"/>
        </w:rPr>
      </w:pPr>
    </w:p>
    <w:p w14:paraId="5215C5D6" w14:textId="77777777" w:rsidR="005A28BC" w:rsidRPr="005A28BC" w:rsidRDefault="005A28BC" w:rsidP="005A28BC">
      <w:pPr>
        <w:autoSpaceDE w:val="0"/>
        <w:autoSpaceDN w:val="0"/>
        <w:adjustRightInd w:val="0"/>
        <w:jc w:val="both"/>
        <w:rPr>
          <w:rFonts w:ascii="Helvetica" w:hAnsi="Helvetica" w:cs="AvenirNextCondensed-Regular"/>
          <w:color w:val="222222"/>
          <w:sz w:val="22"/>
          <w:szCs w:val="22"/>
          <w:lang w:val="en-GB" w:eastAsia="en-US"/>
        </w:rPr>
      </w:pPr>
    </w:p>
    <w:p w14:paraId="3B618E99" w14:textId="77777777" w:rsidR="002D65E5" w:rsidRPr="005A28BC" w:rsidRDefault="002D65E5" w:rsidP="005855F4">
      <w:pPr>
        <w:autoSpaceDE w:val="0"/>
        <w:autoSpaceDN w:val="0"/>
        <w:adjustRightInd w:val="0"/>
        <w:jc w:val="both"/>
        <w:rPr>
          <w:rFonts w:ascii="Helvetica" w:hAnsi="Helvetica" w:cs="AvenirNextCondensed-Regular"/>
          <w:color w:val="222222"/>
          <w:sz w:val="22"/>
          <w:szCs w:val="22"/>
          <w:lang w:val="en-GB" w:eastAsia="en-US"/>
        </w:rPr>
      </w:pPr>
    </w:p>
    <w:p w14:paraId="747DDC2B" w14:textId="18BFA765" w:rsidR="002F618F" w:rsidRPr="005A28BC" w:rsidRDefault="005A28BC" w:rsidP="005855F4">
      <w:pPr>
        <w:autoSpaceDE w:val="0"/>
        <w:autoSpaceDN w:val="0"/>
        <w:adjustRightInd w:val="0"/>
        <w:jc w:val="both"/>
        <w:rPr>
          <w:rFonts w:ascii="Avenir Next Condensed" w:eastAsia="Times New Roman" w:hAnsi="Avenir Next Condensed" w:cs="Times New Roman"/>
          <w:b/>
          <w:bCs/>
          <w:color w:val="1A5479"/>
          <w:lang w:val="en-GB"/>
        </w:rPr>
      </w:pPr>
      <w:r w:rsidRPr="005A28BC">
        <w:rPr>
          <w:rFonts w:ascii="Avenir Next Condensed" w:eastAsia="Times New Roman" w:hAnsi="Avenir Next Condensed" w:cs="Times New Roman"/>
          <w:b/>
          <w:bCs/>
          <w:color w:val="1A5479"/>
          <w:lang w:val="en-GB"/>
        </w:rPr>
        <w:t>3</w:t>
      </w:r>
      <w:r w:rsidR="002F618F" w:rsidRPr="005A28BC">
        <w:rPr>
          <w:rFonts w:ascii="Avenir Next Condensed" w:eastAsia="Times New Roman" w:hAnsi="Avenir Next Condensed" w:cs="Times New Roman"/>
          <w:b/>
          <w:bCs/>
          <w:color w:val="1A5479"/>
          <w:lang w:val="en-GB"/>
        </w:rPr>
        <w:t xml:space="preserve">. </w:t>
      </w:r>
      <w:r w:rsidR="00E5688B" w:rsidRPr="005A28BC">
        <w:rPr>
          <w:rFonts w:ascii="Avenir Next Condensed" w:eastAsia="Times New Roman" w:hAnsi="Avenir Next Condensed" w:cs="Times New Roman"/>
          <w:b/>
          <w:bCs/>
          <w:color w:val="1A5479"/>
          <w:lang w:val="en-GB"/>
        </w:rPr>
        <w:t>Suggested recommendations</w:t>
      </w:r>
    </w:p>
    <w:p w14:paraId="4D3BED59" w14:textId="77777777" w:rsidR="0074232E" w:rsidRPr="005A28BC" w:rsidRDefault="0074232E" w:rsidP="00FC0EC9">
      <w:pPr>
        <w:autoSpaceDE w:val="0"/>
        <w:autoSpaceDN w:val="0"/>
        <w:adjustRightInd w:val="0"/>
        <w:jc w:val="both"/>
        <w:rPr>
          <w:rFonts w:ascii="Helvetica" w:hAnsi="Helvetica" w:cs="AvenirNextCondensed-Regular"/>
          <w:color w:val="222222"/>
          <w:sz w:val="22"/>
          <w:szCs w:val="22"/>
          <w:lang w:val="en-GB" w:eastAsia="en-US"/>
        </w:rPr>
      </w:pPr>
    </w:p>
    <w:p w14:paraId="4054A685" w14:textId="1526C4B7" w:rsidR="0018709D" w:rsidRPr="005A28BC" w:rsidRDefault="009D4E81"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Disclose disaggregated data</w:t>
      </w:r>
      <w:r w:rsidR="00156377" w:rsidRPr="005A28BC">
        <w:rPr>
          <w:rFonts w:ascii="Helvetica" w:hAnsi="Helvetica" w:cs="AvenirNextCondensed-Regular"/>
          <w:color w:val="222222"/>
          <w:sz w:val="22"/>
          <w:szCs w:val="22"/>
          <w:lang w:val="en-GB" w:eastAsia="en-US"/>
        </w:rPr>
        <w:t xml:space="preserve"> on the numbers of migrants who are detained </w:t>
      </w:r>
      <w:r w:rsidRPr="005A28BC">
        <w:rPr>
          <w:rFonts w:ascii="Helvetica" w:hAnsi="Helvetica" w:cs="AvenirNextCondensed-Regular"/>
          <w:color w:val="222222"/>
          <w:sz w:val="22"/>
          <w:szCs w:val="22"/>
          <w:lang w:val="en-GB" w:eastAsia="en-US"/>
        </w:rPr>
        <w:t xml:space="preserve">and deported for </w:t>
      </w:r>
      <w:r w:rsidR="00C668E8" w:rsidRPr="005A28BC">
        <w:rPr>
          <w:rFonts w:ascii="Helvetica" w:hAnsi="Helvetica" w:cs="AvenirNextCondensed-Regular"/>
          <w:color w:val="222222"/>
          <w:sz w:val="22"/>
          <w:szCs w:val="22"/>
          <w:lang w:val="en-GB" w:eastAsia="en-US"/>
        </w:rPr>
        <w:t>migration-related reasons</w:t>
      </w:r>
      <w:r w:rsidR="00BB6EB5" w:rsidRPr="005A28BC">
        <w:rPr>
          <w:rFonts w:ascii="Helvetica" w:hAnsi="Helvetica" w:cs="AvenirNextCondensed-Regular"/>
          <w:color w:val="222222"/>
          <w:sz w:val="22"/>
          <w:szCs w:val="22"/>
          <w:lang w:val="en-GB" w:eastAsia="en-US"/>
        </w:rPr>
        <w:t>, including information about the lengths of time each person faced in detention as they awaited deportation or other administrative measure</w:t>
      </w:r>
      <w:r w:rsidR="00750E61" w:rsidRPr="005A28BC">
        <w:rPr>
          <w:rFonts w:ascii="Helvetica" w:hAnsi="Helvetica" w:cs="AvenirNextCondensed-Regular"/>
          <w:color w:val="222222"/>
          <w:sz w:val="22"/>
          <w:szCs w:val="22"/>
          <w:lang w:val="en-GB" w:eastAsia="en-US"/>
        </w:rPr>
        <w:t>;</w:t>
      </w:r>
    </w:p>
    <w:p w14:paraId="0B555229" w14:textId="5F5BFE68" w:rsidR="00BB6EB5" w:rsidRPr="005A28BC" w:rsidRDefault="00BB6EB5"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 xml:space="preserve">Provide a list of the police stations and other facilities that are used </w:t>
      </w:r>
      <w:r w:rsidR="002C78D1">
        <w:rPr>
          <w:rFonts w:ascii="Helvetica" w:hAnsi="Helvetica" w:cs="AvenirNextCondensed-Regular"/>
          <w:color w:val="222222"/>
          <w:sz w:val="22"/>
          <w:szCs w:val="22"/>
          <w:lang w:val="en-GB" w:eastAsia="en-US"/>
        </w:rPr>
        <w:t>for</w:t>
      </w:r>
      <w:r w:rsidRPr="005A28BC">
        <w:rPr>
          <w:rFonts w:ascii="Helvetica" w:hAnsi="Helvetica" w:cs="AvenirNextCondensed-Regular"/>
          <w:color w:val="222222"/>
          <w:sz w:val="22"/>
          <w:szCs w:val="22"/>
          <w:lang w:val="en-GB" w:eastAsia="en-US"/>
        </w:rPr>
        <w:t xml:space="preserve"> immigration detention purposes;</w:t>
      </w:r>
    </w:p>
    <w:p w14:paraId="4281346B" w14:textId="7A1880A4" w:rsidR="00457AA6" w:rsidRPr="005A28BC" w:rsidRDefault="00457AA6"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 xml:space="preserve">Provide information </w:t>
      </w:r>
      <w:r w:rsidR="00D30F48" w:rsidRPr="005A28BC">
        <w:rPr>
          <w:rFonts w:ascii="Helvetica" w:hAnsi="Helvetica" w:cs="AvenirNextCondensed-Regular"/>
          <w:color w:val="222222"/>
          <w:sz w:val="22"/>
          <w:szCs w:val="22"/>
          <w:lang w:val="en-GB" w:eastAsia="en-US"/>
        </w:rPr>
        <w:t xml:space="preserve">in terms of the number </w:t>
      </w:r>
      <w:r w:rsidR="00E92743" w:rsidRPr="005A28BC">
        <w:rPr>
          <w:rFonts w:ascii="Helvetica" w:hAnsi="Helvetica" w:cs="AvenirNextCondensed-Regular"/>
          <w:color w:val="222222"/>
          <w:sz w:val="22"/>
          <w:szCs w:val="22"/>
          <w:lang w:val="en-GB" w:eastAsia="en-US"/>
        </w:rPr>
        <w:t xml:space="preserve">and location of the </w:t>
      </w:r>
      <w:r w:rsidRPr="005A28BC">
        <w:rPr>
          <w:rFonts w:ascii="Helvetica" w:hAnsi="Helvetica" w:cs="AvenirNextCondensed-Regular"/>
          <w:color w:val="222222"/>
          <w:sz w:val="22"/>
          <w:szCs w:val="22"/>
          <w:lang w:val="en-GB" w:eastAsia="en-US"/>
        </w:rPr>
        <w:t>special temporary accommodation units, as described by the 2013 protocol</w:t>
      </w:r>
      <w:r w:rsidR="00E92743" w:rsidRPr="005A28BC">
        <w:rPr>
          <w:rFonts w:ascii="Helvetica" w:hAnsi="Helvetica" w:cs="AvenirNextCondensed-Regular"/>
          <w:color w:val="222222"/>
          <w:sz w:val="22"/>
          <w:szCs w:val="22"/>
          <w:lang w:val="en-GB" w:eastAsia="en-US"/>
        </w:rPr>
        <w:t>;</w:t>
      </w:r>
    </w:p>
    <w:p w14:paraId="74A82210" w14:textId="6A42A956" w:rsidR="008E5F6F" w:rsidRPr="005A28BC" w:rsidRDefault="008E5F6F"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Release detainees whose detention is unlawful or unnecessary, including anyone whose deportation is not possible amidst the COVID-19 pandemic;</w:t>
      </w:r>
    </w:p>
    <w:p w14:paraId="1A67260E" w14:textId="06049E10" w:rsidR="00FC0EC9" w:rsidRPr="005A28BC" w:rsidRDefault="00FC0EC9"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Ensure the observance of the principle of non-refoulement in all relevant situations;</w:t>
      </w:r>
    </w:p>
    <w:p w14:paraId="09AB46F9" w14:textId="05ABE04B" w:rsidR="0074232E" w:rsidRPr="005A28BC" w:rsidRDefault="0074232E"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Disclose information clarifying measures being taken to protect immigration detainees during the pandemic;</w:t>
      </w:r>
    </w:p>
    <w:p w14:paraId="7A306E80" w14:textId="627B6C94" w:rsidR="00FC0EC9" w:rsidRPr="005A28BC" w:rsidRDefault="0074232E"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Avoid deportation measures during the COVID-19 pandemic;</w:t>
      </w:r>
    </w:p>
    <w:p w14:paraId="3401658C" w14:textId="27AED10A" w:rsidR="0074232E" w:rsidRPr="005A28BC" w:rsidRDefault="0074232E" w:rsidP="00156377">
      <w:pPr>
        <w:pStyle w:val="ListParagraph"/>
        <w:numPr>
          <w:ilvl w:val="0"/>
          <w:numId w:val="3"/>
        </w:numPr>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Adopt a regularisation mechanism for irregular migrants through legislation</w:t>
      </w:r>
      <w:r w:rsidR="00AB6F59" w:rsidRPr="005A28BC">
        <w:rPr>
          <w:rFonts w:ascii="Helvetica" w:hAnsi="Helvetica" w:cs="AvenirNextCondensed-Regular"/>
          <w:color w:val="222222"/>
          <w:sz w:val="22"/>
          <w:szCs w:val="22"/>
          <w:lang w:val="en-GB" w:eastAsia="en-US"/>
        </w:rPr>
        <w:t>, as provided by Article 69 of the International Convention on the Protection of the Rights of All Migrant Workers and Members of their Families.</w:t>
      </w:r>
    </w:p>
    <w:p w14:paraId="598AE27E" w14:textId="77777777" w:rsidR="008E5F6F" w:rsidRPr="005A28BC" w:rsidRDefault="008E5F6F" w:rsidP="0074232E">
      <w:pPr>
        <w:pStyle w:val="ListParagraph"/>
        <w:autoSpaceDE w:val="0"/>
        <w:autoSpaceDN w:val="0"/>
        <w:adjustRightInd w:val="0"/>
        <w:jc w:val="both"/>
        <w:rPr>
          <w:rFonts w:ascii="Helvetica" w:hAnsi="Helvetica" w:cs="AvenirNextCondensed-Regular"/>
          <w:color w:val="222222"/>
          <w:sz w:val="22"/>
          <w:szCs w:val="22"/>
          <w:lang w:val="en-GB" w:eastAsia="en-US"/>
        </w:rPr>
      </w:pPr>
    </w:p>
    <w:p w14:paraId="0CA6A889" w14:textId="72FDE95F" w:rsidR="0018709D" w:rsidRPr="005A28BC" w:rsidRDefault="00457AA6" w:rsidP="005A28BC">
      <w:pPr>
        <w:pStyle w:val="ListParagraph"/>
        <w:autoSpaceDE w:val="0"/>
        <w:autoSpaceDN w:val="0"/>
        <w:adjustRightInd w:val="0"/>
        <w:jc w:val="both"/>
        <w:rPr>
          <w:rFonts w:ascii="Helvetica" w:hAnsi="Helvetica" w:cs="AvenirNextCondensed-Regular"/>
          <w:color w:val="222222"/>
          <w:sz w:val="22"/>
          <w:szCs w:val="22"/>
          <w:lang w:val="en-GB" w:eastAsia="en-US"/>
        </w:rPr>
      </w:pPr>
      <w:r w:rsidRPr="005A28BC">
        <w:rPr>
          <w:rFonts w:ascii="Helvetica" w:hAnsi="Helvetica" w:cs="AvenirNextCondensed-Regular"/>
          <w:color w:val="222222"/>
          <w:sz w:val="22"/>
          <w:szCs w:val="22"/>
          <w:lang w:val="en-GB" w:eastAsia="en-US"/>
        </w:rPr>
        <w:t xml:space="preserve"> </w:t>
      </w:r>
    </w:p>
    <w:sectPr w:rsidR="0018709D" w:rsidRPr="005A28BC" w:rsidSect="00C961C7">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DA6C8" w14:textId="77777777" w:rsidR="007B5F53" w:rsidRDefault="007B5F53" w:rsidP="00C961C7">
      <w:r>
        <w:separator/>
      </w:r>
    </w:p>
  </w:endnote>
  <w:endnote w:type="continuationSeparator" w:id="0">
    <w:p w14:paraId="69FA97DE" w14:textId="77777777" w:rsidR="007B5F53" w:rsidRDefault="007B5F53" w:rsidP="00C9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Condensed-Regular">
    <w:altName w:val="Calibri"/>
    <w:panose1 w:val="020B0506020202020204"/>
    <w:charset w:val="00"/>
    <w:family w:val="swiss"/>
    <w:pitch w:val="variable"/>
    <w:sig w:usb0="8000002F" w:usb1="5000204A" w:usb2="00000000" w:usb3="00000000" w:csb0="0000009B"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Neue">
    <w:altName w:val="Helvetica Neue"/>
    <w:panose1 w:val="02000503000000020004"/>
    <w:charset w:val="00"/>
    <w:family w:val="auto"/>
    <w:pitch w:val="variable"/>
    <w:sig w:usb0="E50002FF" w:usb1="500079DB" w:usb2="00000010" w:usb3="00000000" w:csb0="00000001" w:csb1="00000000"/>
  </w:font>
  <w:font w:name="Avenir Next Condensed">
    <w:altName w:val="Avenir Next Condensed"/>
    <w:panose1 w:val="020B0506020202020204"/>
    <w:charset w:val="00"/>
    <w:family w:val="swiss"/>
    <w:pitch w:val="variable"/>
    <w:sig w:usb0="8000002F" w:usb1="5000204A" w:usb2="00000000" w:usb3="00000000" w:csb0="0000009B" w:csb1="00000000"/>
  </w:font>
  <w:font w:name="Avenir">
    <w:altName w:val="Avenir"/>
    <w:panose1 w:val="02000503020000020003"/>
    <w:charset w:val="00"/>
    <w:family w:val="auto"/>
    <w:pitch w:val="variable"/>
    <w:sig w:usb0="800000AF" w:usb1="5000204A" w:usb2="00000000" w:usb3="00000000" w:csb0="0000009B" w:csb1="00000000"/>
  </w:font>
  <w:font w:name="AvenirNextCondensed-Bold">
    <w:altName w:val="Calibri"/>
    <w:panose1 w:val="020B0806020202020204"/>
    <w:charset w:val="00"/>
    <w:family w:val="swiss"/>
    <w:pitch w:val="variable"/>
    <w:sig w:usb0="8000002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venir Next Condensed" w:hAnsi="Avenir Next Condensed"/>
        <w:color w:val="7F7F7F" w:themeColor="text1" w:themeTint="80"/>
        <w:sz w:val="20"/>
        <w:szCs w:val="20"/>
      </w:rPr>
      <w:id w:val="1847601194"/>
      <w:docPartObj>
        <w:docPartGallery w:val="Page Numbers (Bottom of Page)"/>
        <w:docPartUnique/>
      </w:docPartObj>
    </w:sdtPr>
    <w:sdtEndPr>
      <w:rPr>
        <w:noProof/>
      </w:rPr>
    </w:sdtEndPr>
    <w:sdtContent>
      <w:p w14:paraId="2D126CD4" w14:textId="77777777" w:rsidR="00744A35" w:rsidRPr="00672448" w:rsidRDefault="00744A35">
        <w:pPr>
          <w:pStyle w:val="Footer"/>
          <w:jc w:val="right"/>
          <w:rPr>
            <w:rFonts w:ascii="Avenir Next Condensed" w:hAnsi="Avenir Next Condensed"/>
            <w:color w:val="7F7F7F" w:themeColor="text1" w:themeTint="80"/>
            <w:sz w:val="20"/>
            <w:szCs w:val="20"/>
          </w:rPr>
        </w:pPr>
        <w:r w:rsidRPr="00672448">
          <w:rPr>
            <w:rFonts w:ascii="Avenir Next Condensed" w:hAnsi="Avenir Next Condensed"/>
            <w:color w:val="7F7F7F" w:themeColor="text1" w:themeTint="80"/>
            <w:sz w:val="20"/>
            <w:szCs w:val="20"/>
          </w:rPr>
          <w:fldChar w:fldCharType="begin"/>
        </w:r>
        <w:r w:rsidRPr="00672448">
          <w:rPr>
            <w:rFonts w:ascii="Avenir Next Condensed" w:hAnsi="Avenir Next Condensed"/>
            <w:color w:val="7F7F7F" w:themeColor="text1" w:themeTint="80"/>
            <w:sz w:val="20"/>
            <w:szCs w:val="20"/>
          </w:rPr>
          <w:instrText xml:space="preserve"> PAGE   \* MERGEFORMAT </w:instrText>
        </w:r>
        <w:r w:rsidRPr="00672448">
          <w:rPr>
            <w:rFonts w:ascii="Avenir Next Condensed" w:hAnsi="Avenir Next Condensed"/>
            <w:color w:val="7F7F7F" w:themeColor="text1" w:themeTint="80"/>
            <w:sz w:val="20"/>
            <w:szCs w:val="20"/>
          </w:rPr>
          <w:fldChar w:fldCharType="separate"/>
        </w:r>
        <w:r w:rsidRPr="00672448">
          <w:rPr>
            <w:rFonts w:ascii="Avenir Next Condensed" w:hAnsi="Avenir Next Condensed"/>
            <w:noProof/>
            <w:color w:val="7F7F7F" w:themeColor="text1" w:themeTint="80"/>
            <w:sz w:val="20"/>
            <w:szCs w:val="20"/>
          </w:rPr>
          <w:t>2</w:t>
        </w:r>
        <w:r w:rsidRPr="00672448">
          <w:rPr>
            <w:rFonts w:ascii="Avenir Next Condensed" w:hAnsi="Avenir Next Condensed"/>
            <w:noProof/>
            <w:color w:val="7F7F7F" w:themeColor="text1" w:themeTint="80"/>
            <w:sz w:val="20"/>
            <w:szCs w:val="20"/>
          </w:rPr>
          <w:fldChar w:fldCharType="end"/>
        </w:r>
      </w:p>
    </w:sdtContent>
  </w:sdt>
  <w:p w14:paraId="696D9DFA" w14:textId="3EF551EE" w:rsidR="00C961C7" w:rsidRPr="00672448" w:rsidRDefault="00672448">
    <w:pPr>
      <w:pStyle w:val="Footer"/>
      <w:rPr>
        <w:rFonts w:ascii="Avenir Next Condensed" w:hAnsi="Avenir Next Condensed"/>
        <w:color w:val="7F7F7F" w:themeColor="text1" w:themeTint="80"/>
        <w:sz w:val="20"/>
        <w:szCs w:val="20"/>
      </w:rPr>
    </w:pPr>
    <w:r w:rsidRPr="00672448">
      <w:rPr>
        <w:rFonts w:ascii="Avenir Next Condensed" w:hAnsi="Avenir Next Condensed"/>
        <w:color w:val="7F7F7F" w:themeColor="text1" w:themeTint="80"/>
        <w:sz w:val="20"/>
        <w:szCs w:val="20"/>
      </w:rPr>
      <w:t>Global Detention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CCCBC" w14:textId="77777777" w:rsidR="007B5F53" w:rsidRDefault="007B5F53" w:rsidP="00C961C7">
      <w:r>
        <w:separator/>
      </w:r>
    </w:p>
  </w:footnote>
  <w:footnote w:type="continuationSeparator" w:id="0">
    <w:p w14:paraId="723B0F2B" w14:textId="77777777" w:rsidR="007B5F53" w:rsidRDefault="007B5F53" w:rsidP="00C961C7">
      <w:r>
        <w:continuationSeparator/>
      </w:r>
    </w:p>
  </w:footnote>
  <w:footnote w:id="1">
    <w:p w14:paraId="4978D18C" w14:textId="6AADDBA4" w:rsidR="00533D79" w:rsidRPr="00686FD1" w:rsidRDefault="00533D79"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lang w:val="es-AR"/>
        </w:rPr>
        <w:t xml:space="preserve"> Ministerio del Interior y Seguridad Publica, “</w:t>
      </w:r>
      <w:r w:rsidR="005C632E" w:rsidRPr="007D382E">
        <w:rPr>
          <w:rFonts w:ascii="Helvetica" w:hAnsi="Helvetica"/>
          <w:i/>
          <w:iCs/>
          <w:sz w:val="18"/>
          <w:szCs w:val="18"/>
          <w:lang w:val="es-AR"/>
        </w:rPr>
        <w:t xml:space="preserve">Congreso Aprueba Ley de </w:t>
      </w:r>
      <w:r w:rsidR="00A72CAB" w:rsidRPr="007D382E">
        <w:rPr>
          <w:rFonts w:ascii="Helvetica" w:hAnsi="Helvetica"/>
          <w:i/>
          <w:iCs/>
          <w:sz w:val="18"/>
          <w:szCs w:val="18"/>
          <w:lang w:val="es-AR"/>
        </w:rPr>
        <w:t>Migración</w:t>
      </w:r>
      <w:r w:rsidR="005C632E" w:rsidRPr="007D382E">
        <w:rPr>
          <w:rFonts w:ascii="Helvetica" w:hAnsi="Helvetica"/>
          <w:i/>
          <w:iCs/>
          <w:sz w:val="18"/>
          <w:szCs w:val="18"/>
          <w:lang w:val="es-AR"/>
        </w:rPr>
        <w:t xml:space="preserve"> y Extranjería</w:t>
      </w:r>
      <w:r w:rsidR="005C632E" w:rsidRPr="00686FD1">
        <w:rPr>
          <w:rFonts w:ascii="Helvetica" w:hAnsi="Helvetica"/>
          <w:sz w:val="18"/>
          <w:szCs w:val="18"/>
          <w:lang w:val="es-AR"/>
        </w:rPr>
        <w:t xml:space="preserve">,” 3 December 2020, </w:t>
      </w:r>
      <w:hyperlink r:id="rId1" w:history="1">
        <w:r w:rsidR="005C632E" w:rsidRPr="007D382E">
          <w:rPr>
            <w:rStyle w:val="Hyperlink"/>
            <w:rFonts w:ascii="Helvetica" w:hAnsi="Helvetica"/>
            <w:color w:val="1A5279"/>
            <w:sz w:val="18"/>
            <w:szCs w:val="18"/>
            <w:u w:val="none"/>
            <w:lang w:val="es-AR"/>
          </w:rPr>
          <w:t>https://www.interior.gob.cl/noticias/2020/12/03/congreso-aprueba-ley-de-migracion-y-extranjeria/</w:t>
        </w:r>
      </w:hyperlink>
      <w:r w:rsidR="005C632E" w:rsidRPr="007D382E">
        <w:rPr>
          <w:rFonts w:ascii="Helvetica" w:hAnsi="Helvetica"/>
          <w:color w:val="1A5279"/>
          <w:sz w:val="18"/>
          <w:szCs w:val="18"/>
          <w:lang w:val="es-AR"/>
        </w:rPr>
        <w:t xml:space="preserve"> </w:t>
      </w:r>
    </w:p>
  </w:footnote>
  <w:footnote w:id="2">
    <w:p w14:paraId="0763F836" w14:textId="6A5B6DDA" w:rsidR="00722E98" w:rsidRPr="00686FD1" w:rsidRDefault="00722E98" w:rsidP="00686FD1">
      <w:pPr>
        <w:pStyle w:val="FootnoteText"/>
        <w:spacing w:after="60"/>
        <w:rPr>
          <w:rFonts w:ascii="Helvetica" w:hAnsi="Helvetica"/>
          <w:sz w:val="18"/>
          <w:szCs w:val="18"/>
          <w:lang w:val="en-GB"/>
        </w:rPr>
      </w:pPr>
      <w:r w:rsidRPr="00686FD1">
        <w:rPr>
          <w:rStyle w:val="FootnoteReference"/>
          <w:rFonts w:ascii="Helvetica" w:hAnsi="Helvetica"/>
          <w:sz w:val="18"/>
          <w:szCs w:val="18"/>
          <w:lang w:val="en-GB"/>
        </w:rPr>
        <w:footnoteRef/>
      </w:r>
      <w:r w:rsidRPr="00686FD1">
        <w:rPr>
          <w:rFonts w:ascii="Helvetica" w:hAnsi="Helvetica"/>
          <w:sz w:val="18"/>
          <w:szCs w:val="18"/>
          <w:lang w:val="en-GB"/>
        </w:rPr>
        <w:t xml:space="preserve"> Governmental </w:t>
      </w:r>
      <w:r w:rsidR="00D06218" w:rsidRPr="00686FD1">
        <w:rPr>
          <w:rFonts w:ascii="Helvetica" w:hAnsi="Helvetica"/>
          <w:sz w:val="18"/>
          <w:szCs w:val="18"/>
          <w:lang w:val="en-GB"/>
        </w:rPr>
        <w:t>Official</w:t>
      </w:r>
      <w:r w:rsidRPr="00686FD1">
        <w:rPr>
          <w:rFonts w:ascii="Helvetica" w:hAnsi="Helvetica"/>
          <w:sz w:val="18"/>
          <w:szCs w:val="18"/>
          <w:lang w:val="en-GB"/>
        </w:rPr>
        <w:t>, “Global Detention Project’s COVID-19 Survey,” 18 July 2020.</w:t>
      </w:r>
    </w:p>
  </w:footnote>
  <w:footnote w:id="3">
    <w:p w14:paraId="2135EF3C" w14:textId="270A0F22" w:rsidR="00722E98" w:rsidRPr="00686FD1" w:rsidRDefault="00722E98" w:rsidP="00686FD1">
      <w:pPr>
        <w:pStyle w:val="FootnoteText"/>
        <w:spacing w:after="60"/>
        <w:rPr>
          <w:rFonts w:ascii="Helvetica" w:hAnsi="Helvetica"/>
          <w:sz w:val="18"/>
          <w:szCs w:val="18"/>
          <w:lang w:val="en-GB"/>
        </w:rPr>
      </w:pPr>
      <w:r w:rsidRPr="00686FD1">
        <w:rPr>
          <w:rStyle w:val="FootnoteReference"/>
          <w:rFonts w:ascii="Helvetica" w:hAnsi="Helvetica"/>
          <w:sz w:val="18"/>
          <w:szCs w:val="18"/>
        </w:rPr>
        <w:footnoteRef/>
      </w:r>
      <w:r w:rsidRPr="00686FD1">
        <w:rPr>
          <w:rFonts w:ascii="Helvetica" w:hAnsi="Helvetica"/>
          <w:sz w:val="18"/>
          <w:szCs w:val="18"/>
        </w:rPr>
        <w:t xml:space="preserve"> CMW, “Second Periodic Report Submitted by Chile under Article 73 of the Convention Pursuant to the Simplified Reporting Procedure, </w:t>
      </w:r>
      <w:r w:rsidR="007D382E">
        <w:rPr>
          <w:rFonts w:ascii="Helvetica" w:hAnsi="Helvetica"/>
          <w:sz w:val="18"/>
          <w:szCs w:val="18"/>
        </w:rPr>
        <w:t>D</w:t>
      </w:r>
      <w:r w:rsidRPr="00686FD1">
        <w:rPr>
          <w:rFonts w:ascii="Helvetica" w:hAnsi="Helvetica"/>
          <w:sz w:val="18"/>
          <w:szCs w:val="18"/>
        </w:rPr>
        <w:t>ue in 2016,” CMW/C/CHL/2, 22 October 2019, para.16</w:t>
      </w:r>
      <w:r w:rsidR="007D382E">
        <w:rPr>
          <w:rFonts w:ascii="Helvetica" w:hAnsi="Helvetica"/>
          <w:sz w:val="18"/>
          <w:szCs w:val="18"/>
        </w:rPr>
        <w:t xml:space="preserve">, </w:t>
      </w:r>
      <w:hyperlink r:id="rId2" w:history="1">
        <w:r w:rsidR="007D382E" w:rsidRPr="007D382E">
          <w:rPr>
            <w:rStyle w:val="Hyperlink"/>
            <w:rFonts w:ascii="Helvetica" w:hAnsi="Helvetica"/>
            <w:color w:val="1A5279"/>
            <w:sz w:val="18"/>
            <w:szCs w:val="18"/>
            <w:u w:val="none"/>
          </w:rPr>
          <w:t>https://undocs.org/en/CMW/C/CHL/2</w:t>
        </w:r>
      </w:hyperlink>
      <w:r w:rsidR="007D382E" w:rsidRPr="007D382E">
        <w:rPr>
          <w:rFonts w:ascii="Helvetica" w:hAnsi="Helvetica"/>
          <w:color w:val="1A5279"/>
          <w:sz w:val="18"/>
          <w:szCs w:val="18"/>
        </w:rPr>
        <w:t xml:space="preserve"> </w:t>
      </w:r>
    </w:p>
  </w:footnote>
  <w:footnote w:id="4">
    <w:p w14:paraId="2D278C71" w14:textId="78C3EFE9" w:rsidR="00722E98" w:rsidRPr="00686FD1" w:rsidRDefault="00722E98"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rPr>
        <w:t xml:space="preserve"> CMW, “Second Periodic Report Submitted by Chile under Article 73 of the Convention Pursuant to the Simplified Reporting Procedure, due in 2016,” CMW/C/CHL/2, 22 October 2019, para.18</w:t>
      </w:r>
      <w:r w:rsidR="007D382E">
        <w:rPr>
          <w:rFonts w:ascii="Helvetica" w:hAnsi="Helvetica"/>
          <w:sz w:val="18"/>
          <w:szCs w:val="18"/>
        </w:rPr>
        <w:t xml:space="preserve">, </w:t>
      </w:r>
      <w:hyperlink r:id="rId3" w:history="1">
        <w:r w:rsidR="007D382E" w:rsidRPr="007D382E">
          <w:rPr>
            <w:rStyle w:val="Hyperlink"/>
            <w:rFonts w:ascii="Helvetica" w:hAnsi="Helvetica"/>
            <w:color w:val="1A5279"/>
            <w:sz w:val="18"/>
            <w:szCs w:val="18"/>
            <w:u w:val="none"/>
          </w:rPr>
          <w:t>https://undocs.org/en/CMW/C/CHL/2</w:t>
        </w:r>
      </w:hyperlink>
      <w:r w:rsidRPr="00686FD1">
        <w:rPr>
          <w:rFonts w:ascii="Helvetica" w:hAnsi="Helvetica"/>
          <w:sz w:val="18"/>
          <w:szCs w:val="18"/>
        </w:rPr>
        <w:t xml:space="preserve">; </w:t>
      </w:r>
      <w:proofErr w:type="spellStart"/>
      <w:r w:rsidRPr="00686FD1">
        <w:rPr>
          <w:rFonts w:ascii="Helvetica" w:hAnsi="Helvetica"/>
          <w:sz w:val="18"/>
          <w:szCs w:val="18"/>
          <w:lang w:val="en-GB"/>
        </w:rPr>
        <w:t>República</w:t>
      </w:r>
      <w:proofErr w:type="spellEnd"/>
      <w:r w:rsidRPr="00686FD1">
        <w:rPr>
          <w:rFonts w:ascii="Helvetica" w:hAnsi="Helvetica"/>
          <w:sz w:val="18"/>
          <w:szCs w:val="18"/>
        </w:rPr>
        <w:t xml:space="preserve"> de Chile, “</w:t>
      </w:r>
      <w:r w:rsidRPr="007D382E">
        <w:rPr>
          <w:rFonts w:ascii="Helvetica" w:hAnsi="Helvetica"/>
          <w:i/>
          <w:iCs/>
          <w:sz w:val="18"/>
          <w:szCs w:val="18"/>
          <w:lang w:val="en-GB"/>
        </w:rPr>
        <w:t xml:space="preserve">Informe: </w:t>
      </w:r>
      <w:proofErr w:type="spellStart"/>
      <w:r w:rsidRPr="007D382E">
        <w:rPr>
          <w:rFonts w:ascii="Helvetica" w:hAnsi="Helvetica"/>
          <w:i/>
          <w:iCs/>
          <w:sz w:val="18"/>
          <w:szCs w:val="18"/>
          <w:lang w:val="en-GB"/>
        </w:rPr>
        <w:t>Boletín</w:t>
      </w:r>
      <w:proofErr w:type="spellEnd"/>
      <w:r w:rsidRPr="007D382E">
        <w:rPr>
          <w:rFonts w:ascii="Helvetica" w:hAnsi="Helvetica"/>
          <w:i/>
          <w:iCs/>
          <w:sz w:val="18"/>
          <w:szCs w:val="18"/>
          <w:lang w:val="en-GB"/>
        </w:rPr>
        <w:t xml:space="preserve"> N°8970-06. </w:t>
      </w:r>
      <w:r w:rsidRPr="007D382E">
        <w:rPr>
          <w:rFonts w:ascii="Helvetica" w:hAnsi="Helvetica"/>
          <w:i/>
          <w:iCs/>
          <w:sz w:val="18"/>
          <w:szCs w:val="18"/>
          <w:lang w:val="es-AR"/>
        </w:rPr>
        <w:t>Proyecto de Ley de Migración y Extranjería. Comisión de Gobierno, Descentralización y Regionalización del Senado de la República de Chile</w:t>
      </w:r>
      <w:r w:rsidRPr="00686FD1">
        <w:rPr>
          <w:rFonts w:ascii="Helvetica" w:hAnsi="Helvetica"/>
          <w:sz w:val="18"/>
          <w:szCs w:val="18"/>
          <w:lang w:val="es-AR"/>
        </w:rPr>
        <w:t xml:space="preserve">,” 18 March 2019, </w:t>
      </w:r>
      <w:hyperlink r:id="rId4" w:history="1">
        <w:r w:rsidR="007D382E" w:rsidRPr="007D382E">
          <w:rPr>
            <w:rStyle w:val="Hyperlink"/>
            <w:rFonts w:ascii="Helvetica" w:hAnsi="Helvetica"/>
            <w:color w:val="1A5279"/>
            <w:sz w:val="18"/>
            <w:szCs w:val="18"/>
            <w:u w:val="none"/>
            <w:lang w:val="es-AR"/>
          </w:rPr>
          <w:t>https://bit.ly/2ORRQgq</w:t>
        </w:r>
      </w:hyperlink>
      <w:r w:rsidR="007D382E" w:rsidRPr="007D382E">
        <w:rPr>
          <w:rFonts w:ascii="Helvetica" w:hAnsi="Helvetica"/>
          <w:color w:val="1A5279"/>
          <w:sz w:val="18"/>
          <w:szCs w:val="18"/>
          <w:lang w:val="es-AR"/>
        </w:rPr>
        <w:t xml:space="preserve"> </w:t>
      </w:r>
    </w:p>
  </w:footnote>
  <w:footnote w:id="5">
    <w:p w14:paraId="61439501" w14:textId="77777777" w:rsidR="00722E98" w:rsidRPr="00686FD1" w:rsidRDefault="00722E98"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Style w:val="FootnoteReference"/>
          <w:rFonts w:ascii="Helvetica" w:hAnsi="Helvetica"/>
          <w:sz w:val="18"/>
          <w:szCs w:val="18"/>
          <w:lang w:val="es-AR"/>
        </w:rPr>
        <w:t xml:space="preserve"> </w:t>
      </w:r>
      <w:r w:rsidRPr="00686FD1">
        <w:rPr>
          <w:rFonts w:ascii="Helvetica" w:hAnsi="Helvetica"/>
          <w:sz w:val="18"/>
          <w:szCs w:val="18"/>
          <w:lang w:val="es-AR"/>
        </w:rPr>
        <w:t>Ministerio del Interior y Seguridad Publica, “</w:t>
      </w:r>
      <w:r w:rsidRPr="007D382E">
        <w:rPr>
          <w:rFonts w:ascii="Helvetica" w:hAnsi="Helvetica"/>
          <w:i/>
          <w:iCs/>
          <w:sz w:val="18"/>
          <w:szCs w:val="18"/>
          <w:lang w:val="es-AR"/>
        </w:rPr>
        <w:t>Protocolo de actuación Para Expulsión de Extranjeros Infractores</w:t>
      </w:r>
      <w:r w:rsidRPr="00686FD1">
        <w:rPr>
          <w:rFonts w:ascii="Helvetica" w:hAnsi="Helvetica"/>
          <w:sz w:val="18"/>
          <w:szCs w:val="18"/>
          <w:lang w:val="es-AR"/>
        </w:rPr>
        <w:t xml:space="preserve">,” 28 March 2013, </w:t>
      </w:r>
      <w:hyperlink r:id="rId5" w:history="1">
        <w:r w:rsidRPr="007D382E">
          <w:rPr>
            <w:rStyle w:val="Hyperlink"/>
            <w:rFonts w:ascii="Helvetica" w:hAnsi="Helvetica"/>
            <w:color w:val="1A5279"/>
            <w:sz w:val="18"/>
            <w:szCs w:val="18"/>
            <w:u w:val="none"/>
            <w:lang w:val="es-AR"/>
          </w:rPr>
          <w:t>http://www.dpp.cl/resources/upload/8d3e68a5b089bdf6801e3dc86c99978c.pdf</w:t>
        </w:r>
      </w:hyperlink>
      <w:r w:rsidRPr="007D382E">
        <w:rPr>
          <w:rFonts w:ascii="Helvetica" w:hAnsi="Helvetica"/>
          <w:color w:val="1A5279"/>
          <w:sz w:val="18"/>
          <w:szCs w:val="18"/>
          <w:lang w:val="es-AR"/>
        </w:rPr>
        <w:t xml:space="preserve"> </w:t>
      </w:r>
    </w:p>
  </w:footnote>
  <w:footnote w:id="6">
    <w:p w14:paraId="4FAFFFBE" w14:textId="20F1DAC5" w:rsidR="00AC4575" w:rsidRPr="00686FD1" w:rsidRDefault="00AC4575"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lang w:val="es-AR"/>
        </w:rPr>
        <w:t xml:space="preserve"> </w:t>
      </w:r>
      <w:r w:rsidRPr="00686FD1">
        <w:rPr>
          <w:rFonts w:ascii="Helvetica" w:hAnsi="Helvetica"/>
          <w:sz w:val="18"/>
          <w:szCs w:val="18"/>
          <w:lang w:val="es-AR"/>
        </w:rPr>
        <w:t xml:space="preserve">Corporación Humanas, Centro Regional de Derechos Humanos y Justicia de Genero, Centro de Estudios de la Mujer, Colectivo Sin Fronteras, Corporación Opción, Corporación Circulo Emancipador de Mujeres y Niñas con Discapacidad de Chile, Fundación Instituto de la Mujer, Fundación mil trescientos sesenta y siete, Movimiento Acción Migrante, Observatorio Contra el Acoso Chile, “Chile: Alternative Report for the Review of the State of Chile Before the Committee on Migrant Workers at Its 32nd Session (March 2020),” 9 March 2020, </w:t>
      </w:r>
      <w:hyperlink r:id="rId6" w:history="1">
        <w:r w:rsidRPr="007D382E">
          <w:rPr>
            <w:rStyle w:val="Hyperlink"/>
            <w:rFonts w:ascii="Helvetica" w:hAnsi="Helvetica"/>
            <w:color w:val="1A5279"/>
            <w:sz w:val="18"/>
            <w:szCs w:val="18"/>
            <w:u w:val="none"/>
            <w:lang w:val="es-AR"/>
          </w:rPr>
          <w:t>https://tbinternet.ohchr.org/Treaties/CMW/Shared%20Documents/CHL/INT_CMW_CSS_CHL_41828_E.pdf</w:t>
        </w:r>
      </w:hyperlink>
      <w:r w:rsidRPr="007D382E">
        <w:rPr>
          <w:rFonts w:ascii="Helvetica" w:hAnsi="Helvetica"/>
          <w:color w:val="1A5279"/>
          <w:sz w:val="18"/>
          <w:szCs w:val="18"/>
          <w:lang w:val="es-AR"/>
        </w:rPr>
        <w:t xml:space="preserve"> </w:t>
      </w:r>
    </w:p>
  </w:footnote>
  <w:footnote w:id="7">
    <w:p w14:paraId="2982989F" w14:textId="11DE871B" w:rsidR="00CE222A" w:rsidRPr="00686FD1" w:rsidRDefault="00CE222A"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lang w:val="es-AR"/>
        </w:rPr>
        <w:t xml:space="preserve"> </w:t>
      </w:r>
      <w:r w:rsidRPr="00686FD1">
        <w:rPr>
          <w:rFonts w:ascii="Helvetica" w:hAnsi="Helvetica"/>
          <w:sz w:val="18"/>
          <w:szCs w:val="18"/>
          <w:lang w:val="es-AR"/>
        </w:rPr>
        <w:t xml:space="preserve">Corporación Humanas, Centro Regional de Derechos Humanos y Justicia de Genero, Centro de Estudios de la Mujer, Colectivo Sin Fronteras, Corporación Opción, Corporación Circulo Emancipador de Mujeres y Niñas con Discapacidad de Chile, Fundación Instituto de la Mujer, Fundación mil trescientos sesenta y siete, Movimiento Acción Migrante, Observatorio Contra el Acoso Chile, “Chile: Alternative Report for the Review of the State of Chile Before the Committee on Migrant Workers at Its 32nd Session (March 2020),” 9 March 2020, para. 6, </w:t>
      </w:r>
      <w:hyperlink r:id="rId7" w:history="1">
        <w:r w:rsidRPr="007D382E">
          <w:rPr>
            <w:rStyle w:val="Hyperlink"/>
            <w:rFonts w:ascii="Helvetica" w:hAnsi="Helvetica"/>
            <w:color w:val="1A5279"/>
            <w:sz w:val="18"/>
            <w:szCs w:val="18"/>
            <w:u w:val="none"/>
            <w:lang w:val="es-AR"/>
          </w:rPr>
          <w:t>https://tbinternet.ohchr.org/Treaties/CMW/Shared%20Documents/CHL/INT_CMW_CSS_CHL_41828_E.pdf</w:t>
        </w:r>
      </w:hyperlink>
      <w:r w:rsidRPr="007D382E">
        <w:rPr>
          <w:rFonts w:ascii="Helvetica" w:hAnsi="Helvetica"/>
          <w:color w:val="1A5279"/>
          <w:sz w:val="18"/>
          <w:szCs w:val="18"/>
          <w:lang w:val="es-AR"/>
        </w:rPr>
        <w:t xml:space="preserve">  </w:t>
      </w:r>
    </w:p>
  </w:footnote>
  <w:footnote w:id="8">
    <w:p w14:paraId="7D640F09" w14:textId="77777777" w:rsidR="003B5CAE" w:rsidRPr="00686FD1" w:rsidRDefault="003B5CAE" w:rsidP="003B5CAE">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lang w:val="es-AR"/>
        </w:rPr>
        <w:t xml:space="preserve"> </w:t>
      </w:r>
      <w:r w:rsidRPr="00686FD1">
        <w:rPr>
          <w:rFonts w:ascii="Helvetica" w:hAnsi="Helvetica"/>
          <w:sz w:val="18"/>
          <w:szCs w:val="18"/>
          <w:lang w:val="es-AR"/>
        </w:rPr>
        <w:t xml:space="preserve">Corporación Humanas, Centro Regional de Derechos Humanos y Justicia de Genero, Centro de Estudios de la Mujer, Colectivo Sin Fronteras, Corporación Opción, Corporación Circulo Emancipador de Mujeres y Niñas con Discapacidad de Chile, Fundación Instituto de la Mujer, Fundación mil trescientos sesenta y siete, Movimiento Acción Migrante, Observatorio Contra el Acoso Chile, “Chile: Alternative Report for the Review of the State of Chile Before the Committee on Migrant Workers at Its 32nd Session (March 2020),” 9 March 2020, para. 5, </w:t>
      </w:r>
      <w:hyperlink r:id="rId8" w:history="1">
        <w:r w:rsidRPr="007D382E">
          <w:rPr>
            <w:rStyle w:val="Hyperlink"/>
            <w:rFonts w:ascii="Helvetica" w:hAnsi="Helvetica"/>
            <w:color w:val="1A5279"/>
            <w:sz w:val="18"/>
            <w:szCs w:val="18"/>
            <w:u w:val="none"/>
            <w:lang w:val="es-AR"/>
          </w:rPr>
          <w:t>https://tbinternet.ohchr.org/Treaties/CMW/Shared%20Documents/CHL/INT_CMW_CSS_CHL_41828_E.pdf</w:t>
        </w:r>
      </w:hyperlink>
      <w:r w:rsidRPr="007D382E">
        <w:rPr>
          <w:rFonts w:ascii="Helvetica" w:hAnsi="Helvetica"/>
          <w:color w:val="1A5279"/>
          <w:sz w:val="18"/>
          <w:szCs w:val="18"/>
          <w:lang w:val="es-AR"/>
        </w:rPr>
        <w:t xml:space="preserve">  </w:t>
      </w:r>
    </w:p>
  </w:footnote>
  <w:footnote w:id="9">
    <w:p w14:paraId="17EEFD6A" w14:textId="6B074B3E" w:rsidR="00695176" w:rsidRPr="00686FD1" w:rsidRDefault="00695176" w:rsidP="00686FD1">
      <w:pPr>
        <w:pStyle w:val="FootnoteText"/>
        <w:spacing w:after="60"/>
        <w:rPr>
          <w:rFonts w:ascii="Helvetica" w:hAnsi="Helvetica" w:cs="Helvetica"/>
          <w:i/>
          <w:iCs/>
          <w:sz w:val="18"/>
          <w:szCs w:val="18"/>
          <w:lang w:val="es-AR"/>
        </w:rPr>
      </w:pPr>
      <w:r w:rsidRPr="00686FD1">
        <w:rPr>
          <w:rStyle w:val="FootnoteReference"/>
          <w:rFonts w:ascii="Helvetica" w:hAnsi="Helvetica" w:cs="Helvetica"/>
          <w:sz w:val="18"/>
          <w:szCs w:val="18"/>
        </w:rPr>
        <w:footnoteRef/>
      </w:r>
      <w:r w:rsidRPr="00686FD1">
        <w:rPr>
          <w:rFonts w:ascii="Helvetica" w:hAnsi="Helvetica" w:cs="Helvetica"/>
          <w:sz w:val="18"/>
          <w:szCs w:val="18"/>
          <w:lang w:val="es-AR"/>
        </w:rPr>
        <w:t xml:space="preserve"> </w:t>
      </w:r>
      <w:r w:rsidRPr="00686FD1">
        <w:rPr>
          <w:rFonts w:ascii="Helvetica" w:hAnsi="Helvetica" w:cs="Helvetica"/>
          <w:sz w:val="18"/>
          <w:szCs w:val="18"/>
          <w:lang w:val="es-AR"/>
        </w:rPr>
        <w:t>A. A. Cordoba, “</w:t>
      </w:r>
      <w:r w:rsidRPr="00686FD1">
        <w:rPr>
          <w:rFonts w:ascii="Helvetica" w:hAnsi="Helvetica" w:cs="Helvetica"/>
          <w:i/>
          <w:iCs/>
          <w:sz w:val="18"/>
          <w:szCs w:val="18"/>
          <w:lang w:val="es-AR"/>
        </w:rPr>
        <w:t xml:space="preserve">El Drama de los Inmigrantes Sudamericanos Varados en Chile a Causa del Coronavirus,” </w:t>
      </w:r>
      <w:r w:rsidR="009B2883" w:rsidRPr="00686FD1">
        <w:rPr>
          <w:rFonts w:ascii="Helvetica" w:hAnsi="Helvetica" w:cs="Helvetica"/>
          <w:i/>
          <w:iCs/>
          <w:sz w:val="18"/>
          <w:szCs w:val="18"/>
          <w:lang w:val="es-AR"/>
        </w:rPr>
        <w:t xml:space="preserve">Agencia Andalou, </w:t>
      </w:r>
      <w:r w:rsidRPr="007D382E">
        <w:rPr>
          <w:rFonts w:ascii="Helvetica" w:hAnsi="Helvetica" w:cs="Helvetica"/>
          <w:sz w:val="18"/>
          <w:szCs w:val="18"/>
          <w:lang w:val="es-AR"/>
        </w:rPr>
        <w:t xml:space="preserve">8 June 2020, </w:t>
      </w:r>
      <w:hyperlink r:id="rId9" w:history="1">
        <w:r w:rsidR="007D382E" w:rsidRPr="007D382E">
          <w:rPr>
            <w:rStyle w:val="Hyperlink"/>
            <w:rFonts w:ascii="Helvetica" w:hAnsi="Helvetica" w:cs="Helvetica"/>
            <w:color w:val="1A5279"/>
            <w:sz w:val="18"/>
            <w:szCs w:val="18"/>
            <w:u w:val="none"/>
            <w:lang w:val="es-AR"/>
          </w:rPr>
          <w:t>https://bit.ly/30HFSbR</w:t>
        </w:r>
      </w:hyperlink>
      <w:r w:rsidR="007D382E" w:rsidRPr="007D382E">
        <w:rPr>
          <w:rFonts w:ascii="Helvetica" w:hAnsi="Helvetica" w:cs="Helvetica"/>
          <w:color w:val="1A5279"/>
          <w:sz w:val="18"/>
          <w:szCs w:val="18"/>
          <w:lang w:val="es-AR"/>
        </w:rPr>
        <w:t xml:space="preserve"> </w:t>
      </w:r>
    </w:p>
  </w:footnote>
  <w:footnote w:id="10">
    <w:p w14:paraId="42F1F600" w14:textId="1AC02E51" w:rsidR="00F92042" w:rsidRPr="00686FD1" w:rsidRDefault="00F92042" w:rsidP="00686FD1">
      <w:pPr>
        <w:pStyle w:val="FootnoteText"/>
        <w:spacing w:after="60"/>
        <w:rPr>
          <w:rFonts w:ascii="Helvetica" w:hAnsi="Helvetica"/>
          <w:sz w:val="18"/>
          <w:szCs w:val="18"/>
          <w:lang w:val="es-AR"/>
        </w:rPr>
      </w:pPr>
      <w:r w:rsidRPr="00686FD1">
        <w:rPr>
          <w:rStyle w:val="FootnoteReference"/>
          <w:rFonts w:ascii="Helvetica" w:hAnsi="Helvetica"/>
          <w:sz w:val="18"/>
          <w:szCs w:val="18"/>
        </w:rPr>
        <w:footnoteRef/>
      </w:r>
      <w:r w:rsidRPr="00686FD1">
        <w:rPr>
          <w:rFonts w:ascii="Helvetica" w:hAnsi="Helvetica"/>
          <w:sz w:val="18"/>
          <w:szCs w:val="18"/>
          <w:lang w:val="es-AR"/>
        </w:rPr>
        <w:t xml:space="preserve"> </w:t>
      </w:r>
      <w:r w:rsidRPr="00686FD1">
        <w:rPr>
          <w:rFonts w:ascii="Helvetica" w:hAnsi="Helvetica" w:cs="Helvetica"/>
          <w:sz w:val="18"/>
          <w:szCs w:val="18"/>
          <w:lang w:val="es-AR"/>
        </w:rPr>
        <w:t>A. A. Cordoba, “</w:t>
      </w:r>
      <w:r w:rsidRPr="00686FD1">
        <w:rPr>
          <w:rFonts w:ascii="Helvetica" w:hAnsi="Helvetica" w:cs="Helvetica"/>
          <w:i/>
          <w:iCs/>
          <w:sz w:val="18"/>
          <w:szCs w:val="18"/>
          <w:lang w:val="es-AR"/>
        </w:rPr>
        <w:t xml:space="preserve">El Drama de los Inmigrantes Sudamericanos Varados en Chile a Causa del Coronavirus,” Agencia Andalou, </w:t>
      </w:r>
      <w:r w:rsidRPr="007D382E">
        <w:rPr>
          <w:rFonts w:ascii="Helvetica" w:hAnsi="Helvetica" w:cs="Helvetica"/>
          <w:sz w:val="18"/>
          <w:szCs w:val="18"/>
          <w:lang w:val="es-AR"/>
        </w:rPr>
        <w:t xml:space="preserve">8 June 2020, </w:t>
      </w:r>
      <w:hyperlink r:id="rId10" w:history="1">
        <w:r w:rsidR="007D382E" w:rsidRPr="007D382E">
          <w:rPr>
            <w:rStyle w:val="Hyperlink"/>
            <w:rFonts w:ascii="Helvetica" w:hAnsi="Helvetica" w:cs="Helvetica"/>
            <w:color w:val="1A5279"/>
            <w:sz w:val="18"/>
            <w:szCs w:val="18"/>
            <w:u w:val="none"/>
            <w:lang w:val="es-AR"/>
          </w:rPr>
          <w:t>https://bit.ly/30HFSbR</w:t>
        </w:r>
      </w:hyperlink>
      <w:r w:rsidR="007D382E" w:rsidRPr="007D382E">
        <w:rPr>
          <w:rFonts w:ascii="Helvetica" w:hAnsi="Helvetica" w:cs="Helvetica"/>
          <w:color w:val="1A5279"/>
          <w:sz w:val="18"/>
          <w:szCs w:val="18"/>
          <w:lang w:val="es-AR"/>
        </w:rPr>
        <w:t xml:space="preserve">  </w:t>
      </w:r>
      <w:hyperlink r:id="rId11" w:history="1"/>
    </w:p>
  </w:footnote>
  <w:footnote w:id="11">
    <w:p w14:paraId="49B532BE" w14:textId="49F1DE22" w:rsidR="00232F68" w:rsidRPr="00686FD1" w:rsidRDefault="00232F68" w:rsidP="00686FD1">
      <w:pPr>
        <w:pStyle w:val="FootnoteText"/>
        <w:spacing w:after="60"/>
        <w:rPr>
          <w:rFonts w:ascii="Helvetica" w:hAnsi="Helvetica"/>
          <w:sz w:val="18"/>
          <w:szCs w:val="18"/>
          <w:lang w:val="en-GB"/>
        </w:rPr>
      </w:pPr>
      <w:r w:rsidRPr="00686FD1">
        <w:rPr>
          <w:rStyle w:val="FootnoteReference"/>
          <w:rFonts w:ascii="Helvetica" w:hAnsi="Helvetica"/>
          <w:sz w:val="18"/>
          <w:szCs w:val="18"/>
          <w:lang w:val="en-GB"/>
        </w:rPr>
        <w:footnoteRef/>
      </w:r>
      <w:r w:rsidRPr="00686FD1">
        <w:rPr>
          <w:rFonts w:ascii="Helvetica" w:hAnsi="Helvetica"/>
          <w:sz w:val="18"/>
          <w:szCs w:val="18"/>
          <w:lang w:val="en-GB"/>
        </w:rPr>
        <w:t xml:space="preserve"> CMW, “Concluding Observations of the Committee on the Protection of the Rights of All Migrant Workers and Members of their Families,” CMW/C/CHL/CO/1, 19 October 2011, para.27</w:t>
      </w:r>
      <w:r w:rsidR="007D382E">
        <w:rPr>
          <w:rFonts w:ascii="Helvetica" w:hAnsi="Helvetica"/>
          <w:sz w:val="18"/>
          <w:szCs w:val="18"/>
          <w:lang w:val="en-GB"/>
        </w:rPr>
        <w:t xml:space="preserve">, </w:t>
      </w:r>
      <w:hyperlink r:id="rId12" w:history="1">
        <w:r w:rsidR="007D382E" w:rsidRPr="007D382E">
          <w:rPr>
            <w:rStyle w:val="Hyperlink"/>
            <w:rFonts w:ascii="Helvetica" w:hAnsi="Helvetica"/>
            <w:color w:val="1A5279"/>
            <w:sz w:val="18"/>
            <w:szCs w:val="18"/>
            <w:u w:val="none"/>
            <w:lang w:val="en-GB"/>
          </w:rPr>
          <w:t>https://undocs.org/en/CMW/C/CHL/CO/1</w:t>
        </w:r>
      </w:hyperlink>
      <w:r w:rsidR="007D382E" w:rsidRPr="007D382E">
        <w:rPr>
          <w:rFonts w:ascii="Helvetica" w:hAnsi="Helvetica"/>
          <w:color w:val="1A5279"/>
          <w:sz w:val="18"/>
          <w:szCs w:val="18"/>
          <w:lang w:val="en-GB"/>
        </w:rPr>
        <w:t xml:space="preserve"> </w:t>
      </w:r>
    </w:p>
  </w:footnote>
  <w:footnote w:id="12">
    <w:p w14:paraId="79228338" w14:textId="55E9905D" w:rsidR="000537EA" w:rsidRPr="00686FD1" w:rsidRDefault="000537EA" w:rsidP="00686FD1">
      <w:pPr>
        <w:pStyle w:val="FootnoteText"/>
        <w:spacing w:after="60"/>
        <w:rPr>
          <w:rFonts w:ascii="Helvetica" w:hAnsi="Helvetica"/>
          <w:sz w:val="18"/>
          <w:szCs w:val="18"/>
          <w:lang w:val="en-GB"/>
        </w:rPr>
      </w:pPr>
      <w:r w:rsidRPr="00686FD1">
        <w:rPr>
          <w:rStyle w:val="FootnoteReference"/>
          <w:rFonts w:ascii="Helvetica" w:hAnsi="Helvetica" w:cs="Arial"/>
          <w:sz w:val="18"/>
          <w:szCs w:val="18"/>
        </w:rPr>
        <w:footnoteRef/>
      </w:r>
      <w:r w:rsidRPr="00686FD1">
        <w:rPr>
          <w:rFonts w:ascii="Helvetica" w:hAnsi="Helvetica" w:cs="Arial"/>
          <w:sz w:val="18"/>
          <w:szCs w:val="18"/>
        </w:rPr>
        <w:t xml:space="preserve"> </w:t>
      </w:r>
      <w:r w:rsidRPr="00686FD1">
        <w:rPr>
          <w:rFonts w:ascii="Helvetica" w:hAnsi="Helvetica"/>
          <w:sz w:val="18"/>
          <w:szCs w:val="18"/>
          <w:lang w:val="en-GB"/>
        </w:rPr>
        <w:t>CMW, “Concluding Observations of the Committee on the Protection of the Rights of All Migrant Workers and Members of their Families,” CMW/C/CHL/CO/1, 19 October 2011, para.26</w:t>
      </w:r>
      <w:r w:rsidR="007D382E">
        <w:rPr>
          <w:rFonts w:ascii="Helvetica" w:hAnsi="Helvetica"/>
          <w:sz w:val="18"/>
          <w:szCs w:val="18"/>
          <w:lang w:val="en-GB"/>
        </w:rPr>
        <w:t xml:space="preserve">, </w:t>
      </w:r>
      <w:hyperlink r:id="rId13" w:history="1">
        <w:r w:rsidR="007D382E" w:rsidRPr="007D382E">
          <w:rPr>
            <w:rStyle w:val="Hyperlink"/>
            <w:rFonts w:ascii="Helvetica" w:hAnsi="Helvetica"/>
            <w:color w:val="1A5279"/>
            <w:sz w:val="18"/>
            <w:szCs w:val="18"/>
            <w:u w:val="none"/>
            <w:lang w:val="en-GB"/>
          </w:rPr>
          <w:t>https://undocs.org/en/CMW/C/CHL/CO/1</w:t>
        </w:r>
      </w:hyperlink>
      <w:r w:rsidR="007D382E" w:rsidRPr="007D382E">
        <w:rPr>
          <w:rFonts w:ascii="Helvetica" w:hAnsi="Helvetica"/>
          <w:color w:val="1A5279"/>
          <w:sz w:val="18"/>
          <w:szCs w:val="18"/>
          <w:lang w:val="en-GB"/>
        </w:rPr>
        <w:t xml:space="preserve"> </w:t>
      </w:r>
    </w:p>
  </w:footnote>
  <w:footnote w:id="13">
    <w:p w14:paraId="28735DA9" w14:textId="7770A920" w:rsidR="0074402B" w:rsidRPr="00686FD1" w:rsidRDefault="0074402B" w:rsidP="00686FD1">
      <w:pPr>
        <w:pStyle w:val="FootnoteText"/>
        <w:spacing w:after="60"/>
        <w:rPr>
          <w:rFonts w:ascii="Helvetica" w:hAnsi="Helvetica"/>
          <w:sz w:val="18"/>
          <w:szCs w:val="18"/>
          <w:lang w:val="en-GB"/>
        </w:rPr>
      </w:pPr>
      <w:r w:rsidRPr="00686FD1">
        <w:rPr>
          <w:rStyle w:val="FootnoteReference"/>
          <w:rFonts w:ascii="Helvetica" w:hAnsi="Helvetica"/>
          <w:sz w:val="18"/>
          <w:szCs w:val="18"/>
        </w:rPr>
        <w:footnoteRef/>
      </w:r>
      <w:r w:rsidRPr="00686FD1">
        <w:rPr>
          <w:rFonts w:ascii="Helvetica" w:hAnsi="Helvetica"/>
          <w:sz w:val="18"/>
          <w:szCs w:val="18"/>
        </w:rPr>
        <w:t xml:space="preserve"> </w:t>
      </w:r>
      <w:r w:rsidR="00CC0998" w:rsidRPr="00686FD1">
        <w:rPr>
          <w:rFonts w:ascii="Helvetica" w:hAnsi="Helvetica"/>
          <w:sz w:val="18"/>
          <w:szCs w:val="18"/>
        </w:rPr>
        <w:t xml:space="preserve">Committee Against Torture, “Concluding Observations on the Sixth Periodic Report of Chile,” CAT/C/CHL/CO/6, 28 August 2018, </w:t>
      </w:r>
      <w:r w:rsidRPr="00686FD1">
        <w:rPr>
          <w:rFonts w:ascii="Helvetica" w:hAnsi="Helvetica"/>
          <w:sz w:val="18"/>
          <w:szCs w:val="18"/>
          <w:lang w:val="en-GB"/>
        </w:rPr>
        <w:t>para.42</w:t>
      </w:r>
      <w:r w:rsidR="007D382E">
        <w:rPr>
          <w:rFonts w:ascii="Helvetica" w:hAnsi="Helvetica"/>
          <w:sz w:val="18"/>
          <w:szCs w:val="18"/>
          <w:lang w:val="en-GB"/>
        </w:rPr>
        <w:t xml:space="preserve">, </w:t>
      </w:r>
      <w:hyperlink r:id="rId14" w:history="1">
        <w:r w:rsidR="007D382E" w:rsidRPr="007D382E">
          <w:rPr>
            <w:rStyle w:val="Hyperlink"/>
            <w:rFonts w:ascii="Helvetica" w:hAnsi="Helvetica"/>
            <w:color w:val="1A5279"/>
            <w:sz w:val="18"/>
            <w:szCs w:val="18"/>
            <w:u w:val="none"/>
            <w:lang w:val="en-GB"/>
          </w:rPr>
          <w:t>https://undocs.org/en/CAT/C/CHL/CO/6</w:t>
        </w:r>
      </w:hyperlink>
      <w:r w:rsidR="007D382E" w:rsidRPr="007D382E">
        <w:rPr>
          <w:rFonts w:ascii="Helvetica" w:hAnsi="Helvetica"/>
          <w:color w:val="1A5279"/>
          <w:sz w:val="18"/>
          <w:szCs w:val="18"/>
          <w:lang w:val="en-GB"/>
        </w:rPr>
        <w:t xml:space="preserve"> </w:t>
      </w:r>
    </w:p>
  </w:footnote>
  <w:footnote w:id="14">
    <w:p w14:paraId="47140187" w14:textId="33AA8F12" w:rsidR="009F7D25" w:rsidRPr="00686FD1" w:rsidRDefault="009F7D25" w:rsidP="00686FD1">
      <w:pPr>
        <w:pStyle w:val="FootnoteText"/>
        <w:spacing w:after="60"/>
        <w:rPr>
          <w:rFonts w:ascii="Helvetica" w:hAnsi="Helvetica"/>
          <w:sz w:val="18"/>
          <w:szCs w:val="18"/>
          <w:lang w:val="en-GB"/>
        </w:rPr>
      </w:pPr>
      <w:r w:rsidRPr="00686FD1">
        <w:rPr>
          <w:rStyle w:val="FootnoteReference"/>
          <w:rFonts w:ascii="Helvetica" w:hAnsi="Helvetica"/>
          <w:sz w:val="18"/>
          <w:szCs w:val="18"/>
        </w:rPr>
        <w:footnoteRef/>
      </w:r>
      <w:r w:rsidRPr="00686FD1">
        <w:rPr>
          <w:rFonts w:ascii="Helvetica" w:hAnsi="Helvetica"/>
          <w:sz w:val="18"/>
          <w:szCs w:val="18"/>
        </w:rPr>
        <w:t xml:space="preserve"> </w:t>
      </w:r>
      <w:r w:rsidR="00CC0998" w:rsidRPr="00686FD1">
        <w:rPr>
          <w:rFonts w:ascii="Helvetica" w:hAnsi="Helvetica"/>
          <w:sz w:val="18"/>
          <w:szCs w:val="18"/>
        </w:rPr>
        <w:t>Committee Against Torture, “Concluding Observations on the Sixth Periodic Report of Chile,” CAT/C/CHL/CO/6, 28 August 2018,</w:t>
      </w:r>
      <w:r w:rsidRPr="00686FD1">
        <w:rPr>
          <w:rFonts w:ascii="Helvetica" w:hAnsi="Helvetica"/>
          <w:sz w:val="18"/>
          <w:szCs w:val="18"/>
        </w:rPr>
        <w:t xml:space="preserve"> </w:t>
      </w:r>
      <w:r w:rsidRPr="00686FD1">
        <w:rPr>
          <w:rFonts w:ascii="Helvetica" w:hAnsi="Helvetica"/>
          <w:sz w:val="18"/>
          <w:szCs w:val="18"/>
          <w:lang w:val="en-GB"/>
        </w:rPr>
        <w:t>para.43</w:t>
      </w:r>
      <w:r w:rsidR="007D382E">
        <w:rPr>
          <w:rFonts w:ascii="Helvetica" w:hAnsi="Helvetica"/>
          <w:sz w:val="18"/>
          <w:szCs w:val="18"/>
          <w:lang w:val="en-GB"/>
        </w:rPr>
        <w:t xml:space="preserve">, </w:t>
      </w:r>
      <w:hyperlink r:id="rId15" w:history="1">
        <w:r w:rsidR="007D382E" w:rsidRPr="007D382E">
          <w:rPr>
            <w:rStyle w:val="Hyperlink"/>
            <w:rFonts w:ascii="Helvetica" w:hAnsi="Helvetica"/>
            <w:color w:val="1A5279"/>
            <w:sz w:val="18"/>
            <w:szCs w:val="18"/>
            <w:u w:val="none"/>
            <w:lang w:val="en-GB"/>
          </w:rPr>
          <w:t>https://undocs.org/en/CAT/C/CHL/CO/6</w:t>
        </w:r>
      </w:hyperlink>
      <w:r w:rsidR="007D382E" w:rsidRPr="007D382E">
        <w:rPr>
          <w:rFonts w:ascii="Helvetica" w:hAnsi="Helvetica"/>
          <w:color w:val="1A5279"/>
          <w:sz w:val="18"/>
          <w:szCs w:val="18"/>
          <w:lang w:val="en-GB"/>
        </w:rPr>
        <w:t xml:space="preserve"> </w:t>
      </w:r>
    </w:p>
  </w:footnote>
  <w:footnote w:id="15">
    <w:p w14:paraId="071C3A8A" w14:textId="5B257A16" w:rsidR="002D65E5" w:rsidRPr="002D65E5" w:rsidRDefault="002D65E5" w:rsidP="00686FD1">
      <w:pPr>
        <w:pStyle w:val="FootnoteText"/>
        <w:spacing w:after="60"/>
        <w:rPr>
          <w:rFonts w:ascii="AvenirNextCondensed-Regular" w:hAnsi="AvenirNextCondensed-Regular"/>
          <w:sz w:val="18"/>
          <w:szCs w:val="18"/>
          <w:lang w:val="en-GB"/>
        </w:rPr>
      </w:pPr>
      <w:r w:rsidRPr="00686FD1">
        <w:rPr>
          <w:rStyle w:val="FootnoteReference"/>
          <w:rFonts w:ascii="Helvetica" w:hAnsi="Helvetica"/>
          <w:sz w:val="18"/>
          <w:szCs w:val="18"/>
          <w:lang w:val="en-GB"/>
        </w:rPr>
        <w:footnoteRef/>
      </w:r>
      <w:r w:rsidRPr="00686FD1">
        <w:rPr>
          <w:rFonts w:ascii="Helvetica" w:hAnsi="Helvetica"/>
          <w:sz w:val="18"/>
          <w:szCs w:val="18"/>
          <w:lang w:val="en-GB"/>
        </w:rPr>
        <w:t xml:space="preserve"> UN Human Rights Council, “Report of the Working Group on the Universal Periodic Review,” A/HRC/41/6, 2 April 2019, </w:t>
      </w:r>
      <w:hyperlink r:id="rId16" w:history="1">
        <w:r w:rsidRPr="007D382E">
          <w:rPr>
            <w:rStyle w:val="Hyperlink"/>
            <w:rFonts w:ascii="Helvetica" w:hAnsi="Helvetica"/>
            <w:color w:val="1A5279"/>
            <w:sz w:val="18"/>
            <w:szCs w:val="18"/>
            <w:u w:val="none"/>
            <w:lang w:val="en-GB"/>
          </w:rPr>
          <w:t>https://documents-dds-ny.un.org/doc/UNDOC/GEN/G19/088/61/PDF/G1908861.pdf?OpenElement</w:t>
        </w:r>
      </w:hyperlink>
      <w:r w:rsidRPr="007D382E">
        <w:rPr>
          <w:rFonts w:ascii="AvenirNextCondensed-Regular" w:hAnsi="AvenirNextCondensed-Regular"/>
          <w:color w:val="1A5279"/>
          <w:sz w:val="18"/>
          <w:szCs w:val="18"/>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57CB1"/>
    <w:multiLevelType w:val="hybridMultilevel"/>
    <w:tmpl w:val="ED44F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61B39"/>
    <w:multiLevelType w:val="multilevel"/>
    <w:tmpl w:val="176A8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7E29E3"/>
    <w:multiLevelType w:val="hybridMultilevel"/>
    <w:tmpl w:val="34F64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FA22F0E"/>
    <w:multiLevelType w:val="hybridMultilevel"/>
    <w:tmpl w:val="7936B142"/>
    <w:lvl w:ilvl="0" w:tplc="0164AAD6">
      <w:start w:val="5"/>
      <w:numFmt w:val="bullet"/>
      <w:lvlText w:val="-"/>
      <w:lvlJc w:val="left"/>
      <w:pPr>
        <w:ind w:left="720" w:hanging="360"/>
      </w:pPr>
      <w:rPr>
        <w:rFonts w:ascii="AvenirNextCondensed-Regular" w:eastAsiaTheme="minorHAnsi" w:hAnsi="AvenirNextCondensed-Regular" w:cs="AvenirNextCondensed-Regular"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CC1"/>
    <w:rsid w:val="000246BE"/>
    <w:rsid w:val="00050868"/>
    <w:rsid w:val="000537EA"/>
    <w:rsid w:val="000E2215"/>
    <w:rsid w:val="00115B17"/>
    <w:rsid w:val="00152BD0"/>
    <w:rsid w:val="00156377"/>
    <w:rsid w:val="0018709D"/>
    <w:rsid w:val="001D2D96"/>
    <w:rsid w:val="001E0629"/>
    <w:rsid w:val="001F120E"/>
    <w:rsid w:val="001F6D1F"/>
    <w:rsid w:val="0020032A"/>
    <w:rsid w:val="002242FA"/>
    <w:rsid w:val="00225203"/>
    <w:rsid w:val="00232F68"/>
    <w:rsid w:val="002C435A"/>
    <w:rsid w:val="002C5E0B"/>
    <w:rsid w:val="002C78D1"/>
    <w:rsid w:val="002D65E5"/>
    <w:rsid w:val="002F618F"/>
    <w:rsid w:val="00314500"/>
    <w:rsid w:val="00337E3A"/>
    <w:rsid w:val="003755CB"/>
    <w:rsid w:val="00386E60"/>
    <w:rsid w:val="003B5CAE"/>
    <w:rsid w:val="003B6236"/>
    <w:rsid w:val="003D0E87"/>
    <w:rsid w:val="00441315"/>
    <w:rsid w:val="00457744"/>
    <w:rsid w:val="00457AA6"/>
    <w:rsid w:val="004F2BA9"/>
    <w:rsid w:val="005337BE"/>
    <w:rsid w:val="00533D79"/>
    <w:rsid w:val="00536BEB"/>
    <w:rsid w:val="00537BD6"/>
    <w:rsid w:val="005855F4"/>
    <w:rsid w:val="00594483"/>
    <w:rsid w:val="005A28BC"/>
    <w:rsid w:val="005B34A1"/>
    <w:rsid w:val="005B68F1"/>
    <w:rsid w:val="005C632E"/>
    <w:rsid w:val="00604FEA"/>
    <w:rsid w:val="00610CD2"/>
    <w:rsid w:val="0061702A"/>
    <w:rsid w:val="00664902"/>
    <w:rsid w:val="00672448"/>
    <w:rsid w:val="00686FD1"/>
    <w:rsid w:val="00695176"/>
    <w:rsid w:val="006B6801"/>
    <w:rsid w:val="006D04C5"/>
    <w:rsid w:val="00722E98"/>
    <w:rsid w:val="00731F45"/>
    <w:rsid w:val="00733101"/>
    <w:rsid w:val="0074232E"/>
    <w:rsid w:val="0074402B"/>
    <w:rsid w:val="00744A35"/>
    <w:rsid w:val="00750E61"/>
    <w:rsid w:val="0077265C"/>
    <w:rsid w:val="00773A96"/>
    <w:rsid w:val="007759D4"/>
    <w:rsid w:val="007938C6"/>
    <w:rsid w:val="007B5F53"/>
    <w:rsid w:val="007D382E"/>
    <w:rsid w:val="007D5325"/>
    <w:rsid w:val="008177A7"/>
    <w:rsid w:val="00830083"/>
    <w:rsid w:val="00864ECD"/>
    <w:rsid w:val="008904FE"/>
    <w:rsid w:val="008912F8"/>
    <w:rsid w:val="008B7ED7"/>
    <w:rsid w:val="008E02CB"/>
    <w:rsid w:val="008E0CC1"/>
    <w:rsid w:val="008E5F6F"/>
    <w:rsid w:val="008F076D"/>
    <w:rsid w:val="008F7023"/>
    <w:rsid w:val="00913872"/>
    <w:rsid w:val="00915D04"/>
    <w:rsid w:val="009943C0"/>
    <w:rsid w:val="009B2883"/>
    <w:rsid w:val="009D4E81"/>
    <w:rsid w:val="009F51B8"/>
    <w:rsid w:val="009F7D25"/>
    <w:rsid w:val="00A339F3"/>
    <w:rsid w:val="00A72CAB"/>
    <w:rsid w:val="00A814D5"/>
    <w:rsid w:val="00AA54D3"/>
    <w:rsid w:val="00AB6F59"/>
    <w:rsid w:val="00AC4575"/>
    <w:rsid w:val="00AD098F"/>
    <w:rsid w:val="00AD25B4"/>
    <w:rsid w:val="00AF73D2"/>
    <w:rsid w:val="00B50A4C"/>
    <w:rsid w:val="00BB6EB5"/>
    <w:rsid w:val="00BD14BA"/>
    <w:rsid w:val="00BE084C"/>
    <w:rsid w:val="00BF4AD9"/>
    <w:rsid w:val="00C668E8"/>
    <w:rsid w:val="00C75C82"/>
    <w:rsid w:val="00C926B3"/>
    <w:rsid w:val="00C961C7"/>
    <w:rsid w:val="00CA721B"/>
    <w:rsid w:val="00CC0998"/>
    <w:rsid w:val="00CE222A"/>
    <w:rsid w:val="00CF7E84"/>
    <w:rsid w:val="00D06218"/>
    <w:rsid w:val="00D06484"/>
    <w:rsid w:val="00D30F48"/>
    <w:rsid w:val="00D6378B"/>
    <w:rsid w:val="00D972D7"/>
    <w:rsid w:val="00DB769F"/>
    <w:rsid w:val="00E5490E"/>
    <w:rsid w:val="00E5688B"/>
    <w:rsid w:val="00E92743"/>
    <w:rsid w:val="00EF0C2F"/>
    <w:rsid w:val="00EF490E"/>
    <w:rsid w:val="00F155F4"/>
    <w:rsid w:val="00F43B8F"/>
    <w:rsid w:val="00F63B46"/>
    <w:rsid w:val="00F6608A"/>
    <w:rsid w:val="00F84165"/>
    <w:rsid w:val="00F92042"/>
    <w:rsid w:val="00FC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2109"/>
  <w15:chartTrackingRefBased/>
  <w15:docId w15:val="{E7DB7A6E-6C0B-4856-834D-87D42561F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90E"/>
    <w:pPr>
      <w:spacing w:after="0" w:line="240" w:lineRule="auto"/>
    </w:pPr>
    <w:rPr>
      <w:rFonts w:ascii="Cambria" w:hAnsi="Cambria" w:cs="Cambria"/>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709D"/>
    <w:pPr>
      <w:spacing w:before="100" w:beforeAutospacing="1" w:after="100" w:afterAutospacing="1"/>
    </w:pPr>
    <w:rPr>
      <w:rFonts w:ascii="Times New Roman" w:eastAsia="Times New Roman" w:hAnsi="Times New Roman" w:cs="Times New Roman"/>
      <w:lang w:val="en-GB"/>
    </w:rPr>
  </w:style>
  <w:style w:type="character" w:styleId="Hyperlink">
    <w:name w:val="Hyperlink"/>
    <w:basedOn w:val="DefaultParagraphFont"/>
    <w:uiPriority w:val="99"/>
    <w:unhideWhenUsed/>
    <w:rsid w:val="0018709D"/>
    <w:rPr>
      <w:color w:val="0000FF"/>
      <w:u w:val="single"/>
    </w:rPr>
  </w:style>
  <w:style w:type="paragraph" w:styleId="ListParagraph">
    <w:name w:val="List Paragraph"/>
    <w:basedOn w:val="Normal"/>
    <w:uiPriority w:val="34"/>
    <w:qFormat/>
    <w:rsid w:val="0018709D"/>
    <w:pPr>
      <w:ind w:left="720"/>
      <w:contextualSpacing/>
    </w:pPr>
  </w:style>
  <w:style w:type="paragraph" w:styleId="Header">
    <w:name w:val="header"/>
    <w:basedOn w:val="Normal"/>
    <w:link w:val="HeaderChar"/>
    <w:uiPriority w:val="99"/>
    <w:unhideWhenUsed/>
    <w:rsid w:val="00C961C7"/>
    <w:pPr>
      <w:tabs>
        <w:tab w:val="center" w:pos="4513"/>
        <w:tab w:val="right" w:pos="9026"/>
      </w:tabs>
    </w:pPr>
  </w:style>
  <w:style w:type="character" w:customStyle="1" w:styleId="HeaderChar">
    <w:name w:val="Header Char"/>
    <w:basedOn w:val="DefaultParagraphFont"/>
    <w:link w:val="Header"/>
    <w:uiPriority w:val="99"/>
    <w:rsid w:val="00C961C7"/>
    <w:rPr>
      <w:rFonts w:ascii="Cambria" w:hAnsi="Cambria" w:cs="Cambria"/>
      <w:sz w:val="24"/>
      <w:szCs w:val="24"/>
      <w:lang w:val="en-US" w:eastAsia="en-GB"/>
    </w:rPr>
  </w:style>
  <w:style w:type="paragraph" w:styleId="Footer">
    <w:name w:val="footer"/>
    <w:basedOn w:val="Normal"/>
    <w:link w:val="FooterChar"/>
    <w:uiPriority w:val="99"/>
    <w:unhideWhenUsed/>
    <w:rsid w:val="00C961C7"/>
    <w:pPr>
      <w:tabs>
        <w:tab w:val="center" w:pos="4513"/>
        <w:tab w:val="right" w:pos="9026"/>
      </w:tabs>
    </w:pPr>
  </w:style>
  <w:style w:type="character" w:customStyle="1" w:styleId="FooterChar">
    <w:name w:val="Footer Char"/>
    <w:basedOn w:val="DefaultParagraphFont"/>
    <w:link w:val="Footer"/>
    <w:uiPriority w:val="99"/>
    <w:rsid w:val="00C961C7"/>
    <w:rPr>
      <w:rFonts w:ascii="Cambria" w:hAnsi="Cambria" w:cs="Cambria"/>
      <w:sz w:val="24"/>
      <w:szCs w:val="24"/>
      <w:lang w:val="en-US" w:eastAsia="en-GB"/>
    </w:rPr>
  </w:style>
  <w:style w:type="character" w:styleId="UnresolvedMention">
    <w:name w:val="Unresolved Mention"/>
    <w:basedOn w:val="DefaultParagraphFont"/>
    <w:uiPriority w:val="99"/>
    <w:semiHidden/>
    <w:unhideWhenUsed/>
    <w:rsid w:val="00232F68"/>
    <w:rPr>
      <w:color w:val="605E5C"/>
      <w:shd w:val="clear" w:color="auto" w:fill="E1DFDD"/>
    </w:rPr>
  </w:style>
  <w:style w:type="paragraph" w:styleId="FootnoteText">
    <w:name w:val="footnote text"/>
    <w:basedOn w:val="Normal"/>
    <w:link w:val="FootnoteTextChar"/>
    <w:uiPriority w:val="99"/>
    <w:semiHidden/>
    <w:unhideWhenUsed/>
    <w:rsid w:val="00232F68"/>
    <w:rPr>
      <w:sz w:val="20"/>
      <w:szCs w:val="20"/>
    </w:rPr>
  </w:style>
  <w:style w:type="character" w:customStyle="1" w:styleId="FootnoteTextChar">
    <w:name w:val="Footnote Text Char"/>
    <w:basedOn w:val="DefaultParagraphFont"/>
    <w:link w:val="FootnoteText"/>
    <w:uiPriority w:val="99"/>
    <w:semiHidden/>
    <w:rsid w:val="00232F68"/>
    <w:rPr>
      <w:rFonts w:ascii="Cambria" w:hAnsi="Cambria" w:cs="Cambria"/>
      <w:sz w:val="20"/>
      <w:szCs w:val="20"/>
      <w:lang w:val="en-US" w:eastAsia="en-GB"/>
    </w:rPr>
  </w:style>
  <w:style w:type="character" w:styleId="FootnoteReference">
    <w:name w:val="footnote reference"/>
    <w:basedOn w:val="DefaultParagraphFont"/>
    <w:uiPriority w:val="99"/>
    <w:semiHidden/>
    <w:unhideWhenUsed/>
    <w:rsid w:val="00232F68"/>
    <w:rPr>
      <w:vertAlign w:val="superscript"/>
    </w:rPr>
  </w:style>
  <w:style w:type="character" w:styleId="CommentReference">
    <w:name w:val="annotation reference"/>
    <w:basedOn w:val="DefaultParagraphFont"/>
    <w:uiPriority w:val="99"/>
    <w:semiHidden/>
    <w:unhideWhenUsed/>
    <w:rsid w:val="00D30F48"/>
    <w:rPr>
      <w:sz w:val="16"/>
      <w:szCs w:val="16"/>
    </w:rPr>
  </w:style>
  <w:style w:type="paragraph" w:styleId="CommentText">
    <w:name w:val="annotation text"/>
    <w:basedOn w:val="Normal"/>
    <w:link w:val="CommentTextChar"/>
    <w:uiPriority w:val="99"/>
    <w:semiHidden/>
    <w:unhideWhenUsed/>
    <w:rsid w:val="00D30F48"/>
    <w:rPr>
      <w:sz w:val="20"/>
      <w:szCs w:val="20"/>
    </w:rPr>
  </w:style>
  <w:style w:type="character" w:customStyle="1" w:styleId="CommentTextChar">
    <w:name w:val="Comment Text Char"/>
    <w:basedOn w:val="DefaultParagraphFont"/>
    <w:link w:val="CommentText"/>
    <w:uiPriority w:val="99"/>
    <w:semiHidden/>
    <w:rsid w:val="00D30F48"/>
    <w:rPr>
      <w:rFonts w:ascii="Cambria" w:hAnsi="Cambria" w:cs="Cambria"/>
      <w:sz w:val="20"/>
      <w:szCs w:val="20"/>
      <w:lang w:val="en-US" w:eastAsia="en-GB"/>
    </w:rPr>
  </w:style>
  <w:style w:type="paragraph" w:styleId="CommentSubject">
    <w:name w:val="annotation subject"/>
    <w:basedOn w:val="CommentText"/>
    <w:next w:val="CommentText"/>
    <w:link w:val="CommentSubjectChar"/>
    <w:uiPriority w:val="99"/>
    <w:semiHidden/>
    <w:unhideWhenUsed/>
    <w:rsid w:val="00D30F48"/>
    <w:rPr>
      <w:b/>
      <w:bCs/>
    </w:rPr>
  </w:style>
  <w:style w:type="character" w:customStyle="1" w:styleId="CommentSubjectChar">
    <w:name w:val="Comment Subject Char"/>
    <w:basedOn w:val="CommentTextChar"/>
    <w:link w:val="CommentSubject"/>
    <w:uiPriority w:val="99"/>
    <w:semiHidden/>
    <w:rsid w:val="00D30F48"/>
    <w:rPr>
      <w:rFonts w:ascii="Cambria" w:hAnsi="Cambria" w:cs="Cambria"/>
      <w:b/>
      <w:bCs/>
      <w:sz w:val="20"/>
      <w:szCs w:val="20"/>
      <w:lang w:val="en-US" w:eastAsia="en-GB"/>
    </w:rPr>
  </w:style>
  <w:style w:type="character" w:styleId="FollowedHyperlink">
    <w:name w:val="FollowedHyperlink"/>
    <w:basedOn w:val="DefaultParagraphFont"/>
    <w:uiPriority w:val="99"/>
    <w:semiHidden/>
    <w:unhideWhenUsed/>
    <w:rsid w:val="00E927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039674">
      <w:bodyDiv w:val="1"/>
      <w:marLeft w:val="0"/>
      <w:marRight w:val="0"/>
      <w:marTop w:val="0"/>
      <w:marBottom w:val="0"/>
      <w:divBdr>
        <w:top w:val="none" w:sz="0" w:space="0" w:color="auto"/>
        <w:left w:val="none" w:sz="0" w:space="0" w:color="auto"/>
        <w:bottom w:val="none" w:sz="0" w:space="0" w:color="auto"/>
        <w:right w:val="none" w:sz="0" w:space="0" w:color="auto"/>
      </w:divBdr>
    </w:div>
    <w:div w:id="1097679590">
      <w:bodyDiv w:val="1"/>
      <w:marLeft w:val="0"/>
      <w:marRight w:val="0"/>
      <w:marTop w:val="0"/>
      <w:marBottom w:val="0"/>
      <w:divBdr>
        <w:top w:val="none" w:sz="0" w:space="0" w:color="auto"/>
        <w:left w:val="none" w:sz="0" w:space="0" w:color="auto"/>
        <w:bottom w:val="none" w:sz="0" w:space="0" w:color="auto"/>
        <w:right w:val="none" w:sz="0" w:space="0" w:color="auto"/>
      </w:divBdr>
    </w:div>
    <w:div w:id="114211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lobaldetentionproject.org"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tbinternet.ohchr.org/Treaties/CMW/Shared%20Documents/CHL/INT_CMW_CSS_CHL_41828_E.pdf" TargetMode="External"/><Relationship Id="rId13" Type="http://schemas.openxmlformats.org/officeDocument/2006/relationships/hyperlink" Target="https://undocs.org/en/CMW/C/CHL/CO/1" TargetMode="External"/><Relationship Id="rId3" Type="http://schemas.openxmlformats.org/officeDocument/2006/relationships/hyperlink" Target="https://undocs.org/en/CMW/C/CHL/2" TargetMode="External"/><Relationship Id="rId7" Type="http://schemas.openxmlformats.org/officeDocument/2006/relationships/hyperlink" Target="https://tbinternet.ohchr.org/Treaties/CMW/Shared%20Documents/CHL/INT_CMW_CSS_CHL_41828_E.pdf" TargetMode="External"/><Relationship Id="rId12" Type="http://schemas.openxmlformats.org/officeDocument/2006/relationships/hyperlink" Target="https://undocs.org/en/CMW/C/CHL/CO/1" TargetMode="External"/><Relationship Id="rId2" Type="http://schemas.openxmlformats.org/officeDocument/2006/relationships/hyperlink" Target="https://undocs.org/en/CMW/C/CHL/2" TargetMode="External"/><Relationship Id="rId16" Type="http://schemas.openxmlformats.org/officeDocument/2006/relationships/hyperlink" Target="https://documents-dds-ny.un.org/doc/UNDOC/GEN/G19/088/61/PDF/G1908861.pdf?OpenElement" TargetMode="External"/><Relationship Id="rId1" Type="http://schemas.openxmlformats.org/officeDocument/2006/relationships/hyperlink" Target="https://www.interior.gob.cl/noticias/2020/12/03/congreso-aprueba-ley-de-migracion-y-extranjeria/" TargetMode="External"/><Relationship Id="rId6" Type="http://schemas.openxmlformats.org/officeDocument/2006/relationships/hyperlink" Target="https://tbinternet.ohchr.org/Treaties/CMW/Shared%20Documents/CHL/INT_CMW_CSS_CHL_41828_E.pdf" TargetMode="External"/><Relationship Id="rId11" Type="http://schemas.openxmlformats.org/officeDocument/2006/relationships/hyperlink" Target="https://www.aa.com.tr/es/mundo/el-drama-de-los-inmigrantes-sudamericanos-varados-en-chile-a-causa-del-coronavirus/1869632" TargetMode="External"/><Relationship Id="rId5" Type="http://schemas.openxmlformats.org/officeDocument/2006/relationships/hyperlink" Target="http://www.dpp.cl/resources/upload/8d3e68a5b089bdf6801e3dc86c99978c.pdf" TargetMode="External"/><Relationship Id="rId15" Type="http://schemas.openxmlformats.org/officeDocument/2006/relationships/hyperlink" Target="https://undocs.org/en/CAT/C/CHL/CO/6" TargetMode="External"/><Relationship Id="rId10" Type="http://schemas.openxmlformats.org/officeDocument/2006/relationships/hyperlink" Target="https://bit.ly/30HFSbR" TargetMode="External"/><Relationship Id="rId4" Type="http://schemas.openxmlformats.org/officeDocument/2006/relationships/hyperlink" Target="https://bit.ly/2ORRQgq" TargetMode="External"/><Relationship Id="rId9" Type="http://schemas.openxmlformats.org/officeDocument/2006/relationships/hyperlink" Target="https://bit.ly/30HFSbR" TargetMode="External"/><Relationship Id="rId14" Type="http://schemas.openxmlformats.org/officeDocument/2006/relationships/hyperlink" Target="https://undocs.org/en/CAT/C/CHL/CO/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566869-8501-2543-AB18-AC28FEE1FE34}">
  <ds:schemaRefs>
    <ds:schemaRef ds:uri="http://schemas.openxmlformats.org/officeDocument/2006/bibliography"/>
  </ds:schemaRefs>
</ds:datastoreItem>
</file>

<file path=customXml/itemProps2.xml><?xml version="1.0" encoding="utf-8"?>
<ds:datastoreItem xmlns:ds="http://schemas.openxmlformats.org/officeDocument/2006/customXml" ds:itemID="{BF5D6C1D-3E55-43BD-97C4-8CA2C57393C8}"/>
</file>

<file path=customXml/itemProps3.xml><?xml version="1.0" encoding="utf-8"?>
<ds:datastoreItem xmlns:ds="http://schemas.openxmlformats.org/officeDocument/2006/customXml" ds:itemID="{8E40B8A9-91EE-4D2C-9817-E3623286276C}"/>
</file>

<file path=customXml/itemProps4.xml><?xml version="1.0" encoding="utf-8"?>
<ds:datastoreItem xmlns:ds="http://schemas.openxmlformats.org/officeDocument/2006/customXml" ds:itemID="{BBFD9274-BDE2-44D2-8758-144DE4F2FFC5}"/>
</file>

<file path=docProps/app.xml><?xml version="1.0" encoding="utf-8"?>
<Properties xmlns="http://schemas.openxmlformats.org/officeDocument/2006/extended-properties" xmlns:vt="http://schemas.openxmlformats.org/officeDocument/2006/docPropsVTypes">
  <Template>Normal.dotm</Template>
  <TotalTime>1</TotalTime>
  <Pages>6</Pages>
  <Words>1498</Words>
  <Characters>8543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Guido</dc:creator>
  <cp:keywords/>
  <dc:description/>
  <cp:lastModifiedBy>Katie Welsford</cp:lastModifiedBy>
  <cp:revision>5</cp:revision>
  <cp:lastPrinted>2021-03-15T13:07:00Z</cp:lastPrinted>
  <dcterms:created xsi:type="dcterms:W3CDTF">2021-03-15T13:07:00Z</dcterms:created>
  <dcterms:modified xsi:type="dcterms:W3CDTF">2021-03-15T13:08:00Z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