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EC43A" w14:textId="2B12A443" w:rsidR="00623C4E" w:rsidRPr="00875E3B" w:rsidRDefault="002F71A3" w:rsidP="002F71A3">
      <w:pPr>
        <w:jc w:val="center"/>
        <w:rPr>
          <w:rFonts w:asciiTheme="minorHAnsi" w:hAnsiTheme="minorHAnsi" w:cstheme="minorHAnsi"/>
          <w:color w:val="000000" w:themeColor="text1"/>
          <w:szCs w:val="22"/>
        </w:rPr>
      </w:pPr>
      <w:r w:rsidRPr="00875E3B">
        <w:rPr>
          <w:rFonts w:asciiTheme="minorHAnsi" w:hAnsiTheme="minorHAnsi" w:cstheme="minorHAnsi"/>
          <w:smallCaps/>
          <w:noProof/>
          <w:color w:val="000000" w:themeColor="text1"/>
          <w:szCs w:val="22"/>
          <w:lang w:val="es-AR" w:eastAsia="es-AR"/>
        </w:rPr>
        <w:drawing>
          <wp:inline distT="0" distB="0" distL="0" distR="0" wp14:anchorId="086B74C1" wp14:editId="79BE7F20">
            <wp:extent cx="1969819" cy="1323975"/>
            <wp:effectExtent l="0" t="0" r="11430" b="0"/>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logo_OTD_final_tip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1950" cy="1325407"/>
                    </a:xfrm>
                    <a:prstGeom prst="rect">
                      <a:avLst/>
                    </a:prstGeom>
                  </pic:spPr>
                </pic:pic>
              </a:graphicData>
            </a:graphic>
          </wp:inline>
        </w:drawing>
      </w:r>
    </w:p>
    <w:p w14:paraId="2B202665" w14:textId="282AF686" w:rsidR="002C56E2" w:rsidRPr="00875E3B" w:rsidRDefault="002C56E2" w:rsidP="002F71A3">
      <w:pPr>
        <w:jc w:val="center"/>
        <w:rPr>
          <w:rFonts w:asciiTheme="minorHAnsi" w:hAnsiTheme="minorHAnsi" w:cstheme="minorHAnsi"/>
          <w:b/>
          <w:color w:val="000000" w:themeColor="text1"/>
          <w:szCs w:val="22"/>
          <w:lang w:val="es-ES"/>
        </w:rPr>
      </w:pPr>
      <w:r w:rsidRPr="00875E3B">
        <w:rPr>
          <w:rFonts w:asciiTheme="minorHAnsi" w:hAnsiTheme="minorHAnsi" w:cstheme="minorHAnsi"/>
          <w:noProof/>
          <w:color w:val="000000" w:themeColor="text1"/>
          <w:szCs w:val="22"/>
          <w:lang w:val="es-AR" w:eastAsia="es-AR"/>
        </w:rPr>
        <w:drawing>
          <wp:inline distT="0" distB="0" distL="0" distR="0" wp14:anchorId="71B92898" wp14:editId="67573FE9">
            <wp:extent cx="2276475" cy="733425"/>
            <wp:effectExtent l="0" t="0" r="9525"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KAHATA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9811" cy="744165"/>
                    </a:xfrm>
                    <a:prstGeom prst="rect">
                      <a:avLst/>
                    </a:prstGeom>
                  </pic:spPr>
                </pic:pic>
              </a:graphicData>
            </a:graphic>
          </wp:inline>
        </w:drawing>
      </w:r>
      <w:r w:rsidRPr="00875E3B">
        <w:rPr>
          <w:rFonts w:asciiTheme="minorHAnsi" w:hAnsiTheme="minorHAnsi" w:cstheme="minorHAnsi"/>
          <w:noProof/>
          <w:color w:val="000000" w:themeColor="text1"/>
          <w:szCs w:val="22"/>
          <w:lang w:val="es-AR" w:eastAsia="es-AR"/>
        </w:rPr>
        <w:drawing>
          <wp:inline distT="0" distB="0" distL="0" distR="0" wp14:anchorId="13403631" wp14:editId="216BC288">
            <wp:extent cx="1952625" cy="971550"/>
            <wp:effectExtent l="0" t="0" r="0" b="0"/>
            <wp:docPr id="4" name="Imagen 4" descr="F:\Marcelo y la Aerolinea\Synergia Logo II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celo y la Aerolinea\Synergia Logo II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6695" cy="978551"/>
                    </a:xfrm>
                    <a:prstGeom prst="rect">
                      <a:avLst/>
                    </a:prstGeom>
                    <a:noFill/>
                    <a:ln>
                      <a:noFill/>
                    </a:ln>
                  </pic:spPr>
                </pic:pic>
              </a:graphicData>
            </a:graphic>
          </wp:inline>
        </w:drawing>
      </w:r>
    </w:p>
    <w:p w14:paraId="5FD5A67E" w14:textId="4000786B" w:rsidR="002F71A3" w:rsidRPr="00875E3B" w:rsidRDefault="00623C4E" w:rsidP="002C56E2">
      <w:pPr>
        <w:ind w:left="709" w:hanging="709"/>
        <w:jc w:val="center"/>
        <w:rPr>
          <w:rFonts w:asciiTheme="minorHAnsi" w:hAnsiTheme="minorHAnsi" w:cstheme="minorHAnsi"/>
          <w:color w:val="000000" w:themeColor="text1"/>
          <w:szCs w:val="22"/>
        </w:rPr>
      </w:pPr>
      <w:r w:rsidRPr="00875E3B">
        <w:rPr>
          <w:rFonts w:asciiTheme="minorHAnsi" w:hAnsiTheme="minorHAnsi" w:cstheme="minorHAnsi"/>
          <w:color w:val="000000" w:themeColor="text1"/>
          <w:szCs w:val="22"/>
        </w:rPr>
        <w:t>&amp;</w:t>
      </w:r>
      <w:r w:rsidR="002C56E2" w:rsidRPr="00875E3B">
        <w:rPr>
          <w:rFonts w:asciiTheme="minorHAnsi" w:hAnsiTheme="minorHAnsi" w:cstheme="minorHAnsi"/>
          <w:noProof/>
          <w:color w:val="000000" w:themeColor="text1"/>
          <w:szCs w:val="22"/>
          <w:lang w:val="es-AR" w:eastAsia="es-AR"/>
        </w:rPr>
        <w:drawing>
          <wp:inline distT="0" distB="0" distL="0" distR="0" wp14:anchorId="2CCED05B" wp14:editId="6A31817F">
            <wp:extent cx="1647825" cy="1247775"/>
            <wp:effectExtent l="0" t="0" r="9525" b="9525"/>
            <wp:docPr id="5" name="Imagen 5" descr="C:\Users\user\Pictures\SRI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SRI LOGO (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0650" cy="1265059"/>
                    </a:xfrm>
                    <a:prstGeom prst="rect">
                      <a:avLst/>
                    </a:prstGeom>
                    <a:noFill/>
                    <a:ln>
                      <a:noFill/>
                    </a:ln>
                  </pic:spPr>
                </pic:pic>
              </a:graphicData>
            </a:graphic>
          </wp:inline>
        </w:drawing>
      </w:r>
    </w:p>
    <w:p w14:paraId="2E856422" w14:textId="77777777" w:rsidR="002C56E2" w:rsidRPr="00875E3B" w:rsidRDefault="002C56E2" w:rsidP="00557F21">
      <w:pPr>
        <w:spacing w:after="0" w:line="240" w:lineRule="auto"/>
        <w:jc w:val="center"/>
        <w:rPr>
          <w:rStyle w:val="Hipervnculo"/>
          <w:rFonts w:asciiTheme="minorHAnsi" w:hAnsiTheme="minorHAnsi" w:cstheme="minorHAnsi"/>
          <w:b/>
          <w:color w:val="000000" w:themeColor="text1"/>
          <w:szCs w:val="22"/>
          <w:lang w:val="es-ES"/>
        </w:rPr>
      </w:pPr>
    </w:p>
    <w:p w14:paraId="6319232E" w14:textId="77777777" w:rsidR="00C4160F" w:rsidRPr="00A67288" w:rsidRDefault="002C56E2" w:rsidP="007055AF">
      <w:pPr>
        <w:pStyle w:val="Ttulo"/>
        <w:jc w:val="center"/>
        <w:rPr>
          <w:rFonts w:asciiTheme="minorHAnsi" w:hAnsiTheme="minorHAnsi" w:cstheme="minorHAnsi"/>
          <w:b/>
          <w:color w:val="000000" w:themeColor="text1"/>
          <w:sz w:val="36"/>
          <w:szCs w:val="36"/>
          <w:lang w:val="en-US"/>
        </w:rPr>
      </w:pPr>
      <w:r w:rsidRPr="00A67288">
        <w:rPr>
          <w:rFonts w:asciiTheme="minorHAnsi" w:hAnsiTheme="minorHAnsi" w:cstheme="minorHAnsi"/>
          <w:b/>
          <w:color w:val="000000" w:themeColor="text1"/>
          <w:sz w:val="36"/>
          <w:szCs w:val="36"/>
          <w:lang w:val="en-US"/>
        </w:rPr>
        <w:t>V</w:t>
      </w:r>
      <w:r w:rsidR="00C4160F" w:rsidRPr="00A67288">
        <w:rPr>
          <w:rFonts w:asciiTheme="minorHAnsi" w:hAnsiTheme="minorHAnsi" w:cstheme="minorHAnsi"/>
          <w:b/>
          <w:color w:val="000000" w:themeColor="text1"/>
          <w:sz w:val="36"/>
          <w:szCs w:val="36"/>
          <w:lang w:val="en-US"/>
        </w:rPr>
        <w:t xml:space="preserve">iolation of the economic, social and cultural rights </w:t>
      </w:r>
    </w:p>
    <w:p w14:paraId="73B2CB71" w14:textId="368D3AE5" w:rsidR="00C4160F" w:rsidRPr="00A67288" w:rsidRDefault="00C4160F" w:rsidP="007055AF">
      <w:pPr>
        <w:pStyle w:val="Ttulo"/>
        <w:jc w:val="center"/>
        <w:rPr>
          <w:rFonts w:asciiTheme="minorHAnsi" w:hAnsiTheme="minorHAnsi" w:cstheme="minorHAnsi"/>
          <w:b/>
          <w:color w:val="000000" w:themeColor="text1"/>
          <w:sz w:val="36"/>
          <w:szCs w:val="36"/>
          <w:lang w:val="en-US"/>
        </w:rPr>
      </w:pPr>
      <w:r w:rsidRPr="00A67288">
        <w:rPr>
          <w:rFonts w:asciiTheme="minorHAnsi" w:hAnsiTheme="minorHAnsi" w:cstheme="minorHAnsi"/>
          <w:b/>
          <w:color w:val="000000" w:themeColor="text1"/>
          <w:sz w:val="36"/>
          <w:szCs w:val="36"/>
          <w:lang w:val="en-US"/>
        </w:rPr>
        <w:t>of trans persons in Chile</w:t>
      </w:r>
    </w:p>
    <w:p w14:paraId="78384A86" w14:textId="77777777" w:rsidR="00E41D36" w:rsidRPr="00A67288" w:rsidRDefault="00E41D36" w:rsidP="00557F21">
      <w:pPr>
        <w:spacing w:after="0" w:line="240" w:lineRule="auto"/>
        <w:jc w:val="center"/>
        <w:rPr>
          <w:rFonts w:asciiTheme="minorHAnsi" w:hAnsiTheme="minorHAnsi" w:cstheme="minorHAnsi"/>
          <w:b/>
          <w:color w:val="000000" w:themeColor="text1"/>
          <w:sz w:val="36"/>
          <w:szCs w:val="36"/>
          <w:lang w:val="en-US"/>
        </w:rPr>
      </w:pPr>
    </w:p>
    <w:p w14:paraId="1118A1A6" w14:textId="2E3F3BFC" w:rsidR="00C4160F" w:rsidRPr="00A67288" w:rsidRDefault="00C4160F" w:rsidP="00C4160F">
      <w:pPr>
        <w:pStyle w:val="Subttulo"/>
        <w:spacing w:after="360"/>
        <w:jc w:val="center"/>
        <w:rPr>
          <w:rFonts w:asciiTheme="minorHAnsi" w:hAnsiTheme="minorHAnsi" w:cstheme="minorHAnsi"/>
          <w:b/>
          <w:bCs/>
          <w:color w:val="000000" w:themeColor="text1"/>
          <w:sz w:val="36"/>
          <w:szCs w:val="36"/>
          <w:lang w:val="en-US"/>
        </w:rPr>
      </w:pPr>
      <w:r w:rsidRPr="00A67288">
        <w:rPr>
          <w:rFonts w:asciiTheme="minorHAnsi" w:hAnsiTheme="minorHAnsi" w:cstheme="minorHAnsi"/>
          <w:b/>
          <w:bCs/>
          <w:color w:val="000000" w:themeColor="text1"/>
          <w:sz w:val="36"/>
          <w:szCs w:val="36"/>
          <w:lang w:val="en-US"/>
        </w:rPr>
        <w:t>List of suggested issues submitted to the Working Group on Chile’s Report</w:t>
      </w:r>
    </w:p>
    <w:p w14:paraId="5451DD16" w14:textId="350BE6E2" w:rsidR="00E41D36" w:rsidRPr="00A67288" w:rsidRDefault="00C4160F" w:rsidP="0066737F">
      <w:pPr>
        <w:pStyle w:val="Default"/>
        <w:spacing w:after="240"/>
        <w:jc w:val="center"/>
        <w:outlineLvl w:val="0"/>
        <w:rPr>
          <w:rFonts w:asciiTheme="minorHAnsi" w:hAnsiTheme="minorHAnsi" w:cstheme="minorHAnsi"/>
          <w:b/>
          <w:bCs/>
          <w:color w:val="000000" w:themeColor="text1"/>
          <w:sz w:val="36"/>
          <w:szCs w:val="36"/>
          <w:lang w:val="en-US"/>
        </w:rPr>
      </w:pPr>
      <w:r w:rsidRPr="00A67288">
        <w:rPr>
          <w:rFonts w:asciiTheme="minorHAnsi" w:hAnsiTheme="minorHAnsi" w:cstheme="minorHAnsi"/>
          <w:b/>
          <w:bCs/>
          <w:color w:val="000000" w:themeColor="text1"/>
          <w:sz w:val="36"/>
          <w:szCs w:val="36"/>
          <w:lang w:val="en-US"/>
        </w:rPr>
        <w:t xml:space="preserve">Committee on Economic, Social and Cultural Rights </w:t>
      </w:r>
    </w:p>
    <w:p w14:paraId="774D55D5" w14:textId="665D302B" w:rsidR="00FF7026" w:rsidRPr="00A67288" w:rsidRDefault="00C4160F" w:rsidP="0066737F">
      <w:pPr>
        <w:pStyle w:val="Subttulo"/>
        <w:spacing w:after="0"/>
        <w:jc w:val="center"/>
        <w:outlineLvl w:val="0"/>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 xml:space="preserve">65° Pre-Session of the Working Group </w:t>
      </w:r>
    </w:p>
    <w:p w14:paraId="36241E77" w14:textId="08E50084" w:rsidR="00FF7026" w:rsidRPr="00A67288" w:rsidRDefault="00C4160F" w:rsidP="0066737F">
      <w:pPr>
        <w:pStyle w:val="Subttulo"/>
        <w:spacing w:after="0"/>
        <w:jc w:val="center"/>
        <w:outlineLvl w:val="0"/>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 xml:space="preserve">October 21-25, </w:t>
      </w:r>
      <w:r w:rsidR="002C56E2" w:rsidRPr="00A67288">
        <w:rPr>
          <w:rFonts w:asciiTheme="minorHAnsi" w:hAnsiTheme="minorHAnsi" w:cstheme="minorHAnsi"/>
          <w:b/>
          <w:color w:val="000000" w:themeColor="text1"/>
          <w:sz w:val="32"/>
          <w:szCs w:val="32"/>
          <w:lang w:val="en-US"/>
        </w:rPr>
        <w:t>2019</w:t>
      </w:r>
    </w:p>
    <w:p w14:paraId="0FA85C9F" w14:textId="77777777" w:rsidR="00FF7026" w:rsidRPr="00A67288" w:rsidRDefault="00FF7026" w:rsidP="00FF7026">
      <w:pPr>
        <w:pStyle w:val="Subttulo"/>
        <w:spacing w:after="0"/>
        <w:jc w:val="center"/>
        <w:rPr>
          <w:rFonts w:asciiTheme="minorHAnsi" w:hAnsiTheme="minorHAnsi" w:cstheme="minorHAnsi"/>
          <w:b/>
          <w:color w:val="000000" w:themeColor="text1"/>
          <w:sz w:val="32"/>
          <w:szCs w:val="32"/>
          <w:lang w:val="en-US"/>
        </w:rPr>
      </w:pPr>
    </w:p>
    <w:p w14:paraId="48F603CC" w14:textId="77777777" w:rsidR="00FF7026" w:rsidRPr="00A67288" w:rsidRDefault="00FF7026" w:rsidP="00FF7026">
      <w:pPr>
        <w:pStyle w:val="Subttulo"/>
        <w:spacing w:after="0"/>
        <w:jc w:val="center"/>
        <w:rPr>
          <w:rFonts w:asciiTheme="minorHAnsi" w:hAnsiTheme="minorHAnsi" w:cstheme="minorHAnsi"/>
          <w:b/>
          <w:color w:val="000000" w:themeColor="text1"/>
          <w:sz w:val="32"/>
          <w:szCs w:val="32"/>
          <w:lang w:val="en-US"/>
        </w:rPr>
      </w:pPr>
    </w:p>
    <w:p w14:paraId="20FC8041" w14:textId="77777777" w:rsidR="00FF7026" w:rsidRPr="00A67288" w:rsidRDefault="00FF7026" w:rsidP="00FF7026">
      <w:pPr>
        <w:pStyle w:val="Subttulo"/>
        <w:spacing w:after="0"/>
        <w:jc w:val="center"/>
        <w:rPr>
          <w:rFonts w:asciiTheme="minorHAnsi" w:hAnsiTheme="minorHAnsi" w:cstheme="minorHAnsi"/>
          <w:b/>
          <w:color w:val="000000" w:themeColor="text1"/>
          <w:sz w:val="22"/>
          <w:szCs w:val="22"/>
          <w:lang w:val="en-US"/>
        </w:rPr>
      </w:pPr>
    </w:p>
    <w:p w14:paraId="11D0FA9C" w14:textId="77777777" w:rsidR="00FF7026" w:rsidRPr="00A67288" w:rsidRDefault="00FF7026" w:rsidP="00FF7026">
      <w:pPr>
        <w:pStyle w:val="Subttulo"/>
        <w:spacing w:after="0"/>
        <w:jc w:val="center"/>
        <w:rPr>
          <w:rFonts w:asciiTheme="minorHAnsi" w:hAnsiTheme="minorHAnsi" w:cstheme="minorHAnsi"/>
          <w:b/>
          <w:color w:val="000000" w:themeColor="text1"/>
          <w:sz w:val="22"/>
          <w:szCs w:val="22"/>
          <w:lang w:val="en-US"/>
        </w:rPr>
      </w:pPr>
    </w:p>
    <w:p w14:paraId="7C5F1611" w14:textId="246D04A0" w:rsidR="00E41D36" w:rsidRPr="00A67288" w:rsidRDefault="00C4160F" w:rsidP="0066737F">
      <w:pPr>
        <w:pStyle w:val="Subttulo"/>
        <w:spacing w:after="0"/>
        <w:jc w:val="left"/>
        <w:outlineLvl w:val="0"/>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Report presented by</w:t>
      </w:r>
      <w:r w:rsidR="002C56E2" w:rsidRPr="00A67288">
        <w:rPr>
          <w:rFonts w:asciiTheme="minorHAnsi" w:hAnsiTheme="minorHAnsi" w:cstheme="minorHAnsi"/>
          <w:b/>
          <w:color w:val="000000" w:themeColor="text1"/>
          <w:sz w:val="32"/>
          <w:szCs w:val="32"/>
          <w:lang w:val="en-US"/>
        </w:rPr>
        <w:t xml:space="preserve">: </w:t>
      </w:r>
    </w:p>
    <w:p w14:paraId="539C6B81" w14:textId="1FDF7AA9" w:rsidR="00557F21" w:rsidRPr="00A67288" w:rsidRDefault="00FF7026" w:rsidP="00557F21">
      <w:pPr>
        <w:pStyle w:val="Prrafodelista"/>
        <w:numPr>
          <w:ilvl w:val="0"/>
          <w:numId w:val="11"/>
        </w:numPr>
        <w:spacing w:after="0" w:line="240" w:lineRule="auto"/>
        <w:rPr>
          <w:rStyle w:val="Hipervnculo"/>
          <w:rFonts w:asciiTheme="minorHAnsi" w:hAnsiTheme="minorHAnsi" w:cstheme="minorHAnsi"/>
          <w:b/>
          <w:color w:val="000000" w:themeColor="text1"/>
          <w:sz w:val="32"/>
          <w:szCs w:val="32"/>
          <w:u w:val="none"/>
          <w:lang w:val="en-US"/>
        </w:rPr>
      </w:pPr>
      <w:r w:rsidRPr="00A67288">
        <w:rPr>
          <w:rFonts w:asciiTheme="minorHAnsi" w:hAnsiTheme="minorHAnsi" w:cstheme="minorHAnsi"/>
          <w:b/>
          <w:color w:val="000000" w:themeColor="text1"/>
          <w:sz w:val="32"/>
          <w:szCs w:val="32"/>
          <w:lang w:val="en-US"/>
        </w:rPr>
        <w:t xml:space="preserve">Asociación </w:t>
      </w:r>
      <w:r w:rsidR="00557F21" w:rsidRPr="00A67288">
        <w:rPr>
          <w:rFonts w:asciiTheme="minorHAnsi" w:hAnsiTheme="minorHAnsi" w:cstheme="minorHAnsi"/>
          <w:b/>
          <w:color w:val="000000" w:themeColor="text1"/>
          <w:sz w:val="32"/>
          <w:szCs w:val="32"/>
          <w:lang w:val="en-US"/>
        </w:rPr>
        <w:t xml:space="preserve">OTD </w:t>
      </w:r>
      <w:r w:rsidRPr="00A67288">
        <w:rPr>
          <w:rFonts w:asciiTheme="minorHAnsi" w:hAnsiTheme="minorHAnsi" w:cstheme="minorHAnsi"/>
          <w:b/>
          <w:color w:val="000000" w:themeColor="text1"/>
          <w:sz w:val="32"/>
          <w:szCs w:val="32"/>
          <w:lang w:val="en-US"/>
        </w:rPr>
        <w:t xml:space="preserve">Chile </w:t>
      </w:r>
      <w:r w:rsidR="00557F21" w:rsidRPr="00A67288">
        <w:rPr>
          <w:rFonts w:asciiTheme="minorHAnsi" w:hAnsiTheme="minorHAnsi" w:cstheme="minorHAnsi"/>
          <w:b/>
          <w:color w:val="000000" w:themeColor="text1"/>
          <w:sz w:val="32"/>
          <w:szCs w:val="32"/>
          <w:lang w:val="en-US"/>
        </w:rPr>
        <w:t>– Organizando Trans</w:t>
      </w:r>
      <w:r w:rsidR="00E41D36" w:rsidRPr="00A67288">
        <w:rPr>
          <w:rFonts w:asciiTheme="minorHAnsi" w:hAnsiTheme="minorHAnsi" w:cstheme="minorHAnsi"/>
          <w:b/>
          <w:color w:val="000000" w:themeColor="text1"/>
          <w:sz w:val="32"/>
          <w:szCs w:val="32"/>
          <w:lang w:val="en-US"/>
        </w:rPr>
        <w:t xml:space="preserve"> Diversidades </w:t>
      </w:r>
    </w:p>
    <w:p w14:paraId="5C96F684" w14:textId="2C14DAC5" w:rsidR="002C56E2" w:rsidRPr="00A67288" w:rsidRDefault="002C56E2" w:rsidP="00557F21">
      <w:pPr>
        <w:pStyle w:val="Prrafodelista"/>
        <w:numPr>
          <w:ilvl w:val="0"/>
          <w:numId w:val="11"/>
        </w:numPr>
        <w:spacing w:after="0" w:line="240" w:lineRule="auto"/>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Akahatá – Equipo de trabajo en sexualidades y géneros</w:t>
      </w:r>
    </w:p>
    <w:p w14:paraId="267C1C0B" w14:textId="318BBFDE" w:rsidR="002C56E2" w:rsidRPr="00A67288" w:rsidRDefault="002C56E2" w:rsidP="00557F21">
      <w:pPr>
        <w:pStyle w:val="Prrafodelista"/>
        <w:numPr>
          <w:ilvl w:val="0"/>
          <w:numId w:val="11"/>
        </w:numPr>
        <w:spacing w:after="0" w:line="240" w:lineRule="auto"/>
        <w:rPr>
          <w:rFonts w:asciiTheme="minorHAnsi" w:eastAsia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 xml:space="preserve">Synergia - </w:t>
      </w:r>
      <w:r w:rsidRPr="00A67288">
        <w:rPr>
          <w:rFonts w:asciiTheme="minorHAnsi" w:eastAsia="Times New Roman" w:hAnsiTheme="minorHAnsi" w:cstheme="minorHAnsi"/>
          <w:b/>
          <w:color w:val="000000" w:themeColor="text1"/>
          <w:sz w:val="32"/>
          <w:szCs w:val="32"/>
          <w:lang w:val="en-US" w:eastAsia="es-ES"/>
        </w:rPr>
        <w:t xml:space="preserve">Initiatives for Human </w:t>
      </w:r>
      <w:r w:rsidR="00C4160F" w:rsidRPr="00A67288">
        <w:rPr>
          <w:rFonts w:asciiTheme="minorHAnsi" w:eastAsia="Times New Roman" w:hAnsiTheme="minorHAnsi" w:cstheme="minorHAnsi"/>
          <w:b/>
          <w:color w:val="000000" w:themeColor="text1"/>
          <w:sz w:val="32"/>
          <w:szCs w:val="32"/>
          <w:lang w:val="en-US" w:eastAsia="es-ES"/>
        </w:rPr>
        <w:t>Rights</w:t>
      </w:r>
      <w:r w:rsidR="00E41D36" w:rsidRPr="00A67288">
        <w:rPr>
          <w:rFonts w:asciiTheme="minorHAnsi" w:eastAsia="Times New Roman" w:hAnsiTheme="minorHAnsi" w:cstheme="minorHAnsi"/>
          <w:b/>
          <w:color w:val="000000" w:themeColor="text1"/>
          <w:sz w:val="32"/>
          <w:szCs w:val="32"/>
          <w:lang w:val="en-US" w:eastAsia="es-ES"/>
        </w:rPr>
        <w:t xml:space="preserve">  </w:t>
      </w:r>
    </w:p>
    <w:p w14:paraId="37910754" w14:textId="4A3F7A50" w:rsidR="00FF7026" w:rsidRPr="00A67288" w:rsidRDefault="002C56E2" w:rsidP="00FF7026">
      <w:pPr>
        <w:pStyle w:val="Prrafodelista"/>
        <w:numPr>
          <w:ilvl w:val="0"/>
          <w:numId w:val="11"/>
        </w:numPr>
        <w:spacing w:after="0" w:line="240" w:lineRule="auto"/>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t>SRI – Sexual Rights Initiative</w:t>
      </w:r>
      <w:bookmarkStart w:id="0" w:name="_70u3e3nv8ioq" w:colFirst="0" w:colLast="0"/>
      <w:bookmarkStart w:id="1" w:name="_qonqtw9pe3te" w:colFirst="0" w:colLast="0"/>
      <w:bookmarkStart w:id="2" w:name="_n6d8vkw5i4b" w:colFirst="0" w:colLast="0"/>
      <w:bookmarkStart w:id="3" w:name="_30j0zll" w:colFirst="0" w:colLast="0"/>
      <w:bookmarkEnd w:id="0"/>
      <w:bookmarkEnd w:id="1"/>
      <w:bookmarkEnd w:id="2"/>
      <w:bookmarkEnd w:id="3"/>
    </w:p>
    <w:p w14:paraId="004420D0" w14:textId="77777777" w:rsidR="00FF7026" w:rsidRPr="00A67288" w:rsidRDefault="00FF7026">
      <w:pPr>
        <w:jc w:val="left"/>
        <w:rPr>
          <w:rFonts w:asciiTheme="minorHAnsi" w:hAnsiTheme="minorHAnsi" w:cstheme="minorHAnsi"/>
          <w:b/>
          <w:color w:val="000000" w:themeColor="text1"/>
          <w:sz w:val="32"/>
          <w:szCs w:val="32"/>
          <w:lang w:val="en-US"/>
        </w:rPr>
      </w:pPr>
      <w:r w:rsidRPr="00A67288">
        <w:rPr>
          <w:rFonts w:asciiTheme="minorHAnsi" w:hAnsiTheme="minorHAnsi" w:cstheme="minorHAnsi"/>
          <w:b/>
          <w:color w:val="000000" w:themeColor="text1"/>
          <w:sz w:val="32"/>
          <w:szCs w:val="32"/>
          <w:lang w:val="en-US"/>
        </w:rPr>
        <w:br w:type="page"/>
      </w:r>
    </w:p>
    <w:p w14:paraId="5B74ACC2" w14:textId="6054B3D9" w:rsidR="00C4160F" w:rsidRPr="00A67288" w:rsidRDefault="00FF7026" w:rsidP="000B2282">
      <w:pPr>
        <w:spacing w:after="0" w:line="240" w:lineRule="auto"/>
        <w:rPr>
          <w:lang w:val="en-US"/>
        </w:rPr>
      </w:pPr>
      <w:r w:rsidRPr="00A67288">
        <w:rPr>
          <w:lang w:val="en-US"/>
        </w:rPr>
        <w:lastRenderedPageBreak/>
        <w:t xml:space="preserve">Asociación </w:t>
      </w:r>
      <w:r w:rsidR="00F43B39" w:rsidRPr="00A67288">
        <w:rPr>
          <w:lang w:val="en-US"/>
        </w:rPr>
        <w:t>O</w:t>
      </w:r>
      <w:r w:rsidR="00E41D36" w:rsidRPr="00A67288">
        <w:rPr>
          <w:lang w:val="en-US"/>
        </w:rPr>
        <w:t>T</w:t>
      </w:r>
      <w:r w:rsidR="00F43B39" w:rsidRPr="00A67288">
        <w:rPr>
          <w:lang w:val="en-US"/>
        </w:rPr>
        <w:t>D</w:t>
      </w:r>
      <w:r w:rsidR="00E41D36" w:rsidRPr="00A67288">
        <w:rPr>
          <w:lang w:val="en-US"/>
        </w:rPr>
        <w:t xml:space="preserve"> </w:t>
      </w:r>
      <w:r w:rsidRPr="00A67288">
        <w:rPr>
          <w:lang w:val="en-US"/>
        </w:rPr>
        <w:t xml:space="preserve">Chile </w:t>
      </w:r>
      <w:r w:rsidR="00E41D36" w:rsidRPr="00A67288">
        <w:rPr>
          <w:lang w:val="en-US"/>
        </w:rPr>
        <w:t>– Organizando Trans Diversidades</w:t>
      </w:r>
      <w:r w:rsidR="002C56E2" w:rsidRPr="00A67288">
        <w:rPr>
          <w:lang w:val="en-US"/>
        </w:rPr>
        <w:t xml:space="preserve">; Akahatá </w:t>
      </w:r>
      <w:r w:rsidR="00C4160F" w:rsidRPr="00A67288">
        <w:rPr>
          <w:lang w:val="en-US"/>
        </w:rPr>
        <w:t>– E</w:t>
      </w:r>
      <w:r w:rsidR="002C56E2" w:rsidRPr="00A67288">
        <w:rPr>
          <w:lang w:val="en-US"/>
        </w:rPr>
        <w:t xml:space="preserve">quipo de trabajo en sexualidades y géneros; Synergia </w:t>
      </w:r>
      <w:r w:rsidR="00C4160F" w:rsidRPr="00A67288">
        <w:rPr>
          <w:lang w:val="en-US"/>
        </w:rPr>
        <w:t>–</w:t>
      </w:r>
      <w:r w:rsidR="00F43B39" w:rsidRPr="00A67288">
        <w:rPr>
          <w:lang w:val="en-US"/>
        </w:rPr>
        <w:t xml:space="preserve"> Initiatives for Human Rig</w:t>
      </w:r>
      <w:r w:rsidR="00C4160F" w:rsidRPr="00A67288">
        <w:rPr>
          <w:lang w:val="en-US"/>
        </w:rPr>
        <w:t>ht</w:t>
      </w:r>
      <w:r w:rsidR="00F43B39" w:rsidRPr="00A67288">
        <w:rPr>
          <w:lang w:val="en-US"/>
        </w:rPr>
        <w:t>s;</w:t>
      </w:r>
      <w:r w:rsidR="002C56E2" w:rsidRPr="00A67288">
        <w:rPr>
          <w:lang w:val="en-US"/>
        </w:rPr>
        <w:t xml:space="preserve"> </w:t>
      </w:r>
      <w:r w:rsidR="00C4160F" w:rsidRPr="00A67288">
        <w:rPr>
          <w:lang w:val="en-US"/>
        </w:rPr>
        <w:t>and the</w:t>
      </w:r>
      <w:r w:rsidR="002C56E2" w:rsidRPr="00A67288">
        <w:rPr>
          <w:lang w:val="en-US"/>
        </w:rPr>
        <w:t xml:space="preserve"> SRI – Sexual Rights Initiative,</w:t>
      </w:r>
      <w:r w:rsidR="00F43B39" w:rsidRPr="00A67288">
        <w:rPr>
          <w:lang w:val="en-US"/>
        </w:rPr>
        <w:t xml:space="preserve"> </w:t>
      </w:r>
      <w:r w:rsidR="00C4160F" w:rsidRPr="00A67288">
        <w:rPr>
          <w:lang w:val="en-US"/>
        </w:rPr>
        <w:t xml:space="preserve">are </w:t>
      </w:r>
      <w:r w:rsidR="00A67288" w:rsidRPr="00A67288">
        <w:rPr>
          <w:lang w:val="en-US"/>
        </w:rPr>
        <w:t>honored</w:t>
      </w:r>
      <w:r w:rsidR="00C4160F" w:rsidRPr="00A67288">
        <w:rPr>
          <w:lang w:val="en-US"/>
        </w:rPr>
        <w:t xml:space="preserve"> to submit the following list of issues to the Committee on Economic, Social and Cultural Rights with the aim of assisting the Committee in the production of the List of Issues about the implementation of the International Covenant on Economic, Social and Cultural Rights by the State of Chile. </w:t>
      </w:r>
    </w:p>
    <w:p w14:paraId="60DE1F95" w14:textId="32125A71" w:rsidR="00D622DC" w:rsidRPr="00A67288" w:rsidRDefault="00D622DC" w:rsidP="000B2282">
      <w:pPr>
        <w:spacing w:after="0" w:line="240" w:lineRule="auto"/>
        <w:rPr>
          <w:lang w:val="en-US"/>
        </w:rPr>
      </w:pPr>
    </w:p>
    <w:p w14:paraId="05245E59" w14:textId="77777777" w:rsidR="00A67288" w:rsidRPr="00A67288" w:rsidRDefault="00A67288" w:rsidP="000B2282">
      <w:pPr>
        <w:spacing w:after="0" w:line="240" w:lineRule="auto"/>
        <w:rPr>
          <w:lang w:val="en-US"/>
        </w:rPr>
      </w:pPr>
    </w:p>
    <w:p w14:paraId="4D45AF3D" w14:textId="1D044514" w:rsidR="002E17CF" w:rsidRPr="00A67288" w:rsidRDefault="00C4160F" w:rsidP="0066737F">
      <w:pPr>
        <w:spacing w:after="0" w:line="240" w:lineRule="auto"/>
        <w:outlineLvl w:val="0"/>
        <w:rPr>
          <w:b/>
          <w:sz w:val="24"/>
          <w:szCs w:val="24"/>
          <w:lang w:val="en-US"/>
        </w:rPr>
      </w:pPr>
      <w:r w:rsidRPr="00A67288">
        <w:rPr>
          <w:b/>
          <w:sz w:val="24"/>
          <w:szCs w:val="24"/>
          <w:lang w:val="en-US"/>
        </w:rPr>
        <w:t xml:space="preserve">List of issues and questions suggested to the Committee </w:t>
      </w:r>
      <w:bookmarkStart w:id="4" w:name="_vtlwx1dudw3c" w:colFirst="0" w:colLast="0"/>
      <w:bookmarkEnd w:id="4"/>
    </w:p>
    <w:p w14:paraId="77B41DF0" w14:textId="77777777" w:rsidR="0051208D" w:rsidRPr="00A67288" w:rsidRDefault="0051208D" w:rsidP="000B2282">
      <w:pPr>
        <w:spacing w:after="0" w:line="240" w:lineRule="auto"/>
        <w:rPr>
          <w:b/>
          <w:lang w:val="en-US"/>
        </w:rPr>
      </w:pPr>
    </w:p>
    <w:p w14:paraId="2396CDDD" w14:textId="4838BEFD" w:rsidR="00C4160F" w:rsidRPr="00A67288" w:rsidRDefault="00C4160F" w:rsidP="0066737F">
      <w:pPr>
        <w:spacing w:after="0" w:line="240" w:lineRule="auto"/>
        <w:outlineLvl w:val="0"/>
        <w:rPr>
          <w:b/>
          <w:sz w:val="24"/>
          <w:szCs w:val="24"/>
          <w:lang w:val="en-US"/>
        </w:rPr>
      </w:pPr>
      <w:bookmarkStart w:id="5" w:name="_Toc1593492"/>
      <w:r w:rsidRPr="00A67288">
        <w:rPr>
          <w:b/>
          <w:sz w:val="24"/>
          <w:szCs w:val="24"/>
          <w:lang w:val="en-US"/>
        </w:rPr>
        <w:t>Obstacles i</w:t>
      </w:r>
      <w:r w:rsidR="00A67288" w:rsidRPr="00A67288">
        <w:rPr>
          <w:b/>
          <w:sz w:val="24"/>
          <w:szCs w:val="24"/>
          <w:lang w:val="en-US"/>
        </w:rPr>
        <w:t xml:space="preserve">n the application of Law 20.609, which </w:t>
      </w:r>
      <w:r w:rsidRPr="00A67288">
        <w:rPr>
          <w:b/>
          <w:sz w:val="24"/>
          <w:szCs w:val="24"/>
          <w:lang w:val="en-US"/>
        </w:rPr>
        <w:t>establish</w:t>
      </w:r>
      <w:r w:rsidR="00A67288" w:rsidRPr="00A67288">
        <w:rPr>
          <w:b/>
          <w:sz w:val="24"/>
          <w:szCs w:val="24"/>
          <w:lang w:val="en-US"/>
        </w:rPr>
        <w:t>es</w:t>
      </w:r>
      <w:r w:rsidRPr="00A67288">
        <w:rPr>
          <w:b/>
          <w:sz w:val="24"/>
          <w:szCs w:val="24"/>
          <w:lang w:val="en-US"/>
        </w:rPr>
        <w:t xml:space="preserve"> measures against discrimination</w:t>
      </w:r>
    </w:p>
    <w:p w14:paraId="55D57FC7" w14:textId="18F42C5B" w:rsidR="00B64352" w:rsidRPr="00A67288" w:rsidRDefault="00B64352" w:rsidP="0066737F">
      <w:pPr>
        <w:spacing w:after="0" w:line="240" w:lineRule="auto"/>
        <w:outlineLvl w:val="0"/>
        <w:rPr>
          <w:sz w:val="24"/>
          <w:szCs w:val="24"/>
          <w:lang w:val="en-US"/>
        </w:rPr>
      </w:pPr>
      <w:r w:rsidRPr="00A67288">
        <w:rPr>
          <w:b/>
          <w:sz w:val="24"/>
          <w:szCs w:val="24"/>
          <w:lang w:val="en-US"/>
        </w:rPr>
        <w:t>Art</w:t>
      </w:r>
      <w:r w:rsidR="00C4160F" w:rsidRPr="00A67288">
        <w:rPr>
          <w:b/>
          <w:sz w:val="24"/>
          <w:szCs w:val="24"/>
          <w:lang w:val="en-US"/>
        </w:rPr>
        <w:t>icle</w:t>
      </w:r>
      <w:r w:rsidRPr="00A67288">
        <w:rPr>
          <w:b/>
          <w:sz w:val="24"/>
          <w:szCs w:val="24"/>
          <w:lang w:val="en-US"/>
        </w:rPr>
        <w:t xml:space="preserve"> 2.2</w:t>
      </w:r>
      <w:bookmarkEnd w:id="5"/>
    </w:p>
    <w:p w14:paraId="7A93EB3A" w14:textId="77777777" w:rsidR="00B64352" w:rsidRPr="00A67288" w:rsidRDefault="00B64352" w:rsidP="00B64352">
      <w:pPr>
        <w:pStyle w:val="Prrafodelista"/>
        <w:rPr>
          <w:lang w:val="en-US"/>
        </w:rPr>
      </w:pPr>
    </w:p>
    <w:p w14:paraId="17B40C87" w14:textId="7153A467" w:rsidR="00B64352" w:rsidRPr="00A67288" w:rsidRDefault="00FA1E29" w:rsidP="00A67288">
      <w:pPr>
        <w:pStyle w:val="Prrafodelista"/>
        <w:numPr>
          <w:ilvl w:val="0"/>
          <w:numId w:val="30"/>
        </w:numPr>
        <w:spacing w:after="0" w:line="240" w:lineRule="auto"/>
        <w:rPr>
          <w:lang w:val="en-US"/>
        </w:rPr>
      </w:pPr>
      <w:r w:rsidRPr="00A67288">
        <w:rPr>
          <w:lang w:val="en-US"/>
        </w:rPr>
        <w:t>On July 12, 2012, Law 20.609</w:t>
      </w:r>
      <w:r w:rsidR="00A67288" w:rsidRPr="00A67288">
        <w:rPr>
          <w:rStyle w:val="Refdenotaalpie"/>
          <w:lang w:val="en-US"/>
        </w:rPr>
        <w:footnoteReference w:id="1"/>
      </w:r>
      <w:r w:rsidRPr="00A67288">
        <w:rPr>
          <w:lang w:val="en-US"/>
        </w:rPr>
        <w:t xml:space="preserve"> came into force, establishing measures against dis</w:t>
      </w:r>
      <w:r w:rsidR="00A67288" w:rsidRPr="00A67288">
        <w:rPr>
          <w:lang w:val="en-US"/>
        </w:rPr>
        <w:t xml:space="preserve">crimination. This law mandates </w:t>
      </w:r>
      <w:r w:rsidR="00A67288">
        <w:rPr>
          <w:lang w:val="en-US"/>
        </w:rPr>
        <w:t xml:space="preserve">that </w:t>
      </w:r>
      <w:r w:rsidR="00A67288" w:rsidRPr="00A67288">
        <w:rPr>
          <w:lang w:val="en-US"/>
        </w:rPr>
        <w:t>s</w:t>
      </w:r>
      <w:r w:rsidRPr="00A67288">
        <w:rPr>
          <w:lang w:val="en-US"/>
        </w:rPr>
        <w:t>tate administration institu</w:t>
      </w:r>
      <w:r w:rsidR="00A67288" w:rsidRPr="00A67288">
        <w:rPr>
          <w:lang w:val="en-US"/>
        </w:rPr>
        <w:t>tions should implement public po</w:t>
      </w:r>
      <w:r w:rsidRPr="00A67288">
        <w:rPr>
          <w:lang w:val="en-US"/>
        </w:rPr>
        <w:t xml:space="preserve">lices “aimed at guaranteeing for every person, without any arbitrary discrimination, the enjoyment and exercise of their rights and liberties acknowledged in the Political Constitution of the Republic, laws and international treaties ratified by Chile and that are into force”. However, up to date no general program </w:t>
      </w:r>
      <w:r w:rsidR="00A67288" w:rsidRPr="00A67288">
        <w:rPr>
          <w:lang w:val="en-US"/>
        </w:rPr>
        <w:t>exists</w:t>
      </w:r>
      <w:r w:rsidRPr="00A67288">
        <w:rPr>
          <w:lang w:val="en-US"/>
        </w:rPr>
        <w:t xml:space="preserve"> nor a cross-cutting institution has been created to solve that situation, and therefore today there are not official data about access to education, health and work by LGBTIQ+</w:t>
      </w:r>
      <w:r w:rsidR="00A67288" w:rsidRPr="00A67288">
        <w:rPr>
          <w:rStyle w:val="Refdenotaalpie"/>
          <w:lang w:val="en-US"/>
        </w:rPr>
        <w:footnoteReference w:id="2"/>
      </w:r>
      <w:r w:rsidRPr="00A67288">
        <w:rPr>
          <w:lang w:val="en-US"/>
        </w:rPr>
        <w:t xml:space="preserve"> per</w:t>
      </w:r>
      <w:r w:rsidR="00A67288">
        <w:rPr>
          <w:lang w:val="en-US"/>
        </w:rPr>
        <w:t>s</w:t>
      </w:r>
      <w:r w:rsidRPr="00A67288">
        <w:rPr>
          <w:lang w:val="en-US"/>
        </w:rPr>
        <w:t xml:space="preserve">ons, nor there are any </w:t>
      </w:r>
      <w:r w:rsidR="00A67288" w:rsidRPr="00A67288">
        <w:rPr>
          <w:lang w:val="en-US"/>
        </w:rPr>
        <w:t>disaggregated</w:t>
      </w:r>
      <w:r w:rsidR="00A67288">
        <w:rPr>
          <w:lang w:val="en-US"/>
        </w:rPr>
        <w:t xml:space="preserve"> data regarding discrimination</w:t>
      </w:r>
      <w:r w:rsidR="001E5A0D" w:rsidRPr="00A67288">
        <w:rPr>
          <w:rStyle w:val="Refdenotaalpie"/>
          <w:lang w:val="en-US"/>
        </w:rPr>
        <w:footnoteReference w:id="3"/>
      </w:r>
      <w:r w:rsidR="001E5A0D" w:rsidRPr="00A67288">
        <w:rPr>
          <w:lang w:val="en-US"/>
        </w:rPr>
        <w:t>.</w:t>
      </w:r>
      <w:r w:rsidR="00B64352" w:rsidRPr="00A67288">
        <w:rPr>
          <w:lang w:val="en-US"/>
        </w:rPr>
        <w:t xml:space="preserve"> </w:t>
      </w:r>
    </w:p>
    <w:p w14:paraId="715165A4" w14:textId="77777777" w:rsidR="00B64352" w:rsidRPr="00A67288" w:rsidRDefault="00B64352" w:rsidP="00B64352">
      <w:pPr>
        <w:pStyle w:val="Prrafodelista"/>
        <w:spacing w:after="0" w:line="240" w:lineRule="auto"/>
        <w:ind w:left="360"/>
        <w:rPr>
          <w:lang w:val="en-US"/>
        </w:rPr>
      </w:pPr>
    </w:p>
    <w:p w14:paraId="5AB5332C" w14:textId="7EB82C01" w:rsidR="00B64352" w:rsidRPr="00A67288" w:rsidRDefault="00C4160F" w:rsidP="00C4160F">
      <w:pPr>
        <w:spacing w:after="0" w:line="240" w:lineRule="auto"/>
        <w:outlineLvl w:val="0"/>
        <w:rPr>
          <w:b/>
          <w:lang w:val="en-US"/>
        </w:rPr>
      </w:pPr>
      <w:r w:rsidRPr="00A67288">
        <w:rPr>
          <w:b/>
          <w:lang w:val="en-US"/>
        </w:rPr>
        <w:t>Questions to the State of Chile</w:t>
      </w:r>
    </w:p>
    <w:p w14:paraId="7478FCB7" w14:textId="77777777" w:rsidR="00B64352" w:rsidRPr="00A67288" w:rsidRDefault="00B64352" w:rsidP="00B64352">
      <w:pPr>
        <w:spacing w:after="0" w:line="240" w:lineRule="auto"/>
        <w:rPr>
          <w:lang w:val="en-US"/>
        </w:rPr>
      </w:pPr>
    </w:p>
    <w:p w14:paraId="060A2FA3" w14:textId="7818529C" w:rsidR="002441C7" w:rsidRPr="00A67288" w:rsidRDefault="002441C7" w:rsidP="00B64352">
      <w:pPr>
        <w:pStyle w:val="Prrafodelista"/>
        <w:numPr>
          <w:ilvl w:val="0"/>
          <w:numId w:val="30"/>
        </w:numPr>
        <w:spacing w:after="0" w:line="240" w:lineRule="auto"/>
        <w:rPr>
          <w:lang w:val="en-US"/>
        </w:rPr>
      </w:pPr>
      <w:r w:rsidRPr="00A67288">
        <w:rPr>
          <w:lang w:val="en-US"/>
        </w:rPr>
        <w:t>Which measures are to be advanced by the State to comply by the commitment to turn law 20.690 into a general frame law against discrimination, just as it wa</w:t>
      </w:r>
      <w:r w:rsidR="00A67288">
        <w:rPr>
          <w:lang w:val="en-US"/>
        </w:rPr>
        <w:t>s stated in the previous report</w:t>
      </w:r>
      <w:r w:rsidRPr="00A67288">
        <w:rPr>
          <w:lang w:val="en-US"/>
        </w:rPr>
        <w:t xml:space="preserve"> to the Committee on Economic, Social and Cultural Rights?</w:t>
      </w:r>
    </w:p>
    <w:p w14:paraId="433E3402" w14:textId="77777777" w:rsidR="00B64352" w:rsidRPr="00A67288" w:rsidRDefault="00B64352" w:rsidP="00B64352">
      <w:pPr>
        <w:pStyle w:val="Prrafodelista"/>
        <w:spacing w:after="0" w:line="240" w:lineRule="auto"/>
        <w:ind w:left="360"/>
        <w:rPr>
          <w:lang w:val="en-US"/>
        </w:rPr>
      </w:pPr>
    </w:p>
    <w:p w14:paraId="3278A5B4" w14:textId="0D9434B0" w:rsidR="002441C7" w:rsidRPr="00A67288" w:rsidRDefault="002441C7" w:rsidP="00B64352">
      <w:pPr>
        <w:pStyle w:val="Prrafodelista"/>
        <w:numPr>
          <w:ilvl w:val="0"/>
          <w:numId w:val="30"/>
        </w:numPr>
        <w:spacing w:after="0" w:line="240" w:lineRule="auto"/>
        <w:rPr>
          <w:lang w:val="en-US"/>
        </w:rPr>
      </w:pPr>
      <w:r w:rsidRPr="00A67288">
        <w:rPr>
          <w:lang w:val="en-US"/>
        </w:rPr>
        <w:t xml:space="preserve">Which statistics or any other quantification studies do the State </w:t>
      </w:r>
      <w:r w:rsidR="00A67288">
        <w:rPr>
          <w:lang w:val="en-US"/>
        </w:rPr>
        <w:t>possess</w:t>
      </w:r>
      <w:r w:rsidRPr="00A67288">
        <w:rPr>
          <w:lang w:val="en-US"/>
        </w:rPr>
        <w:t xml:space="preserve"> regarding discrimination? If there are no such statistics, how will the state put in place methods allowing it to produce official, </w:t>
      </w:r>
      <w:r w:rsidR="00A67288" w:rsidRPr="00A67288">
        <w:rPr>
          <w:lang w:val="en-US"/>
        </w:rPr>
        <w:t>disaggregated</w:t>
      </w:r>
      <w:r w:rsidRPr="00A67288">
        <w:rPr>
          <w:lang w:val="en-US"/>
        </w:rPr>
        <w:t xml:space="preserve"> data to gain knowledge of the situation of LGBTIQ+ persons and which public entities will carry out such research?</w:t>
      </w:r>
    </w:p>
    <w:p w14:paraId="644CEAED" w14:textId="77777777" w:rsidR="00B64352" w:rsidRPr="00A67288" w:rsidRDefault="00B64352" w:rsidP="00B64352">
      <w:pPr>
        <w:pStyle w:val="Prrafodelista"/>
        <w:rPr>
          <w:lang w:val="en-US"/>
        </w:rPr>
      </w:pPr>
    </w:p>
    <w:p w14:paraId="6DC7DE90" w14:textId="627C8152" w:rsidR="002441C7" w:rsidRPr="00A67288" w:rsidRDefault="002441C7" w:rsidP="00B64352">
      <w:pPr>
        <w:pStyle w:val="Prrafodelista"/>
        <w:numPr>
          <w:ilvl w:val="0"/>
          <w:numId w:val="30"/>
        </w:numPr>
        <w:spacing w:after="0" w:line="240" w:lineRule="auto"/>
        <w:rPr>
          <w:lang w:val="en-US"/>
        </w:rPr>
      </w:pPr>
      <w:r w:rsidRPr="00A67288">
        <w:rPr>
          <w:lang w:val="en-US"/>
        </w:rPr>
        <w:t xml:space="preserve">Does the State plan to </w:t>
      </w:r>
      <w:r w:rsidR="00A67288" w:rsidRPr="00A67288">
        <w:rPr>
          <w:lang w:val="en-US"/>
        </w:rPr>
        <w:t>create</w:t>
      </w:r>
      <w:r w:rsidRPr="00A67288">
        <w:rPr>
          <w:lang w:val="en-US"/>
        </w:rPr>
        <w:t xml:space="preserve"> a</w:t>
      </w:r>
      <w:r w:rsidR="00E17D84">
        <w:rPr>
          <w:lang w:val="en-US"/>
        </w:rPr>
        <w:t>ny</w:t>
      </w:r>
      <w:r w:rsidRPr="00A67288">
        <w:rPr>
          <w:lang w:val="en-US"/>
        </w:rPr>
        <w:t xml:space="preserve"> cross-cutting entity to co-ordinate actions and public policies in order to ensure LGBTIQ+ persons</w:t>
      </w:r>
      <w:r w:rsidR="00E17D84">
        <w:rPr>
          <w:lang w:val="en-US"/>
        </w:rPr>
        <w:t>’</w:t>
      </w:r>
      <w:r w:rsidRPr="00A67288">
        <w:rPr>
          <w:lang w:val="en-US"/>
        </w:rPr>
        <w:t xml:space="preserve"> access without discrimination to work, education and health?</w:t>
      </w:r>
    </w:p>
    <w:p w14:paraId="3536843E" w14:textId="77777777" w:rsidR="00B64352" w:rsidRPr="00A67288" w:rsidRDefault="00B64352" w:rsidP="000B2282">
      <w:pPr>
        <w:spacing w:after="0" w:line="240" w:lineRule="auto"/>
        <w:rPr>
          <w:b/>
          <w:lang w:val="en-US"/>
        </w:rPr>
      </w:pPr>
    </w:p>
    <w:p w14:paraId="72C207B2" w14:textId="77777777" w:rsidR="00B64352" w:rsidRPr="00A67288" w:rsidRDefault="00B64352" w:rsidP="000B2282">
      <w:pPr>
        <w:spacing w:after="0" w:line="240" w:lineRule="auto"/>
        <w:rPr>
          <w:b/>
          <w:lang w:val="en-US"/>
        </w:rPr>
      </w:pPr>
    </w:p>
    <w:p w14:paraId="0D6AC293" w14:textId="15E8C140" w:rsidR="00C23211" w:rsidRPr="00A67288" w:rsidRDefault="00C23211" w:rsidP="000B2282">
      <w:pPr>
        <w:spacing w:after="0" w:line="240" w:lineRule="auto"/>
        <w:rPr>
          <w:b/>
          <w:sz w:val="24"/>
          <w:szCs w:val="24"/>
          <w:lang w:val="en-US"/>
        </w:rPr>
      </w:pPr>
      <w:r w:rsidRPr="00A67288">
        <w:rPr>
          <w:b/>
          <w:sz w:val="24"/>
          <w:szCs w:val="24"/>
          <w:lang w:val="en-US"/>
        </w:rPr>
        <w:lastRenderedPageBreak/>
        <w:t>Violation of the right to work and, as a consequence, to the right to an adequate standard of living for trans persons.</w:t>
      </w:r>
    </w:p>
    <w:p w14:paraId="719C4F0B" w14:textId="2A00B1D8" w:rsidR="00DB1F20" w:rsidRPr="00A67288" w:rsidRDefault="00C4160F" w:rsidP="0066737F">
      <w:pPr>
        <w:spacing w:after="0" w:line="240" w:lineRule="auto"/>
        <w:outlineLvl w:val="0"/>
        <w:rPr>
          <w:b/>
          <w:sz w:val="24"/>
          <w:szCs w:val="24"/>
          <w:lang w:val="en-US"/>
        </w:rPr>
      </w:pPr>
      <w:r w:rsidRPr="00A67288">
        <w:rPr>
          <w:b/>
          <w:sz w:val="24"/>
          <w:szCs w:val="24"/>
          <w:lang w:val="en-US"/>
        </w:rPr>
        <w:t xml:space="preserve">Articles </w:t>
      </w:r>
      <w:r w:rsidR="00C23211" w:rsidRPr="00A67288">
        <w:rPr>
          <w:b/>
          <w:sz w:val="24"/>
          <w:szCs w:val="24"/>
          <w:lang w:val="en-US"/>
        </w:rPr>
        <w:t>6 and</w:t>
      </w:r>
      <w:r w:rsidR="004D19BB" w:rsidRPr="00A67288">
        <w:rPr>
          <w:b/>
          <w:sz w:val="24"/>
          <w:szCs w:val="24"/>
          <w:lang w:val="en-US"/>
        </w:rPr>
        <w:t xml:space="preserve"> 7 </w:t>
      </w:r>
    </w:p>
    <w:p w14:paraId="0EADE41F" w14:textId="77777777" w:rsidR="00D622DC" w:rsidRPr="00A67288" w:rsidRDefault="00D622DC" w:rsidP="000B2282">
      <w:pPr>
        <w:spacing w:after="0" w:line="240" w:lineRule="auto"/>
        <w:rPr>
          <w:lang w:val="en-US"/>
        </w:rPr>
      </w:pPr>
    </w:p>
    <w:p w14:paraId="33DDE013" w14:textId="66A24C79" w:rsidR="00B44C1B" w:rsidRPr="00A67288" w:rsidRDefault="00B44C1B" w:rsidP="00001689">
      <w:pPr>
        <w:pStyle w:val="Prrafodelista"/>
        <w:numPr>
          <w:ilvl w:val="0"/>
          <w:numId w:val="30"/>
        </w:numPr>
        <w:spacing w:after="0" w:line="240" w:lineRule="auto"/>
        <w:rPr>
          <w:lang w:val="en-US"/>
        </w:rPr>
      </w:pPr>
      <w:r w:rsidRPr="00A67288">
        <w:rPr>
          <w:lang w:val="en-US"/>
        </w:rPr>
        <w:t xml:space="preserve">The job market is one of the fields where trans people suffer the greatest discrimination. In October, 2017, OTD Chile published the T Survey, the first </w:t>
      </w:r>
      <w:r w:rsidR="00491BA6" w:rsidRPr="00A67288">
        <w:rPr>
          <w:lang w:val="en-US"/>
        </w:rPr>
        <w:t xml:space="preserve">survey about trans persons in Chile. The survey found 53% of trans persons hide their gender identity during much of the application process to a new job. Another 12% of </w:t>
      </w:r>
      <w:r w:rsidR="002D156C" w:rsidRPr="00A67288">
        <w:rPr>
          <w:lang w:val="en-US"/>
        </w:rPr>
        <w:t>interviewed</w:t>
      </w:r>
      <w:r w:rsidR="00491BA6" w:rsidRPr="00A67288">
        <w:rPr>
          <w:lang w:val="en-US"/>
        </w:rPr>
        <w:t xml:space="preserve"> persons said they avoid talking about their gender identity during employment application processes whereas 6% said they have applied to jobs only in places where trans persons are explicitly included. All this is due to discriminatory attitudes during staff selection processes, because employers avoid hiring trans persons, especially for positions of </w:t>
      </w:r>
      <w:r w:rsidR="002D156C" w:rsidRPr="00A67288">
        <w:rPr>
          <w:lang w:val="en-US"/>
        </w:rPr>
        <w:t>customers’</w:t>
      </w:r>
      <w:r w:rsidR="003024E2" w:rsidRPr="00A67288">
        <w:rPr>
          <w:lang w:val="en-US"/>
        </w:rPr>
        <w:t xml:space="preserve"> service</w:t>
      </w:r>
      <w:r w:rsidR="002D156C">
        <w:rPr>
          <w:lang w:val="en-US"/>
        </w:rPr>
        <w:t>,</w:t>
      </w:r>
      <w:r w:rsidR="003024E2" w:rsidRPr="00A67288">
        <w:rPr>
          <w:lang w:val="en-US"/>
        </w:rPr>
        <w:t xml:space="preserve"> </w:t>
      </w:r>
      <w:r w:rsidR="002D156C" w:rsidRPr="00A67288">
        <w:rPr>
          <w:lang w:val="en-US"/>
        </w:rPr>
        <w:t>alleging</w:t>
      </w:r>
      <w:r w:rsidR="003024E2" w:rsidRPr="00A67288">
        <w:rPr>
          <w:lang w:val="en-US"/>
        </w:rPr>
        <w:t xml:space="preserve"> they want to prevent</w:t>
      </w:r>
      <w:r w:rsidR="001C63CE" w:rsidRPr="00A67288">
        <w:rPr>
          <w:lang w:val="en-US"/>
        </w:rPr>
        <w:t xml:space="preserve"> having trouble with transphobic clients. Therefore, the prevailing discriminatory treatment in </w:t>
      </w:r>
      <w:r w:rsidR="002D156C">
        <w:rPr>
          <w:lang w:val="en-US"/>
        </w:rPr>
        <w:t xml:space="preserve">the </w:t>
      </w:r>
      <w:r w:rsidR="001C63CE" w:rsidRPr="00A67288">
        <w:rPr>
          <w:lang w:val="en-US"/>
        </w:rPr>
        <w:t xml:space="preserve">work </w:t>
      </w:r>
      <w:r w:rsidR="00666119">
        <w:rPr>
          <w:lang w:val="en-US"/>
        </w:rPr>
        <w:t>world</w:t>
      </w:r>
      <w:r w:rsidR="001C63CE" w:rsidRPr="00A67288">
        <w:rPr>
          <w:lang w:val="en-US"/>
        </w:rPr>
        <w:t xml:space="preserve"> prevents trans people from accessing and retaining formal jobs. </w:t>
      </w:r>
    </w:p>
    <w:p w14:paraId="6E09F239" w14:textId="77777777" w:rsidR="00001689" w:rsidRPr="00A67288" w:rsidRDefault="00001689" w:rsidP="00001689">
      <w:pPr>
        <w:pStyle w:val="Prrafodelista"/>
        <w:spacing w:after="0" w:line="240" w:lineRule="auto"/>
        <w:ind w:left="360"/>
        <w:rPr>
          <w:lang w:val="en-US"/>
        </w:rPr>
      </w:pPr>
    </w:p>
    <w:p w14:paraId="1C775C49" w14:textId="3B780D73" w:rsidR="00EE030A" w:rsidRPr="00666119" w:rsidRDefault="001C63CE" w:rsidP="00666119">
      <w:pPr>
        <w:pStyle w:val="Prrafodelista"/>
        <w:numPr>
          <w:ilvl w:val="0"/>
          <w:numId w:val="30"/>
        </w:numPr>
        <w:spacing w:after="0" w:line="240" w:lineRule="auto"/>
        <w:rPr>
          <w:lang w:val="en-US"/>
        </w:rPr>
      </w:pPr>
      <w:r w:rsidRPr="00A67288">
        <w:rPr>
          <w:lang w:val="en-US"/>
        </w:rPr>
        <w:t xml:space="preserve">The situation is aggravated by the lack of state incentives for companies that </w:t>
      </w:r>
      <w:r w:rsidR="00666119" w:rsidRPr="00A67288">
        <w:rPr>
          <w:lang w:val="en-US"/>
        </w:rPr>
        <w:t>apply</w:t>
      </w:r>
      <w:r w:rsidRPr="00A67288">
        <w:rPr>
          <w:lang w:val="en-US"/>
        </w:rPr>
        <w:t xml:space="preserve"> inclusive criteria for LGTBQ+ persons in their staff hiring proc</w:t>
      </w:r>
      <w:r w:rsidR="00666119">
        <w:rPr>
          <w:lang w:val="en-US"/>
        </w:rPr>
        <w:t>esses, nor there are any labor</w:t>
      </w:r>
      <w:r w:rsidRPr="00A67288">
        <w:rPr>
          <w:lang w:val="en-US"/>
        </w:rPr>
        <w:t xml:space="preserve"> quotas for trans persons, a </w:t>
      </w:r>
      <w:r w:rsidR="00666119" w:rsidRPr="00A67288">
        <w:rPr>
          <w:lang w:val="en-US"/>
        </w:rPr>
        <w:t>positive</w:t>
      </w:r>
      <w:r w:rsidRPr="00A67288">
        <w:rPr>
          <w:lang w:val="en-US"/>
        </w:rPr>
        <w:t xml:space="preserve"> measure in place in other countries in the region for LGBTQ+ persons and for persons with </w:t>
      </w:r>
      <w:r w:rsidR="00666119" w:rsidRPr="00A67288">
        <w:rPr>
          <w:lang w:val="en-US"/>
        </w:rPr>
        <w:t>disabilities</w:t>
      </w:r>
      <w:r w:rsidR="00666119">
        <w:rPr>
          <w:lang w:val="en-US"/>
        </w:rPr>
        <w:t xml:space="preserve"> in Chile, for whom a labor</w:t>
      </w:r>
      <w:r w:rsidRPr="00A67288">
        <w:rPr>
          <w:lang w:val="en-US"/>
        </w:rPr>
        <w:t xml:space="preserve"> quota of 1% of positions in all public and private institutions in th</w:t>
      </w:r>
      <w:r w:rsidR="00666119">
        <w:rPr>
          <w:lang w:val="en-US"/>
        </w:rPr>
        <w:t>e country has been established</w:t>
      </w:r>
      <w:r w:rsidR="001E5A0D">
        <w:rPr>
          <w:rStyle w:val="Refdenotaalpie"/>
        </w:rPr>
        <w:footnoteReference w:id="4"/>
      </w:r>
      <w:r w:rsidR="001E5A0D">
        <w:t>.</w:t>
      </w:r>
    </w:p>
    <w:p w14:paraId="2E8FE1BA" w14:textId="77777777" w:rsidR="00001689" w:rsidRDefault="00001689" w:rsidP="00001689">
      <w:pPr>
        <w:pStyle w:val="Prrafodelista"/>
      </w:pPr>
    </w:p>
    <w:p w14:paraId="2FCE23DA" w14:textId="15284A73" w:rsidR="00875E3B" w:rsidRPr="00666119" w:rsidRDefault="00707242" w:rsidP="00666119">
      <w:pPr>
        <w:pStyle w:val="Prrafodelista"/>
        <w:numPr>
          <w:ilvl w:val="0"/>
          <w:numId w:val="30"/>
        </w:numPr>
        <w:spacing w:after="0" w:line="240" w:lineRule="auto"/>
        <w:rPr>
          <w:lang w:val="en-US"/>
        </w:rPr>
      </w:pPr>
      <w:r w:rsidRPr="00666119">
        <w:rPr>
          <w:lang w:val="en-US"/>
        </w:rPr>
        <w:t>These difficulties to access a registered job, together with the difficulties to access education and training, lead to sex work being the only surviving means for trans people –and especi</w:t>
      </w:r>
      <w:r w:rsidR="00666119" w:rsidRPr="00666119">
        <w:rPr>
          <w:lang w:val="en-US"/>
        </w:rPr>
        <w:t>a</w:t>
      </w:r>
      <w:r w:rsidRPr="00666119">
        <w:rPr>
          <w:lang w:val="en-US"/>
        </w:rPr>
        <w:t>lly for trans women–, a clandestine work with no</w:t>
      </w:r>
      <w:r w:rsidR="00666119" w:rsidRPr="00666119">
        <w:rPr>
          <w:lang w:val="en-US"/>
        </w:rPr>
        <w:t xml:space="preserve"> state</w:t>
      </w:r>
      <w:r w:rsidRPr="00666119">
        <w:rPr>
          <w:lang w:val="en-US"/>
        </w:rPr>
        <w:t xml:space="preserve"> regulation of any kind and therefore without the possibility to access</w:t>
      </w:r>
      <w:r w:rsidR="00666119" w:rsidRPr="00666119">
        <w:rPr>
          <w:lang w:val="en-US"/>
        </w:rPr>
        <w:t xml:space="preserve"> to any social security system</w:t>
      </w:r>
      <w:r w:rsidR="001E5A0D" w:rsidRPr="00666119">
        <w:rPr>
          <w:rStyle w:val="Refdenotaalpie"/>
          <w:lang w:val="en-US"/>
        </w:rPr>
        <w:footnoteReference w:id="5"/>
      </w:r>
      <w:r w:rsidR="001E5A0D" w:rsidRPr="00666119">
        <w:rPr>
          <w:lang w:val="en-US"/>
        </w:rPr>
        <w:t>.</w:t>
      </w:r>
    </w:p>
    <w:p w14:paraId="7A96D995" w14:textId="77777777" w:rsidR="00001689" w:rsidRPr="00666119" w:rsidRDefault="00001689" w:rsidP="00001689">
      <w:pPr>
        <w:pStyle w:val="Prrafodelista"/>
        <w:rPr>
          <w:lang w:val="en-US"/>
        </w:rPr>
      </w:pPr>
    </w:p>
    <w:p w14:paraId="2A8BDFA6" w14:textId="7BC17508" w:rsidR="009C7343" w:rsidRPr="00666119" w:rsidRDefault="00C4160F" w:rsidP="00C4160F">
      <w:pPr>
        <w:spacing w:after="0" w:line="240" w:lineRule="auto"/>
        <w:outlineLvl w:val="0"/>
        <w:rPr>
          <w:b/>
          <w:lang w:val="en-US"/>
        </w:rPr>
      </w:pPr>
      <w:r w:rsidRPr="00666119">
        <w:rPr>
          <w:b/>
          <w:lang w:val="en-US"/>
        </w:rPr>
        <w:t>Questions to the State of Chile</w:t>
      </w:r>
    </w:p>
    <w:p w14:paraId="191B25E3" w14:textId="77777777" w:rsidR="00C4160F" w:rsidRPr="00666119" w:rsidRDefault="00C4160F" w:rsidP="00C4160F">
      <w:pPr>
        <w:spacing w:after="0" w:line="240" w:lineRule="auto"/>
        <w:outlineLvl w:val="0"/>
        <w:rPr>
          <w:b/>
          <w:lang w:val="en-US"/>
        </w:rPr>
      </w:pPr>
    </w:p>
    <w:p w14:paraId="39740A4C" w14:textId="774CFC14" w:rsidR="00707242" w:rsidRPr="00666119" w:rsidRDefault="00707242" w:rsidP="0066737F">
      <w:pPr>
        <w:pStyle w:val="Prrafodelista"/>
        <w:numPr>
          <w:ilvl w:val="0"/>
          <w:numId w:val="30"/>
        </w:numPr>
        <w:spacing w:after="0" w:line="240" w:lineRule="auto"/>
        <w:rPr>
          <w:lang w:val="en-US"/>
        </w:rPr>
      </w:pPr>
      <w:r w:rsidRPr="00666119">
        <w:rPr>
          <w:lang w:val="en-US"/>
        </w:rPr>
        <w:t>Which mechanisms are going to be advanced by the State to guarantee that trans persons are not discriminated against during staff selection processes, taking into account the high discrimination rates prevailing in such areas?</w:t>
      </w:r>
    </w:p>
    <w:p w14:paraId="4F34708F" w14:textId="77777777" w:rsidR="0066737F" w:rsidRPr="00666119" w:rsidRDefault="0066737F" w:rsidP="0066737F">
      <w:pPr>
        <w:pStyle w:val="Prrafodelista"/>
        <w:spacing w:after="0" w:line="240" w:lineRule="auto"/>
        <w:ind w:left="360"/>
        <w:rPr>
          <w:lang w:val="en-US"/>
        </w:rPr>
      </w:pPr>
    </w:p>
    <w:p w14:paraId="7B986623" w14:textId="380AA7BC" w:rsidR="00707242" w:rsidRPr="00666119" w:rsidRDefault="00707242" w:rsidP="000B2282">
      <w:pPr>
        <w:pStyle w:val="Prrafodelista"/>
        <w:numPr>
          <w:ilvl w:val="0"/>
          <w:numId w:val="30"/>
        </w:numPr>
        <w:spacing w:after="0" w:line="240" w:lineRule="auto"/>
        <w:rPr>
          <w:lang w:val="en-US"/>
        </w:rPr>
      </w:pPr>
      <w:r w:rsidRPr="00666119">
        <w:rPr>
          <w:lang w:val="en-US"/>
        </w:rPr>
        <w:t xml:space="preserve">Which public policies are planned by the State to implement work training programs focused on LGTBIQ+ persons, especially on trans persons, </w:t>
      </w:r>
      <w:r w:rsidR="00BE71E4">
        <w:rPr>
          <w:lang w:val="en-US"/>
        </w:rPr>
        <w:t>in order for</w:t>
      </w:r>
      <w:r w:rsidRPr="00666119">
        <w:rPr>
          <w:lang w:val="en-US"/>
        </w:rPr>
        <w:t xml:space="preserve"> these persons</w:t>
      </w:r>
      <w:r w:rsidR="00BE71E4">
        <w:rPr>
          <w:lang w:val="en-US"/>
        </w:rPr>
        <w:t xml:space="preserve"> to</w:t>
      </w:r>
      <w:r w:rsidRPr="00666119">
        <w:rPr>
          <w:lang w:val="en-US"/>
        </w:rPr>
        <w:t xml:space="preserve"> incre</w:t>
      </w:r>
      <w:r w:rsidR="00BE71E4">
        <w:rPr>
          <w:lang w:val="en-US"/>
        </w:rPr>
        <w:t>ase</w:t>
      </w:r>
      <w:r w:rsidRPr="00666119">
        <w:rPr>
          <w:lang w:val="en-US"/>
        </w:rPr>
        <w:t xml:space="preserve"> their chances of getting a registered job?</w:t>
      </w:r>
    </w:p>
    <w:p w14:paraId="7963CB9B" w14:textId="77777777" w:rsidR="00001689" w:rsidRPr="00666119" w:rsidRDefault="00001689" w:rsidP="00001689">
      <w:pPr>
        <w:pStyle w:val="Prrafodelista"/>
        <w:rPr>
          <w:lang w:val="en-US"/>
        </w:rPr>
      </w:pPr>
    </w:p>
    <w:p w14:paraId="1AE1FC23" w14:textId="716CB9C4" w:rsidR="00707242" w:rsidRPr="00666119" w:rsidRDefault="00707242" w:rsidP="000B2282">
      <w:pPr>
        <w:pStyle w:val="Prrafodelista"/>
        <w:numPr>
          <w:ilvl w:val="0"/>
          <w:numId w:val="30"/>
        </w:numPr>
        <w:spacing w:after="0" w:line="240" w:lineRule="auto"/>
        <w:rPr>
          <w:lang w:val="en-US"/>
        </w:rPr>
      </w:pPr>
      <w:r w:rsidRPr="00666119">
        <w:rPr>
          <w:lang w:val="en-US"/>
        </w:rPr>
        <w:t>Has the State included or is going to include gender identity as a variable when creating tax incentives for private companies in order to encourage hiring of trans persons?</w:t>
      </w:r>
    </w:p>
    <w:p w14:paraId="3A8A1710" w14:textId="77777777" w:rsidR="00001689" w:rsidRPr="00666119" w:rsidRDefault="00001689" w:rsidP="00001689">
      <w:pPr>
        <w:pStyle w:val="Prrafodelista"/>
        <w:rPr>
          <w:lang w:val="en-US"/>
        </w:rPr>
      </w:pPr>
    </w:p>
    <w:p w14:paraId="3D6E7636" w14:textId="5040E11D" w:rsidR="00707242" w:rsidRPr="00666119" w:rsidRDefault="00707242" w:rsidP="000B2282">
      <w:pPr>
        <w:pStyle w:val="Prrafodelista"/>
        <w:numPr>
          <w:ilvl w:val="0"/>
          <w:numId w:val="30"/>
        </w:numPr>
        <w:spacing w:after="0" w:line="240" w:lineRule="auto"/>
        <w:rPr>
          <w:lang w:val="en-US"/>
        </w:rPr>
      </w:pPr>
      <w:r w:rsidRPr="00666119">
        <w:rPr>
          <w:lang w:val="en-US"/>
        </w:rPr>
        <w:t>Which concrete measures are going to be adopted by t</w:t>
      </w:r>
      <w:r w:rsidR="00BE71E4">
        <w:rPr>
          <w:lang w:val="en-US"/>
        </w:rPr>
        <w:t>h</w:t>
      </w:r>
      <w:r w:rsidRPr="00666119">
        <w:rPr>
          <w:lang w:val="en-US"/>
        </w:rPr>
        <w:t>e State to prevent and eradicate violence and discrimination hampering the ability of LGTBIQ+ persons to retain their jobs?</w:t>
      </w:r>
    </w:p>
    <w:p w14:paraId="47285BEE" w14:textId="77777777" w:rsidR="00001689" w:rsidRPr="00666119" w:rsidRDefault="00001689" w:rsidP="00001689">
      <w:pPr>
        <w:pStyle w:val="Prrafodelista"/>
        <w:rPr>
          <w:lang w:val="en-US"/>
        </w:rPr>
      </w:pPr>
    </w:p>
    <w:p w14:paraId="772DE990" w14:textId="11B65DD4" w:rsidR="00457231" w:rsidRPr="00666119" w:rsidRDefault="00707242" w:rsidP="000B2282">
      <w:pPr>
        <w:pStyle w:val="Prrafodelista"/>
        <w:numPr>
          <w:ilvl w:val="0"/>
          <w:numId w:val="30"/>
        </w:numPr>
        <w:spacing w:after="0" w:line="240" w:lineRule="auto"/>
        <w:rPr>
          <w:lang w:val="en-US"/>
        </w:rPr>
      </w:pPr>
      <w:r w:rsidRPr="00666119">
        <w:rPr>
          <w:lang w:val="en-US"/>
        </w:rPr>
        <w:t xml:space="preserve">How many trans and intersex persons </w:t>
      </w:r>
      <w:r w:rsidR="00457231" w:rsidRPr="00666119">
        <w:rPr>
          <w:lang w:val="en-US"/>
        </w:rPr>
        <w:t>are currently working in the public syste</w:t>
      </w:r>
      <w:r w:rsidR="00BE71E4">
        <w:rPr>
          <w:lang w:val="en-US"/>
        </w:rPr>
        <w:t>m? Has the creation of a labor</w:t>
      </w:r>
      <w:r w:rsidR="00457231" w:rsidRPr="00666119">
        <w:rPr>
          <w:lang w:val="en-US"/>
        </w:rPr>
        <w:t xml:space="preserve"> quota been considered for staff selection processes in the public system?</w:t>
      </w:r>
    </w:p>
    <w:p w14:paraId="382BB7A5" w14:textId="77777777" w:rsidR="00001689" w:rsidRPr="00666119" w:rsidRDefault="00001689" w:rsidP="00001689">
      <w:pPr>
        <w:pStyle w:val="Prrafodelista"/>
        <w:rPr>
          <w:lang w:val="en-US"/>
        </w:rPr>
      </w:pPr>
    </w:p>
    <w:p w14:paraId="5CF661FD" w14:textId="324529D0" w:rsidR="00457231" w:rsidRPr="00666119" w:rsidRDefault="00457231" w:rsidP="000B2282">
      <w:pPr>
        <w:pStyle w:val="Prrafodelista"/>
        <w:numPr>
          <w:ilvl w:val="0"/>
          <w:numId w:val="30"/>
        </w:numPr>
        <w:spacing w:after="0" w:line="240" w:lineRule="auto"/>
        <w:rPr>
          <w:lang w:val="en-US"/>
        </w:rPr>
      </w:pPr>
      <w:r w:rsidRPr="00666119">
        <w:rPr>
          <w:lang w:val="en-US"/>
        </w:rPr>
        <w:t>How will the State advance the regulation of sex work</w:t>
      </w:r>
      <w:r w:rsidR="00BE71E4">
        <w:rPr>
          <w:lang w:val="en-US"/>
        </w:rPr>
        <w:t>,</w:t>
      </w:r>
      <w:r w:rsidRPr="00666119">
        <w:rPr>
          <w:lang w:val="en-US"/>
        </w:rPr>
        <w:t xml:space="preserve"> so persons who perform it can access to health and pensions social security systems?</w:t>
      </w:r>
    </w:p>
    <w:p w14:paraId="6190FB2D" w14:textId="77777777" w:rsidR="00BE71E4" w:rsidRDefault="00BE71E4" w:rsidP="0066737F">
      <w:pPr>
        <w:spacing w:after="0" w:line="240" w:lineRule="auto"/>
        <w:outlineLvl w:val="0"/>
        <w:rPr>
          <w:b/>
          <w:lang w:val="en-US"/>
        </w:rPr>
      </w:pPr>
    </w:p>
    <w:p w14:paraId="3027FE81" w14:textId="48E057B1" w:rsidR="00457231" w:rsidRPr="00666119" w:rsidRDefault="00457231" w:rsidP="0066737F">
      <w:pPr>
        <w:spacing w:after="0" w:line="240" w:lineRule="auto"/>
        <w:outlineLvl w:val="0"/>
        <w:rPr>
          <w:b/>
          <w:lang w:val="en-US"/>
        </w:rPr>
      </w:pPr>
      <w:r w:rsidRPr="00666119">
        <w:rPr>
          <w:b/>
          <w:lang w:val="en-US"/>
        </w:rPr>
        <w:lastRenderedPageBreak/>
        <w:t>Violation of the right to family protection for LGBTIQ+ persons</w:t>
      </w:r>
    </w:p>
    <w:p w14:paraId="7418F151" w14:textId="4A5380B5" w:rsidR="00BB2A2E" w:rsidRPr="00666119" w:rsidRDefault="00C4160F" w:rsidP="0066737F">
      <w:pPr>
        <w:spacing w:after="0" w:line="240" w:lineRule="auto"/>
        <w:outlineLvl w:val="0"/>
        <w:rPr>
          <w:b/>
          <w:lang w:val="en-US"/>
        </w:rPr>
      </w:pPr>
      <w:r w:rsidRPr="00666119">
        <w:rPr>
          <w:b/>
          <w:sz w:val="24"/>
          <w:szCs w:val="24"/>
          <w:lang w:val="en-US"/>
        </w:rPr>
        <w:t xml:space="preserve">Articles </w:t>
      </w:r>
      <w:r w:rsidR="00BB2A2E" w:rsidRPr="00666119">
        <w:rPr>
          <w:b/>
          <w:lang w:val="en-US"/>
        </w:rPr>
        <w:t xml:space="preserve">2.2 </w:t>
      </w:r>
      <w:r w:rsidR="00457231" w:rsidRPr="00666119">
        <w:rPr>
          <w:b/>
          <w:lang w:val="en-US"/>
        </w:rPr>
        <w:t>and</w:t>
      </w:r>
      <w:r w:rsidR="00BB2A2E" w:rsidRPr="00666119">
        <w:rPr>
          <w:b/>
          <w:lang w:val="en-US"/>
        </w:rPr>
        <w:t xml:space="preserve"> 10</w:t>
      </w:r>
    </w:p>
    <w:p w14:paraId="7BEEA95B" w14:textId="77777777" w:rsidR="00BB2A2E" w:rsidRPr="00666119" w:rsidRDefault="00BB2A2E" w:rsidP="00BB2A2E">
      <w:pPr>
        <w:spacing w:after="0" w:line="240" w:lineRule="auto"/>
        <w:rPr>
          <w:lang w:val="en-US"/>
        </w:rPr>
      </w:pPr>
    </w:p>
    <w:p w14:paraId="0DE40EDC" w14:textId="77777777" w:rsidR="00BB2A2E" w:rsidRPr="00666119" w:rsidRDefault="00BB2A2E" w:rsidP="00BB2A2E">
      <w:pPr>
        <w:pStyle w:val="Prrafodelista"/>
        <w:rPr>
          <w:lang w:val="en-US"/>
        </w:rPr>
      </w:pPr>
    </w:p>
    <w:p w14:paraId="5AF11C9B" w14:textId="1F228D14" w:rsidR="00E442A4" w:rsidRPr="00666119" w:rsidRDefault="00E442A4" w:rsidP="00707242">
      <w:pPr>
        <w:pStyle w:val="Prrafodelista"/>
        <w:numPr>
          <w:ilvl w:val="0"/>
          <w:numId w:val="30"/>
        </w:numPr>
        <w:spacing w:after="0" w:line="240" w:lineRule="auto"/>
        <w:rPr>
          <w:lang w:val="en-US"/>
        </w:rPr>
      </w:pPr>
      <w:r w:rsidRPr="00666119">
        <w:rPr>
          <w:lang w:val="en-US"/>
        </w:rPr>
        <w:t>By the end of 2018, Chile passed law 21.120 recognizing and protecting the right to gender identity</w:t>
      </w:r>
      <w:r w:rsidR="003609A8" w:rsidRPr="00666119">
        <w:rPr>
          <w:rStyle w:val="Refdenotaalpie"/>
          <w:lang w:val="en-US"/>
        </w:rPr>
        <w:footnoteReference w:id="6"/>
      </w:r>
      <w:r w:rsidRPr="00666119">
        <w:rPr>
          <w:lang w:val="en-US"/>
        </w:rPr>
        <w:t xml:space="preserve">, in a historical advancement regarding </w:t>
      </w:r>
      <w:r w:rsidR="003609A8">
        <w:rPr>
          <w:lang w:val="en-US"/>
        </w:rPr>
        <w:t xml:space="preserve">recognition of </w:t>
      </w:r>
      <w:r w:rsidRPr="00666119">
        <w:rPr>
          <w:lang w:val="en-US"/>
        </w:rPr>
        <w:t xml:space="preserve">trans identities by the State. This law includes some essential principles, such as non-pathologization (art. 5, letter a) and </w:t>
      </w:r>
      <w:r w:rsidR="003609A8">
        <w:rPr>
          <w:lang w:val="en-US"/>
        </w:rPr>
        <w:t>prohibits</w:t>
      </w:r>
      <w:r w:rsidRPr="00666119">
        <w:rPr>
          <w:lang w:val="en-US"/>
        </w:rPr>
        <w:t xml:space="preserve"> changes in appearance or medical or surgical treatments from being requested to access the change in </w:t>
      </w:r>
      <w:r w:rsidR="003609A8">
        <w:rPr>
          <w:lang w:val="en-US"/>
        </w:rPr>
        <w:t>registered</w:t>
      </w:r>
      <w:r w:rsidRPr="00666119">
        <w:rPr>
          <w:lang w:val="en-US"/>
        </w:rPr>
        <w:t xml:space="preserve"> name and sex (article 2).</w:t>
      </w:r>
    </w:p>
    <w:p w14:paraId="75635A74" w14:textId="77777777" w:rsidR="00707242" w:rsidRPr="00666119" w:rsidRDefault="00707242" w:rsidP="00707242">
      <w:pPr>
        <w:pStyle w:val="Prrafodelista"/>
        <w:spacing w:after="0" w:line="240" w:lineRule="auto"/>
        <w:ind w:left="360"/>
        <w:rPr>
          <w:lang w:val="en-US"/>
        </w:rPr>
      </w:pPr>
    </w:p>
    <w:p w14:paraId="2B67F66A" w14:textId="740F49E7" w:rsidR="00E442A4" w:rsidRPr="00666119" w:rsidRDefault="00E442A4" w:rsidP="00707242">
      <w:pPr>
        <w:pStyle w:val="Prrafodelista"/>
        <w:numPr>
          <w:ilvl w:val="0"/>
          <w:numId w:val="30"/>
        </w:numPr>
        <w:spacing w:after="0" w:line="240" w:lineRule="auto"/>
        <w:rPr>
          <w:lang w:val="en-US"/>
        </w:rPr>
      </w:pPr>
      <w:r w:rsidRPr="00666119">
        <w:rPr>
          <w:lang w:val="en-US"/>
        </w:rPr>
        <w:t xml:space="preserve">However, the law establishes a different procedure for married people: the same sentence from the Family Court approving of the change in </w:t>
      </w:r>
      <w:r w:rsidR="003609A8">
        <w:rPr>
          <w:lang w:val="en-US"/>
        </w:rPr>
        <w:t>registered</w:t>
      </w:r>
      <w:r w:rsidRPr="00666119">
        <w:rPr>
          <w:lang w:val="en-US"/>
        </w:rPr>
        <w:t xml:space="preserve"> name and/or sex </w:t>
      </w:r>
      <w:r w:rsidR="003609A8">
        <w:rPr>
          <w:lang w:val="en-US"/>
        </w:rPr>
        <w:t>terminates</w:t>
      </w:r>
      <w:r w:rsidRPr="00666119">
        <w:rPr>
          <w:lang w:val="en-US"/>
        </w:rPr>
        <w:t xml:space="preserve"> the marriage of the trans person (art. 19, par. 4°), declaring both parts as legally divorced for all purposes (art. 19, par. 5°), without even taking into account the opinion of the spouse of the petitioner about their will </w:t>
      </w:r>
      <w:r w:rsidR="003609A8" w:rsidRPr="00666119">
        <w:rPr>
          <w:lang w:val="en-US"/>
        </w:rPr>
        <w:t>whether</w:t>
      </w:r>
      <w:r w:rsidRPr="00666119">
        <w:rPr>
          <w:lang w:val="en-US"/>
        </w:rPr>
        <w:t xml:space="preserve"> to continue the marriage</w:t>
      </w:r>
      <w:r w:rsidR="003609A8">
        <w:rPr>
          <w:lang w:val="en-US"/>
        </w:rPr>
        <w:t xml:space="preserve"> or not</w:t>
      </w:r>
      <w:r w:rsidRPr="00666119">
        <w:rPr>
          <w:lang w:val="en-US"/>
        </w:rPr>
        <w:t xml:space="preserve">. This rule was included as a result of the pressure of conservative sectors in an attempt to avoid cases of same-sex marriage no matter what, since in Chile same-sex marriage does not legally exist yet. </w:t>
      </w:r>
      <w:r w:rsidR="00D3551B" w:rsidRPr="00666119">
        <w:rPr>
          <w:lang w:val="en-US"/>
        </w:rPr>
        <w:t>In these cases, the option to transform marriages into civil unions agreements was neither allowed, in spite of these kind of unions being regulated by Law 20.830</w:t>
      </w:r>
      <w:r w:rsidR="003609A8" w:rsidRPr="00666119">
        <w:rPr>
          <w:rStyle w:val="Refdenotaalpie"/>
          <w:lang w:val="en-US"/>
        </w:rPr>
        <w:footnoteReference w:id="7"/>
      </w:r>
      <w:r w:rsidR="00D3551B" w:rsidRPr="00666119">
        <w:rPr>
          <w:lang w:val="en-US"/>
        </w:rPr>
        <w:t xml:space="preserve"> which legally recognizes same sex couples. </w:t>
      </w:r>
    </w:p>
    <w:p w14:paraId="734866AF" w14:textId="77777777" w:rsidR="00BB2A2E" w:rsidRPr="00666119" w:rsidRDefault="00BB2A2E" w:rsidP="00BB2A2E">
      <w:pPr>
        <w:pStyle w:val="Prrafodelista"/>
        <w:rPr>
          <w:lang w:val="en-US"/>
        </w:rPr>
      </w:pPr>
    </w:p>
    <w:p w14:paraId="5116085E" w14:textId="617BDF28" w:rsidR="00D3551B" w:rsidRPr="00666119" w:rsidRDefault="00D3551B" w:rsidP="00BB2A2E">
      <w:pPr>
        <w:pStyle w:val="Prrafodelista"/>
        <w:numPr>
          <w:ilvl w:val="0"/>
          <w:numId w:val="30"/>
        </w:numPr>
        <w:spacing w:after="0" w:line="240" w:lineRule="auto"/>
        <w:rPr>
          <w:lang w:val="en-US"/>
        </w:rPr>
      </w:pPr>
      <w:r w:rsidRPr="00666119">
        <w:rPr>
          <w:lang w:val="en-US"/>
        </w:rPr>
        <w:t xml:space="preserve">As a result, when married trans persons change their </w:t>
      </w:r>
      <w:r w:rsidR="003609A8">
        <w:rPr>
          <w:lang w:val="en-US"/>
        </w:rPr>
        <w:t>registered</w:t>
      </w:r>
      <w:r w:rsidRPr="00666119">
        <w:rPr>
          <w:lang w:val="en-US"/>
        </w:rPr>
        <w:t xml:space="preserve"> sex, they, their spouses and children loss </w:t>
      </w:r>
      <w:r w:rsidR="003609A8">
        <w:rPr>
          <w:lang w:val="en-US"/>
        </w:rPr>
        <w:t>many</w:t>
      </w:r>
      <w:r w:rsidRPr="00666119">
        <w:rPr>
          <w:lang w:val="en-US"/>
        </w:rPr>
        <w:t xml:space="preserve"> rights and guarantees associated with marriage and related to social security, such as health insurances, job benefits, among others. </w:t>
      </w:r>
    </w:p>
    <w:p w14:paraId="58C7B47D" w14:textId="77777777" w:rsidR="00BB2A2E" w:rsidRPr="00666119" w:rsidRDefault="00BB2A2E" w:rsidP="00BB2A2E">
      <w:pPr>
        <w:pStyle w:val="Prrafodelista"/>
        <w:rPr>
          <w:lang w:val="en-US"/>
        </w:rPr>
      </w:pPr>
    </w:p>
    <w:p w14:paraId="44E31629" w14:textId="7C81DC45" w:rsidR="005D780E" w:rsidRPr="00666119" w:rsidRDefault="005D780E" w:rsidP="00BB2A2E">
      <w:pPr>
        <w:pStyle w:val="Prrafodelista"/>
        <w:numPr>
          <w:ilvl w:val="0"/>
          <w:numId w:val="30"/>
        </w:numPr>
        <w:spacing w:after="0" w:line="240" w:lineRule="auto"/>
        <w:rPr>
          <w:lang w:val="en-US"/>
        </w:rPr>
      </w:pPr>
      <w:r w:rsidRPr="00666119">
        <w:rPr>
          <w:lang w:val="en-US"/>
        </w:rPr>
        <w:t xml:space="preserve">In addition to that, the legal framework does </w:t>
      </w:r>
      <w:r w:rsidR="008F3E26" w:rsidRPr="00666119">
        <w:rPr>
          <w:lang w:val="en-US"/>
        </w:rPr>
        <w:t>not recognize</w:t>
      </w:r>
      <w:r w:rsidRPr="00666119">
        <w:rPr>
          <w:lang w:val="en-US"/>
        </w:rPr>
        <w:t xml:space="preserve"> a legal parentage </w:t>
      </w:r>
      <w:r w:rsidR="004842A1" w:rsidRPr="00666119">
        <w:rPr>
          <w:lang w:val="en-US"/>
        </w:rPr>
        <w:t>relationship</w:t>
      </w:r>
      <w:r w:rsidRPr="00666119">
        <w:rPr>
          <w:lang w:val="en-US"/>
        </w:rPr>
        <w:t xml:space="preserve"> between the biological children of a person and their same-gender </w:t>
      </w:r>
      <w:r w:rsidR="003609A8">
        <w:rPr>
          <w:lang w:val="en-US"/>
        </w:rPr>
        <w:t>partner</w:t>
      </w:r>
      <w:r w:rsidRPr="00666119">
        <w:rPr>
          <w:lang w:val="en-US"/>
        </w:rPr>
        <w:t>, however they may have shared childrearing during yea</w:t>
      </w:r>
      <w:r w:rsidR="004428F3" w:rsidRPr="00666119">
        <w:rPr>
          <w:lang w:val="en-US"/>
        </w:rPr>
        <w:t>r</w:t>
      </w:r>
      <w:r w:rsidRPr="00666119">
        <w:rPr>
          <w:lang w:val="en-US"/>
        </w:rPr>
        <w:t xml:space="preserve">s. </w:t>
      </w:r>
    </w:p>
    <w:p w14:paraId="18A563AC" w14:textId="77777777" w:rsidR="00BB2A2E" w:rsidRPr="00666119" w:rsidRDefault="00BB2A2E" w:rsidP="00BB2A2E">
      <w:pPr>
        <w:pStyle w:val="Prrafodelista"/>
        <w:rPr>
          <w:lang w:val="en-US"/>
        </w:rPr>
      </w:pPr>
    </w:p>
    <w:p w14:paraId="1BED77EF" w14:textId="4B23564C" w:rsidR="00BB2A2E" w:rsidRPr="00666119" w:rsidRDefault="00C4160F" w:rsidP="00C4160F">
      <w:pPr>
        <w:spacing w:after="0" w:line="240" w:lineRule="auto"/>
        <w:outlineLvl w:val="0"/>
        <w:rPr>
          <w:lang w:val="en-US"/>
        </w:rPr>
      </w:pPr>
      <w:r w:rsidRPr="00666119">
        <w:rPr>
          <w:b/>
          <w:lang w:val="en-US"/>
        </w:rPr>
        <w:t>Questions to the State of Chile</w:t>
      </w:r>
    </w:p>
    <w:p w14:paraId="001EC162" w14:textId="77777777" w:rsidR="00BB2A2E" w:rsidRPr="00666119" w:rsidRDefault="00BB2A2E" w:rsidP="00BB2A2E">
      <w:pPr>
        <w:pStyle w:val="Prrafodelista"/>
        <w:rPr>
          <w:lang w:val="en-US"/>
        </w:rPr>
      </w:pPr>
    </w:p>
    <w:p w14:paraId="0DA25316" w14:textId="69729877" w:rsidR="00C776EA" w:rsidRPr="00666119" w:rsidRDefault="00C776EA" w:rsidP="00BB2A2E">
      <w:pPr>
        <w:pStyle w:val="Prrafodelista"/>
        <w:numPr>
          <w:ilvl w:val="0"/>
          <w:numId w:val="30"/>
        </w:numPr>
        <w:spacing w:after="0" w:line="240" w:lineRule="auto"/>
        <w:rPr>
          <w:lang w:val="en-US"/>
        </w:rPr>
      </w:pPr>
      <w:r w:rsidRPr="00666119">
        <w:rPr>
          <w:lang w:val="en-US"/>
        </w:rPr>
        <w:t xml:space="preserve">Which measures are going to be adopted by the State to prevent rights from being lost when a married person changes their </w:t>
      </w:r>
      <w:r w:rsidR="00B25226">
        <w:rPr>
          <w:lang w:val="en-US"/>
        </w:rPr>
        <w:t>registered</w:t>
      </w:r>
      <w:r w:rsidRPr="00666119">
        <w:rPr>
          <w:lang w:val="en-US"/>
        </w:rPr>
        <w:t xml:space="preserve"> name and sex, especially regarding social security, which also affects their family?</w:t>
      </w:r>
    </w:p>
    <w:p w14:paraId="50CA4BC4" w14:textId="77777777" w:rsidR="00BB2A2E" w:rsidRPr="00666119" w:rsidRDefault="00BB2A2E" w:rsidP="00BB2A2E">
      <w:pPr>
        <w:pStyle w:val="Prrafodelista"/>
        <w:spacing w:after="0" w:line="240" w:lineRule="auto"/>
        <w:ind w:left="360"/>
        <w:rPr>
          <w:lang w:val="en-US"/>
        </w:rPr>
      </w:pPr>
    </w:p>
    <w:p w14:paraId="5962C8B9" w14:textId="14014FDF" w:rsidR="00C776EA" w:rsidRPr="00666119" w:rsidRDefault="00C776EA" w:rsidP="00BB2A2E">
      <w:pPr>
        <w:pStyle w:val="Prrafodelista"/>
        <w:numPr>
          <w:ilvl w:val="0"/>
          <w:numId w:val="30"/>
        </w:numPr>
        <w:spacing w:after="0" w:line="240" w:lineRule="auto"/>
        <w:rPr>
          <w:lang w:val="en-US"/>
        </w:rPr>
      </w:pPr>
      <w:r w:rsidRPr="00666119">
        <w:rPr>
          <w:lang w:val="en-US"/>
        </w:rPr>
        <w:t>How is the State going to advance equals rights recognition for families formed by LGBTIQ+ parents?</w:t>
      </w:r>
    </w:p>
    <w:p w14:paraId="7B70CB44" w14:textId="77777777" w:rsidR="00BB2A2E" w:rsidRPr="00666119" w:rsidRDefault="00BB2A2E" w:rsidP="00BB2A2E">
      <w:pPr>
        <w:pStyle w:val="Prrafodelista"/>
        <w:rPr>
          <w:lang w:val="en-US"/>
        </w:rPr>
      </w:pPr>
    </w:p>
    <w:p w14:paraId="2F5B3719" w14:textId="41C944F8" w:rsidR="00BB2A2E" w:rsidRPr="00B25226" w:rsidRDefault="00C776EA" w:rsidP="0066737F">
      <w:pPr>
        <w:pStyle w:val="Prrafodelista"/>
        <w:numPr>
          <w:ilvl w:val="0"/>
          <w:numId w:val="30"/>
        </w:numPr>
        <w:spacing w:after="0" w:line="240" w:lineRule="auto"/>
        <w:rPr>
          <w:lang w:val="en-US"/>
        </w:rPr>
      </w:pPr>
      <w:r w:rsidRPr="00B25226">
        <w:rPr>
          <w:lang w:val="en-US"/>
        </w:rPr>
        <w:t xml:space="preserve">Which measures are going to be adopted by the State to legally </w:t>
      </w:r>
      <w:r w:rsidR="00B25226" w:rsidRPr="00B25226">
        <w:rPr>
          <w:lang w:val="en-US"/>
        </w:rPr>
        <w:t>recognize</w:t>
      </w:r>
      <w:r w:rsidRPr="00B25226">
        <w:rPr>
          <w:lang w:val="en-US"/>
        </w:rPr>
        <w:t xml:space="preserve"> the parentage relationship among a person belonging to the LGBTIQ+ community and the children of their partner that have been reared by both persons in a shared home?</w:t>
      </w:r>
    </w:p>
    <w:p w14:paraId="1AB21540" w14:textId="77777777" w:rsidR="0066737F" w:rsidRPr="00B25226" w:rsidRDefault="0066737F" w:rsidP="0066737F">
      <w:pPr>
        <w:rPr>
          <w:lang w:val="en-US"/>
        </w:rPr>
      </w:pPr>
    </w:p>
    <w:p w14:paraId="7D220335" w14:textId="77777777" w:rsidR="00457231" w:rsidRPr="00B25226" w:rsidRDefault="00457231" w:rsidP="0066737F">
      <w:pPr>
        <w:spacing w:after="0" w:line="240" w:lineRule="auto"/>
        <w:outlineLvl w:val="0"/>
        <w:rPr>
          <w:b/>
          <w:lang w:val="en-US"/>
        </w:rPr>
      </w:pPr>
      <w:r w:rsidRPr="00B25226">
        <w:rPr>
          <w:b/>
          <w:lang w:val="en-US"/>
        </w:rPr>
        <w:t>Violation of the right to health of trans and intersex persons</w:t>
      </w:r>
    </w:p>
    <w:p w14:paraId="71CD86C5" w14:textId="2F9549C0" w:rsidR="00BB2A2E" w:rsidRPr="00B25226" w:rsidRDefault="00C4160F" w:rsidP="0066737F">
      <w:pPr>
        <w:spacing w:after="0" w:line="240" w:lineRule="auto"/>
        <w:outlineLvl w:val="0"/>
        <w:rPr>
          <w:b/>
          <w:lang w:val="en-US"/>
        </w:rPr>
      </w:pPr>
      <w:r w:rsidRPr="00B25226">
        <w:rPr>
          <w:b/>
          <w:sz w:val="24"/>
          <w:szCs w:val="24"/>
          <w:lang w:val="en-US"/>
        </w:rPr>
        <w:t xml:space="preserve">Article </w:t>
      </w:r>
      <w:r w:rsidR="00BB2A2E" w:rsidRPr="00B25226">
        <w:rPr>
          <w:b/>
          <w:lang w:val="en-US"/>
        </w:rPr>
        <w:t>12</w:t>
      </w:r>
    </w:p>
    <w:p w14:paraId="74B83A0F" w14:textId="77777777" w:rsidR="00BB2A2E" w:rsidRPr="00B25226" w:rsidRDefault="00BB2A2E" w:rsidP="00BB2A2E">
      <w:pPr>
        <w:spacing w:after="0" w:line="240" w:lineRule="auto"/>
        <w:rPr>
          <w:b/>
          <w:lang w:val="en-US"/>
        </w:rPr>
      </w:pPr>
    </w:p>
    <w:p w14:paraId="20C64250" w14:textId="1D6E1368" w:rsidR="00BB2A2E" w:rsidRPr="00B25226" w:rsidRDefault="00423026" w:rsidP="00B25226">
      <w:pPr>
        <w:pStyle w:val="Prrafodelista"/>
        <w:numPr>
          <w:ilvl w:val="0"/>
          <w:numId w:val="30"/>
        </w:numPr>
        <w:spacing w:after="0" w:line="240" w:lineRule="auto"/>
        <w:rPr>
          <w:lang w:val="en-US"/>
        </w:rPr>
      </w:pPr>
      <w:r w:rsidRPr="00B25226">
        <w:rPr>
          <w:lang w:val="en-US"/>
        </w:rPr>
        <w:t xml:space="preserve">Regarding health care, the above mentioned T Survey showed that 96% of interviewed persons have felt discrimination when their </w:t>
      </w:r>
      <w:r w:rsidR="00B25226" w:rsidRPr="00B25226">
        <w:rPr>
          <w:lang w:val="en-US"/>
        </w:rPr>
        <w:t>identity</w:t>
      </w:r>
      <w:r w:rsidRPr="00B25226">
        <w:rPr>
          <w:lang w:val="en-US"/>
        </w:rPr>
        <w:t xml:space="preserve"> was called into question by almost all the </w:t>
      </w:r>
      <w:r w:rsidR="00B25226">
        <w:rPr>
          <w:lang w:val="en-US"/>
        </w:rPr>
        <w:t xml:space="preserve">health </w:t>
      </w:r>
      <w:r w:rsidRPr="00B25226">
        <w:rPr>
          <w:lang w:val="en-US"/>
        </w:rPr>
        <w:t xml:space="preserve">care personnel, especially by </w:t>
      </w:r>
      <w:r w:rsidR="00EC3971" w:rsidRPr="00B25226">
        <w:rPr>
          <w:lang w:val="en-US"/>
        </w:rPr>
        <w:t>receptionists and nursery staff (46%).</w:t>
      </w:r>
    </w:p>
    <w:p w14:paraId="70EAC13D" w14:textId="21C8BFF2" w:rsidR="00BB2A2E" w:rsidRPr="001827AB" w:rsidRDefault="00EB0F8D" w:rsidP="001827AB">
      <w:pPr>
        <w:pStyle w:val="Prrafodelista"/>
        <w:numPr>
          <w:ilvl w:val="0"/>
          <w:numId w:val="30"/>
        </w:numPr>
        <w:spacing w:after="0" w:line="240" w:lineRule="auto"/>
        <w:rPr>
          <w:lang w:val="en-US"/>
        </w:rPr>
      </w:pPr>
      <w:r w:rsidRPr="00B25226">
        <w:rPr>
          <w:lang w:val="en-US"/>
        </w:rPr>
        <w:lastRenderedPageBreak/>
        <w:t xml:space="preserve">Chile does not have a regulation to </w:t>
      </w:r>
      <w:r w:rsidR="006B52BF" w:rsidRPr="00B25226">
        <w:rPr>
          <w:lang w:val="en-US"/>
        </w:rPr>
        <w:t>standardize</w:t>
      </w:r>
      <w:r w:rsidRPr="00B25226">
        <w:rPr>
          <w:lang w:val="en-US"/>
        </w:rPr>
        <w:t xml:space="preserve"> the access to hormone replacement therapies or sex </w:t>
      </w:r>
      <w:r w:rsidR="006B52BF" w:rsidRPr="00B25226">
        <w:rPr>
          <w:lang w:val="en-US"/>
        </w:rPr>
        <w:t>reassignment</w:t>
      </w:r>
      <w:r w:rsidRPr="00B25226">
        <w:rPr>
          <w:lang w:val="en-US"/>
        </w:rPr>
        <w:t xml:space="preserve"> surgeries, and therefore access to these practices depends on the wi</w:t>
      </w:r>
      <w:r w:rsidR="00876F8E">
        <w:rPr>
          <w:lang w:val="en-US"/>
        </w:rPr>
        <w:t>ll of each public hospital staff</w:t>
      </w:r>
      <w:r w:rsidRPr="00B25226">
        <w:rPr>
          <w:lang w:val="en-US"/>
        </w:rPr>
        <w:t>, and also on their economic and professional resources. Lack of regulation has given place to discriminatory acts in public health centers, as it was the case in Hospital Barros Luco, in Santiago, where care was denied to a trans person because the</w:t>
      </w:r>
      <w:r w:rsidR="001827AB">
        <w:rPr>
          <w:lang w:val="en-US"/>
        </w:rPr>
        <w:t>y</w:t>
      </w:r>
      <w:r w:rsidRPr="00B25226">
        <w:rPr>
          <w:lang w:val="en-US"/>
        </w:rPr>
        <w:t xml:space="preserve"> did not produce a psychiatric certificate </w:t>
      </w:r>
      <w:r w:rsidR="006B52BF" w:rsidRPr="00B25226">
        <w:rPr>
          <w:lang w:val="en-US"/>
        </w:rPr>
        <w:t>with</w:t>
      </w:r>
      <w:r w:rsidRPr="00B25226">
        <w:rPr>
          <w:lang w:val="en-US"/>
        </w:rPr>
        <w:t xml:space="preserve"> a “gender dysphoria” </w:t>
      </w:r>
      <w:r w:rsidR="006B52BF" w:rsidRPr="00B25226">
        <w:rPr>
          <w:lang w:val="en-US"/>
        </w:rPr>
        <w:t>diagnosis</w:t>
      </w:r>
      <w:r w:rsidR="001827AB" w:rsidRPr="00B25226">
        <w:rPr>
          <w:rStyle w:val="Refdenotaalpie"/>
          <w:lang w:val="en-US"/>
        </w:rPr>
        <w:footnoteReference w:id="8"/>
      </w:r>
      <w:r w:rsidRPr="00B25226">
        <w:rPr>
          <w:lang w:val="en-US"/>
        </w:rPr>
        <w:t xml:space="preserve">. The Court hearing the case </w:t>
      </w:r>
      <w:r w:rsidR="00465C05" w:rsidRPr="00B25226">
        <w:rPr>
          <w:lang w:val="en-US"/>
        </w:rPr>
        <w:t>decided</w:t>
      </w:r>
      <w:r w:rsidRPr="00B25226">
        <w:rPr>
          <w:lang w:val="en-US"/>
        </w:rPr>
        <w:t xml:space="preserve"> in favor of the hospital, </w:t>
      </w:r>
      <w:r w:rsidR="00465C05" w:rsidRPr="00B25226">
        <w:rPr>
          <w:lang w:val="en-US"/>
        </w:rPr>
        <w:t xml:space="preserve">contending that the requisite was in </w:t>
      </w:r>
      <w:r w:rsidR="006B52BF" w:rsidRPr="00B25226">
        <w:rPr>
          <w:lang w:val="en-US"/>
        </w:rPr>
        <w:t>accordance</w:t>
      </w:r>
      <w:r w:rsidR="00465C05" w:rsidRPr="00B25226">
        <w:rPr>
          <w:lang w:val="en-US"/>
        </w:rPr>
        <w:t xml:space="preserve"> with a ministerial order</w:t>
      </w:r>
      <w:r w:rsidR="001827AB">
        <w:rPr>
          <w:lang w:val="en-US"/>
        </w:rPr>
        <w:t xml:space="preserve"> which is in fact pathologizing</w:t>
      </w:r>
      <w:r w:rsidR="001827AB" w:rsidRPr="00B25226">
        <w:rPr>
          <w:rStyle w:val="Refdenotaalpie"/>
          <w:lang w:val="en-US"/>
        </w:rPr>
        <w:footnoteReference w:id="9"/>
      </w:r>
      <w:r w:rsidR="001827AB" w:rsidRPr="00B25226">
        <w:rPr>
          <w:lang w:val="en-US"/>
        </w:rPr>
        <w:t>.</w:t>
      </w:r>
      <w:r w:rsidR="00465C05" w:rsidRPr="00B25226">
        <w:rPr>
          <w:lang w:val="en-US"/>
        </w:rPr>
        <w:t xml:space="preserve"> A similar case took place in a private medical consultation, where the Court considered the appeal to be unacceptable, </w:t>
      </w:r>
      <w:r w:rsidR="006B52BF" w:rsidRPr="00B25226">
        <w:rPr>
          <w:lang w:val="en-US"/>
        </w:rPr>
        <w:t>although</w:t>
      </w:r>
      <w:r w:rsidR="00465C05" w:rsidRPr="00B25226">
        <w:rPr>
          <w:lang w:val="en-US"/>
        </w:rPr>
        <w:t xml:space="preserve"> a violation to the constitutional right t</w:t>
      </w:r>
      <w:r w:rsidR="001827AB">
        <w:rPr>
          <w:lang w:val="en-US"/>
        </w:rPr>
        <w:t>o equality was being denounced</w:t>
      </w:r>
      <w:r w:rsidR="001E5A0D" w:rsidRPr="00B25226">
        <w:rPr>
          <w:rStyle w:val="Refdenotaalpie"/>
          <w:lang w:val="en-US"/>
        </w:rPr>
        <w:footnoteReference w:id="10"/>
      </w:r>
      <w:r w:rsidR="001E5A0D" w:rsidRPr="001827AB">
        <w:rPr>
          <w:lang w:val="en-US"/>
        </w:rPr>
        <w:t>.</w:t>
      </w:r>
    </w:p>
    <w:p w14:paraId="79043A9E" w14:textId="77777777" w:rsidR="00BB2A2E" w:rsidRDefault="00BB2A2E" w:rsidP="00BB2A2E">
      <w:pPr>
        <w:pStyle w:val="Prrafodelista"/>
      </w:pPr>
    </w:p>
    <w:p w14:paraId="3249AA2C" w14:textId="1111FD50" w:rsidR="00BB2A2E" w:rsidRPr="001827AB" w:rsidRDefault="001938DD" w:rsidP="001827AB">
      <w:pPr>
        <w:pStyle w:val="Prrafodelista"/>
        <w:numPr>
          <w:ilvl w:val="0"/>
          <w:numId w:val="30"/>
        </w:numPr>
        <w:spacing w:after="0" w:line="240" w:lineRule="auto"/>
        <w:rPr>
          <w:lang w:val="en-US"/>
        </w:rPr>
      </w:pPr>
      <w:r w:rsidRPr="001827AB">
        <w:rPr>
          <w:lang w:val="en-US"/>
        </w:rPr>
        <w:t>The Clinical procedure for bodily modification in persons with incongruence between physical sex and gender identity</w:t>
      </w:r>
      <w:r w:rsidR="001827AB" w:rsidRPr="001827AB">
        <w:rPr>
          <w:rStyle w:val="Refdenotaalpie"/>
          <w:lang w:val="en-US"/>
        </w:rPr>
        <w:footnoteReference w:id="11"/>
      </w:r>
      <w:r w:rsidRPr="001827AB">
        <w:rPr>
          <w:lang w:val="en-US"/>
        </w:rPr>
        <w:t xml:space="preserve"> (2010) recommends the ap</w:t>
      </w:r>
      <w:r w:rsidR="001827AB" w:rsidRPr="001827AB">
        <w:rPr>
          <w:lang w:val="en-US"/>
        </w:rPr>
        <w:t>p</w:t>
      </w:r>
      <w:r w:rsidRPr="001827AB">
        <w:rPr>
          <w:lang w:val="en-US"/>
        </w:rPr>
        <w:t>lication of the Real Life Experience (from now on, RLE) as a requisite</w:t>
      </w:r>
      <w:r w:rsidR="001827AB" w:rsidRPr="001827AB">
        <w:rPr>
          <w:lang w:val="en-US"/>
        </w:rPr>
        <w:t xml:space="preserve"> prior </w:t>
      </w:r>
      <w:r w:rsidRPr="001827AB">
        <w:rPr>
          <w:lang w:val="en-US"/>
        </w:rPr>
        <w:t xml:space="preserve">to begin medical, surgical and hormonal procedures associated to gender </w:t>
      </w:r>
      <w:r w:rsidR="001827AB" w:rsidRPr="001827AB">
        <w:rPr>
          <w:lang w:val="en-US"/>
        </w:rPr>
        <w:t>transition</w:t>
      </w:r>
      <w:r w:rsidRPr="001827AB">
        <w:rPr>
          <w:lang w:val="en-US"/>
        </w:rPr>
        <w:t xml:space="preserve">. This RLE </w:t>
      </w:r>
      <w:r w:rsidR="001827AB" w:rsidRPr="001827AB">
        <w:rPr>
          <w:lang w:val="en-US"/>
        </w:rPr>
        <w:t>requires</w:t>
      </w:r>
      <w:r w:rsidRPr="001827AB">
        <w:rPr>
          <w:lang w:val="en-US"/>
        </w:rPr>
        <w:t xml:space="preserve"> the patient to fulfill a series of tasks unilaterally determined and not always desired by the patient, which presuppose fitness within social gender rol</w:t>
      </w:r>
      <w:r w:rsidR="001827AB" w:rsidRPr="001827AB">
        <w:rPr>
          <w:lang w:val="en-US"/>
        </w:rPr>
        <w:t>e</w:t>
      </w:r>
      <w:r w:rsidR="001827AB" w:rsidRPr="001827AB">
        <w:rPr>
          <w:rStyle w:val="Refdenotaalpie"/>
          <w:lang w:val="en-US"/>
        </w:rPr>
        <w:footnoteReference w:id="12"/>
      </w:r>
      <w:r w:rsidRPr="001827AB">
        <w:rPr>
          <w:lang w:val="en-US"/>
        </w:rPr>
        <w:t>. In addition to this, this ministerial order violates the principle of non-pathologization of trans persons established in article 5, le</w:t>
      </w:r>
      <w:r w:rsidR="001827AB" w:rsidRPr="001827AB">
        <w:rPr>
          <w:lang w:val="en-US"/>
        </w:rPr>
        <w:t>tter a of Law 21.120 which reco</w:t>
      </w:r>
      <w:r w:rsidRPr="001827AB">
        <w:rPr>
          <w:lang w:val="en-US"/>
        </w:rPr>
        <w:t>gnizes and protect</w:t>
      </w:r>
      <w:r w:rsidR="001827AB" w:rsidRPr="001827AB">
        <w:rPr>
          <w:lang w:val="en-US"/>
        </w:rPr>
        <w:t>s the right to gender identity</w:t>
      </w:r>
      <w:r w:rsidR="001E5A0D" w:rsidRPr="001827AB">
        <w:rPr>
          <w:rStyle w:val="Refdenotaalpie"/>
          <w:lang w:val="en-US"/>
        </w:rPr>
        <w:footnoteReference w:id="13"/>
      </w:r>
      <w:r w:rsidR="001E5A0D" w:rsidRPr="001827AB">
        <w:rPr>
          <w:lang w:val="en-US"/>
        </w:rPr>
        <w:t>.</w:t>
      </w:r>
      <w:r w:rsidR="00BB2A2E" w:rsidRPr="001827AB">
        <w:rPr>
          <w:lang w:val="en-US"/>
        </w:rPr>
        <w:t xml:space="preserve"> </w:t>
      </w:r>
    </w:p>
    <w:p w14:paraId="4F122DAE" w14:textId="77777777" w:rsidR="00BB2A2E" w:rsidRPr="001827AB" w:rsidRDefault="00BB2A2E" w:rsidP="00BB2A2E">
      <w:pPr>
        <w:pStyle w:val="Prrafodelista"/>
        <w:rPr>
          <w:lang w:val="en-US"/>
        </w:rPr>
      </w:pPr>
    </w:p>
    <w:p w14:paraId="5CC8B002" w14:textId="40B6EF1E" w:rsidR="0045120B" w:rsidRPr="001827AB" w:rsidRDefault="0045120B" w:rsidP="00BB2A2E">
      <w:pPr>
        <w:pStyle w:val="Prrafodelista"/>
        <w:numPr>
          <w:ilvl w:val="0"/>
          <w:numId w:val="30"/>
        </w:numPr>
        <w:spacing w:after="0" w:line="240" w:lineRule="auto"/>
        <w:rPr>
          <w:lang w:val="en-US"/>
        </w:rPr>
      </w:pPr>
      <w:r w:rsidRPr="001827AB">
        <w:rPr>
          <w:lang w:val="en-US"/>
        </w:rPr>
        <w:t>On the other hand, circular 18</w:t>
      </w:r>
      <w:r w:rsidR="001827AB">
        <w:rPr>
          <w:rStyle w:val="Refdenotaalpie"/>
          <w:lang w:val="en-US"/>
        </w:rPr>
        <w:footnoteReference w:id="14"/>
      </w:r>
      <w:r w:rsidRPr="001827AB">
        <w:rPr>
          <w:lang w:val="en-US"/>
        </w:rPr>
        <w:t xml:space="preserve">–enacted on December 22, 2015– rules over some aspects of health care for intersex children. Through </w:t>
      </w:r>
      <w:r w:rsidR="00732B2B" w:rsidRPr="001827AB">
        <w:rPr>
          <w:lang w:val="en-US"/>
        </w:rPr>
        <w:t>this circular, all public hospital</w:t>
      </w:r>
      <w:r w:rsidRPr="001827AB">
        <w:rPr>
          <w:lang w:val="en-US"/>
        </w:rPr>
        <w:t>s</w:t>
      </w:r>
      <w:r w:rsidR="00732B2B" w:rsidRPr="001827AB">
        <w:rPr>
          <w:lang w:val="en-US"/>
        </w:rPr>
        <w:t xml:space="preserve"> </w:t>
      </w:r>
      <w:r w:rsidR="001827AB" w:rsidRPr="001827AB">
        <w:rPr>
          <w:lang w:val="en-US"/>
        </w:rPr>
        <w:t>across</w:t>
      </w:r>
      <w:r w:rsidR="00732B2B" w:rsidRPr="001827AB">
        <w:rPr>
          <w:lang w:val="en-US"/>
        </w:rPr>
        <w:t xml:space="preserve"> the country</w:t>
      </w:r>
      <w:r w:rsidRPr="001827AB">
        <w:rPr>
          <w:lang w:val="en-US"/>
        </w:rPr>
        <w:t xml:space="preserve"> were ordered </w:t>
      </w:r>
      <w:r w:rsidR="00732B2B" w:rsidRPr="001827AB">
        <w:rPr>
          <w:lang w:val="en-US"/>
        </w:rPr>
        <w:t xml:space="preserve">to stop performing unnecessary “genital normalization” surgeries. The circular also included the creation of a multidisciplinary working group to address these cases. </w:t>
      </w:r>
    </w:p>
    <w:p w14:paraId="52411982" w14:textId="77777777" w:rsidR="00BB2A2E" w:rsidRPr="001827AB" w:rsidRDefault="00BB2A2E" w:rsidP="00BB2A2E">
      <w:pPr>
        <w:pStyle w:val="Prrafodelista"/>
        <w:rPr>
          <w:lang w:val="en-US"/>
        </w:rPr>
      </w:pPr>
    </w:p>
    <w:p w14:paraId="52687498" w14:textId="443B2CA2" w:rsidR="00DE3092" w:rsidRPr="00454FC9" w:rsidRDefault="007912A3" w:rsidP="00454FC9">
      <w:pPr>
        <w:pStyle w:val="Prrafodelista"/>
        <w:numPr>
          <w:ilvl w:val="0"/>
          <w:numId w:val="30"/>
        </w:numPr>
        <w:spacing w:after="0" w:line="240" w:lineRule="auto"/>
        <w:rPr>
          <w:lang w:val="en-US"/>
        </w:rPr>
      </w:pPr>
      <w:r w:rsidRPr="001827AB">
        <w:rPr>
          <w:lang w:val="en-US"/>
        </w:rPr>
        <w:t xml:space="preserve">However, </w:t>
      </w:r>
      <w:r w:rsidR="001827AB" w:rsidRPr="001827AB">
        <w:rPr>
          <w:lang w:val="en-US"/>
        </w:rPr>
        <w:t>on August 23, 2016</w:t>
      </w:r>
      <w:r w:rsidR="001827AB">
        <w:rPr>
          <w:lang w:val="en-US"/>
        </w:rPr>
        <w:t xml:space="preserve">, </w:t>
      </w:r>
      <w:r w:rsidRPr="001827AB">
        <w:rPr>
          <w:lang w:val="en-US"/>
        </w:rPr>
        <w:t xml:space="preserve">circular 7 was published to complete circular 18, but it meant a setback on the issue, because it played down the order to stop surgeries by giving parents of the intersex newborn the capacity to give their substitute consent to authorize the surgery. Since this disposition was not accompanied by a </w:t>
      </w:r>
      <w:r w:rsidR="00454FC9">
        <w:rPr>
          <w:lang w:val="en-US"/>
        </w:rPr>
        <w:t>proper</w:t>
      </w:r>
      <w:r w:rsidRPr="001827AB">
        <w:rPr>
          <w:lang w:val="en-US"/>
        </w:rPr>
        <w:t xml:space="preserve"> orientation to parents, it has given place to a significan</w:t>
      </w:r>
      <w:r w:rsidR="001827AB">
        <w:rPr>
          <w:lang w:val="en-US"/>
        </w:rPr>
        <w:t>t</w:t>
      </w:r>
      <w:r w:rsidRPr="001827AB">
        <w:rPr>
          <w:lang w:val="en-US"/>
        </w:rPr>
        <w:t xml:space="preserve"> rise in </w:t>
      </w:r>
      <w:r w:rsidR="001827AB" w:rsidRPr="001827AB">
        <w:rPr>
          <w:lang w:val="en-US"/>
        </w:rPr>
        <w:t>genital</w:t>
      </w:r>
      <w:r w:rsidRPr="001827AB">
        <w:rPr>
          <w:lang w:val="en-US"/>
        </w:rPr>
        <w:t xml:space="preserve"> mutilations, which cause life-long physical and psychologic</w:t>
      </w:r>
      <w:r w:rsidR="00454FC9">
        <w:rPr>
          <w:lang w:val="en-US"/>
        </w:rPr>
        <w:t>al pain to the intersex person</w:t>
      </w:r>
      <w:r w:rsidR="00DE3092" w:rsidRPr="001827AB">
        <w:rPr>
          <w:vertAlign w:val="superscript"/>
          <w:lang w:val="en-US"/>
        </w:rPr>
        <w:footnoteReference w:id="15"/>
      </w:r>
      <w:r w:rsidR="00DE3092" w:rsidRPr="00454FC9">
        <w:rPr>
          <w:lang w:val="en-US"/>
        </w:rPr>
        <w:t>.</w:t>
      </w:r>
    </w:p>
    <w:p w14:paraId="0D6586B5" w14:textId="5B5F6DF4" w:rsidR="00BB2A2E" w:rsidRPr="001827AB" w:rsidRDefault="00DE3092" w:rsidP="00DE3092">
      <w:pPr>
        <w:spacing w:after="0" w:line="240" w:lineRule="auto"/>
        <w:rPr>
          <w:lang w:val="en-US"/>
        </w:rPr>
      </w:pPr>
      <w:r w:rsidRPr="001827AB">
        <w:rPr>
          <w:lang w:val="en-US"/>
        </w:rPr>
        <w:t xml:space="preserve"> </w:t>
      </w:r>
    </w:p>
    <w:p w14:paraId="04C38212" w14:textId="5F3CA422" w:rsidR="007912A3" w:rsidRPr="001827AB" w:rsidRDefault="004300F9" w:rsidP="00BB2A2E">
      <w:pPr>
        <w:pStyle w:val="Prrafodelista"/>
        <w:numPr>
          <w:ilvl w:val="0"/>
          <w:numId w:val="30"/>
        </w:numPr>
        <w:spacing w:after="0" w:line="240" w:lineRule="auto"/>
        <w:rPr>
          <w:lang w:val="en-US"/>
        </w:rPr>
      </w:pPr>
      <w:r>
        <w:rPr>
          <w:lang w:val="en-US"/>
        </w:rPr>
        <w:lastRenderedPageBreak/>
        <w:t>Finally, i</w:t>
      </w:r>
      <w:r w:rsidR="007912A3" w:rsidRPr="001827AB">
        <w:rPr>
          <w:lang w:val="en-US"/>
        </w:rPr>
        <w:t>t should be noted that the cited circulars</w:t>
      </w:r>
      <w:r w:rsidR="00F24D6F" w:rsidRPr="001827AB">
        <w:rPr>
          <w:lang w:val="en-US"/>
        </w:rPr>
        <w:t xml:space="preserve"> are bi</w:t>
      </w:r>
      <w:r>
        <w:rPr>
          <w:lang w:val="en-US"/>
        </w:rPr>
        <w:t>n</w:t>
      </w:r>
      <w:r w:rsidR="007912A3" w:rsidRPr="001827AB">
        <w:rPr>
          <w:lang w:val="en-US"/>
        </w:rPr>
        <w:t xml:space="preserve">ding for public health facilities </w:t>
      </w:r>
      <w:r w:rsidRPr="001827AB">
        <w:rPr>
          <w:lang w:val="en-US"/>
        </w:rPr>
        <w:t xml:space="preserve">only </w:t>
      </w:r>
      <w:r w:rsidR="007912A3" w:rsidRPr="001827AB">
        <w:rPr>
          <w:lang w:val="en-US"/>
        </w:rPr>
        <w:t xml:space="preserve">but do not oblige private hospitals and health centers in any way, where surgeries on intersex newborns have never stopped. </w:t>
      </w:r>
    </w:p>
    <w:p w14:paraId="52AEFB2F" w14:textId="77777777" w:rsidR="00BB2A2E" w:rsidRPr="001827AB" w:rsidRDefault="00BB2A2E" w:rsidP="00BB2A2E">
      <w:pPr>
        <w:pStyle w:val="Prrafodelista"/>
        <w:rPr>
          <w:lang w:val="en-US"/>
        </w:rPr>
      </w:pPr>
    </w:p>
    <w:p w14:paraId="1DE72706" w14:textId="13D70DE1" w:rsidR="00BB2A2E" w:rsidRPr="001667E3" w:rsidRDefault="00F24D6F" w:rsidP="001667E3">
      <w:pPr>
        <w:pStyle w:val="Prrafodelista"/>
        <w:numPr>
          <w:ilvl w:val="0"/>
          <w:numId w:val="30"/>
        </w:numPr>
        <w:spacing w:after="0" w:line="240" w:lineRule="auto"/>
        <w:rPr>
          <w:lang w:val="en-US"/>
        </w:rPr>
      </w:pPr>
      <w:r w:rsidRPr="001827AB">
        <w:rPr>
          <w:lang w:val="en-US"/>
        </w:rPr>
        <w:t xml:space="preserve">In situations when the medical personnel </w:t>
      </w:r>
      <w:r w:rsidR="001667E3" w:rsidRPr="001827AB">
        <w:rPr>
          <w:lang w:val="en-US"/>
        </w:rPr>
        <w:t>have</w:t>
      </w:r>
      <w:r w:rsidRPr="001827AB">
        <w:rPr>
          <w:lang w:val="en-US"/>
        </w:rPr>
        <w:t xml:space="preserve"> reported the sex of the newborn to be “undefined”, the Civil Registry has rejected the </w:t>
      </w:r>
      <w:r w:rsidR="0078005A" w:rsidRPr="001827AB">
        <w:rPr>
          <w:lang w:val="en-US"/>
        </w:rPr>
        <w:t>registration</w:t>
      </w:r>
      <w:r w:rsidRPr="001827AB">
        <w:rPr>
          <w:lang w:val="en-US"/>
        </w:rPr>
        <w:t>. As a co</w:t>
      </w:r>
      <w:r w:rsidR="001667E3">
        <w:rPr>
          <w:lang w:val="en-US"/>
        </w:rPr>
        <w:t>nsequence</w:t>
      </w:r>
      <w:r w:rsidRPr="001827AB">
        <w:rPr>
          <w:lang w:val="en-US"/>
        </w:rPr>
        <w:t xml:space="preserve">, intersex children and their families are prevented from accessing the social security system and the health system, hampering the family’s wellbeing until the results of more specific medical examinations are obtained. This results in delays and administrative difficulties in accessing benefits and services associated to the birth of a person, such </w:t>
      </w:r>
      <w:r w:rsidR="001667E3">
        <w:rPr>
          <w:lang w:val="en-US"/>
        </w:rPr>
        <w:t>a</w:t>
      </w:r>
      <w:r w:rsidRPr="001827AB">
        <w:rPr>
          <w:lang w:val="en-US"/>
        </w:rPr>
        <w:t>s family leaves for parents or ap</w:t>
      </w:r>
      <w:r w:rsidR="001667E3">
        <w:rPr>
          <w:lang w:val="en-US"/>
        </w:rPr>
        <w:t>plication to health insurances</w:t>
      </w:r>
      <w:r w:rsidR="004B0BE4" w:rsidRPr="001827AB">
        <w:rPr>
          <w:rStyle w:val="Refdenotaalpie"/>
          <w:lang w:val="en-US"/>
        </w:rPr>
        <w:footnoteReference w:id="16"/>
      </w:r>
      <w:r w:rsidR="00BB2A2E" w:rsidRPr="001667E3">
        <w:rPr>
          <w:lang w:val="en-US"/>
        </w:rPr>
        <w:t>.</w:t>
      </w:r>
    </w:p>
    <w:p w14:paraId="47D0C8B4" w14:textId="77777777" w:rsidR="00BB2A2E" w:rsidRPr="001827AB" w:rsidRDefault="00BB2A2E" w:rsidP="00BB2A2E">
      <w:pPr>
        <w:pStyle w:val="Prrafodelista"/>
        <w:rPr>
          <w:lang w:val="en-US"/>
        </w:rPr>
      </w:pPr>
    </w:p>
    <w:p w14:paraId="0BACB449" w14:textId="2B50588B" w:rsidR="00F24D6F" w:rsidRPr="001827AB" w:rsidRDefault="00F24D6F" w:rsidP="00BB2A2E">
      <w:pPr>
        <w:pStyle w:val="Prrafodelista"/>
        <w:numPr>
          <w:ilvl w:val="0"/>
          <w:numId w:val="30"/>
        </w:numPr>
        <w:spacing w:after="0" w:line="240" w:lineRule="auto"/>
        <w:rPr>
          <w:lang w:val="en-US"/>
        </w:rPr>
      </w:pPr>
      <w:r w:rsidRPr="001827AB">
        <w:rPr>
          <w:lang w:val="en-US"/>
        </w:rPr>
        <w:t>The Civil Registry Service was asked about the number of trans persons dead because of HIV or its associated illnesses, because of the rise in HIV</w:t>
      </w:r>
      <w:r w:rsidR="001C717E" w:rsidRPr="001827AB">
        <w:rPr>
          <w:rStyle w:val="Refdenotaalpie"/>
          <w:lang w:val="en-US"/>
        </w:rPr>
        <w:footnoteReference w:id="17"/>
      </w:r>
      <w:r w:rsidRPr="001827AB">
        <w:rPr>
          <w:lang w:val="en-US"/>
        </w:rPr>
        <w:t xml:space="preserve"> infections at the national level. The entity answered that “the requested information does not exist in this Service”</w:t>
      </w:r>
      <w:r w:rsidR="001C717E" w:rsidRPr="001C717E">
        <w:rPr>
          <w:rStyle w:val="Refdenotaalpie"/>
          <w:lang w:val="en-US"/>
        </w:rPr>
        <w:t xml:space="preserve"> </w:t>
      </w:r>
      <w:r w:rsidR="001C717E" w:rsidRPr="001827AB">
        <w:rPr>
          <w:rStyle w:val="Refdenotaalpie"/>
          <w:lang w:val="en-US"/>
        </w:rPr>
        <w:footnoteReference w:id="18"/>
      </w:r>
      <w:r w:rsidRPr="001827AB">
        <w:rPr>
          <w:lang w:val="en-US"/>
        </w:rPr>
        <w:t xml:space="preserve">. This situation is the result of insufficient and inadequate public policies for the treatment of this part of the population. </w:t>
      </w:r>
    </w:p>
    <w:p w14:paraId="1E2152E1" w14:textId="77777777" w:rsidR="00BB2A2E" w:rsidRPr="001827AB" w:rsidRDefault="00BB2A2E" w:rsidP="00BB2A2E">
      <w:pPr>
        <w:pStyle w:val="Prrafodelista"/>
        <w:rPr>
          <w:lang w:val="en-US"/>
        </w:rPr>
      </w:pPr>
    </w:p>
    <w:p w14:paraId="7F753DD4" w14:textId="44FBAFC2" w:rsidR="00BB2A2E" w:rsidRPr="001827AB" w:rsidRDefault="00C4160F" w:rsidP="00C4160F">
      <w:pPr>
        <w:spacing w:after="0" w:line="240" w:lineRule="auto"/>
        <w:outlineLvl w:val="0"/>
        <w:rPr>
          <w:lang w:val="en-US"/>
        </w:rPr>
      </w:pPr>
      <w:r w:rsidRPr="001827AB">
        <w:rPr>
          <w:b/>
          <w:lang w:val="en-US"/>
        </w:rPr>
        <w:t>Questions to the State of Chile</w:t>
      </w:r>
    </w:p>
    <w:p w14:paraId="4FD1E1C7" w14:textId="540314F3" w:rsidR="00BB2A2E" w:rsidRPr="001827AB" w:rsidRDefault="00AB725A" w:rsidP="00BB2A2E">
      <w:pPr>
        <w:pStyle w:val="Prrafodelista"/>
        <w:rPr>
          <w:lang w:val="en-US"/>
        </w:rPr>
      </w:pPr>
      <w:r w:rsidRPr="001827AB">
        <w:rPr>
          <w:lang w:val="en-US"/>
        </w:rPr>
        <w:t xml:space="preserve"> </w:t>
      </w:r>
    </w:p>
    <w:p w14:paraId="5A8A627A" w14:textId="65474C58" w:rsidR="00AB725A" w:rsidRPr="001827AB" w:rsidRDefault="00AB725A" w:rsidP="00BB2A2E">
      <w:pPr>
        <w:pStyle w:val="Prrafodelista"/>
        <w:numPr>
          <w:ilvl w:val="0"/>
          <w:numId w:val="30"/>
        </w:numPr>
        <w:spacing w:after="0" w:line="240" w:lineRule="auto"/>
        <w:rPr>
          <w:lang w:val="en-US"/>
        </w:rPr>
      </w:pPr>
      <w:r w:rsidRPr="001827AB">
        <w:rPr>
          <w:lang w:val="en-US"/>
        </w:rPr>
        <w:t xml:space="preserve">Through which public </w:t>
      </w:r>
      <w:r w:rsidR="001667E3" w:rsidRPr="001827AB">
        <w:rPr>
          <w:lang w:val="en-US"/>
        </w:rPr>
        <w:t>police</w:t>
      </w:r>
      <w:r w:rsidR="001C717E">
        <w:rPr>
          <w:lang w:val="en-US"/>
        </w:rPr>
        <w:t>s</w:t>
      </w:r>
      <w:r w:rsidRPr="001827AB">
        <w:rPr>
          <w:lang w:val="en-US"/>
        </w:rPr>
        <w:t xml:space="preserve"> will the State eradicate discriminatory practices against LGBTIQ+ persons in health services, practices that constitute a barrier for access to health, especially for trans persons?</w:t>
      </w:r>
    </w:p>
    <w:p w14:paraId="50AA24DD" w14:textId="77777777" w:rsidR="00BB2A2E" w:rsidRPr="001827AB" w:rsidRDefault="00BB2A2E" w:rsidP="00BB2A2E">
      <w:pPr>
        <w:pStyle w:val="Prrafodelista"/>
        <w:spacing w:after="0" w:line="240" w:lineRule="auto"/>
        <w:ind w:left="360"/>
        <w:rPr>
          <w:lang w:val="en-US"/>
        </w:rPr>
      </w:pPr>
    </w:p>
    <w:p w14:paraId="7FEC3EE9" w14:textId="09069471" w:rsidR="00AB725A" w:rsidRPr="001827AB" w:rsidRDefault="00AB725A" w:rsidP="00BB2A2E">
      <w:pPr>
        <w:pStyle w:val="Prrafodelista"/>
        <w:numPr>
          <w:ilvl w:val="0"/>
          <w:numId w:val="30"/>
        </w:numPr>
        <w:spacing w:after="0" w:line="240" w:lineRule="auto"/>
        <w:rPr>
          <w:lang w:val="en-US"/>
        </w:rPr>
      </w:pPr>
      <w:r w:rsidRPr="001827AB">
        <w:rPr>
          <w:lang w:val="en-US"/>
        </w:rPr>
        <w:t>How many funds has the State allocated to awareness and training programs on LGTBIQ+ persons directed towards public hospital personnel with the aim of reducing discrimination and barriers to access?</w:t>
      </w:r>
    </w:p>
    <w:p w14:paraId="1B90FB5E" w14:textId="77777777" w:rsidR="00BB2A2E" w:rsidRPr="001827AB" w:rsidRDefault="00BB2A2E" w:rsidP="00BB2A2E">
      <w:pPr>
        <w:pStyle w:val="Prrafodelista"/>
        <w:rPr>
          <w:lang w:val="en-US"/>
        </w:rPr>
      </w:pPr>
    </w:p>
    <w:p w14:paraId="27580592" w14:textId="39548E67" w:rsidR="00AB725A" w:rsidRPr="001827AB" w:rsidRDefault="00AB725A" w:rsidP="00BB2A2E">
      <w:pPr>
        <w:pStyle w:val="Prrafodelista"/>
        <w:numPr>
          <w:ilvl w:val="0"/>
          <w:numId w:val="30"/>
        </w:numPr>
        <w:spacing w:after="0" w:line="240" w:lineRule="auto"/>
        <w:rPr>
          <w:lang w:val="en-US"/>
        </w:rPr>
      </w:pPr>
      <w:r w:rsidRPr="001827AB">
        <w:rPr>
          <w:lang w:val="en-US"/>
        </w:rPr>
        <w:t xml:space="preserve">How is the State going to guarantee access to hormone replacement therapies </w:t>
      </w:r>
      <w:r w:rsidR="001C717E" w:rsidRPr="001827AB">
        <w:rPr>
          <w:lang w:val="en-US"/>
        </w:rPr>
        <w:t>across</w:t>
      </w:r>
      <w:r w:rsidRPr="001827AB">
        <w:rPr>
          <w:lang w:val="en-US"/>
        </w:rPr>
        <w:t xml:space="preserve"> the Republic, for persons who decide to start or who are in the process of transition?</w:t>
      </w:r>
    </w:p>
    <w:p w14:paraId="64EA74FB" w14:textId="77777777" w:rsidR="00BB2A2E" w:rsidRPr="001827AB" w:rsidRDefault="00BB2A2E" w:rsidP="00BB2A2E">
      <w:pPr>
        <w:pStyle w:val="Prrafodelista"/>
        <w:rPr>
          <w:lang w:val="en-US"/>
        </w:rPr>
      </w:pPr>
    </w:p>
    <w:p w14:paraId="7BD570DE" w14:textId="4D89AB0A" w:rsidR="00AB725A" w:rsidRPr="001827AB" w:rsidRDefault="00AB725A" w:rsidP="00BB2A2E">
      <w:pPr>
        <w:pStyle w:val="Prrafodelista"/>
        <w:numPr>
          <w:ilvl w:val="0"/>
          <w:numId w:val="30"/>
        </w:numPr>
        <w:spacing w:after="0" w:line="240" w:lineRule="auto"/>
        <w:rPr>
          <w:lang w:val="en-US"/>
        </w:rPr>
      </w:pPr>
      <w:r w:rsidRPr="001827AB">
        <w:rPr>
          <w:lang w:val="en-US"/>
        </w:rPr>
        <w:t>Which mechanisms will be put in place to stop unnecessary surgeries on intersex persons who are not of enough age to give their free, previous and informed consent, both in public as in private hospitals?</w:t>
      </w:r>
    </w:p>
    <w:p w14:paraId="5A5B8020" w14:textId="77777777" w:rsidR="00BB2A2E" w:rsidRPr="001827AB" w:rsidRDefault="00BB2A2E" w:rsidP="00BB2A2E">
      <w:pPr>
        <w:pStyle w:val="Prrafodelista"/>
        <w:rPr>
          <w:lang w:val="en-US"/>
        </w:rPr>
      </w:pPr>
    </w:p>
    <w:p w14:paraId="12A82219" w14:textId="775A3876" w:rsidR="00AB725A" w:rsidRPr="001827AB" w:rsidRDefault="00AB725A" w:rsidP="00BB2A2E">
      <w:pPr>
        <w:pStyle w:val="Prrafodelista"/>
        <w:numPr>
          <w:ilvl w:val="0"/>
          <w:numId w:val="30"/>
        </w:numPr>
        <w:spacing w:after="0" w:line="240" w:lineRule="auto"/>
        <w:rPr>
          <w:lang w:val="en-US"/>
        </w:rPr>
      </w:pPr>
      <w:r w:rsidRPr="001827AB">
        <w:rPr>
          <w:lang w:val="en-US"/>
        </w:rPr>
        <w:t>Which measures have been adopted to provide families with intersex children with adequate counseling and support?</w:t>
      </w:r>
    </w:p>
    <w:p w14:paraId="10AD3D44" w14:textId="77777777" w:rsidR="00BB2A2E" w:rsidRPr="001827AB" w:rsidRDefault="00BB2A2E" w:rsidP="00BB2A2E">
      <w:pPr>
        <w:pStyle w:val="Prrafodelista"/>
        <w:rPr>
          <w:lang w:val="en-US"/>
        </w:rPr>
      </w:pPr>
    </w:p>
    <w:p w14:paraId="7503F497" w14:textId="096CCB2B" w:rsidR="00AB725A" w:rsidRPr="006A4A0B" w:rsidRDefault="00AB725A" w:rsidP="00BB2A2E">
      <w:pPr>
        <w:pStyle w:val="Prrafodelista"/>
        <w:numPr>
          <w:ilvl w:val="0"/>
          <w:numId w:val="30"/>
        </w:numPr>
        <w:spacing w:after="0" w:line="240" w:lineRule="auto"/>
        <w:rPr>
          <w:lang w:val="en-US"/>
        </w:rPr>
      </w:pPr>
      <w:r w:rsidRPr="006A4A0B">
        <w:rPr>
          <w:lang w:val="en-US"/>
        </w:rPr>
        <w:t xml:space="preserve">Through which mechanisms will the access to justice be safeguarded for intersex persons who have been subjected to surgeries or other </w:t>
      </w:r>
      <w:r w:rsidR="006A4A0B" w:rsidRPr="006A4A0B">
        <w:rPr>
          <w:lang w:val="en-US"/>
        </w:rPr>
        <w:t>unnecessary</w:t>
      </w:r>
      <w:r w:rsidRPr="006A4A0B">
        <w:rPr>
          <w:lang w:val="en-US"/>
        </w:rPr>
        <w:t xml:space="preserve"> medical procedures without their free, previous and informed consent?</w:t>
      </w:r>
    </w:p>
    <w:p w14:paraId="587B8FB2" w14:textId="77777777" w:rsidR="00BB2A2E" w:rsidRPr="006A4A0B" w:rsidRDefault="00BB2A2E" w:rsidP="00BB2A2E">
      <w:pPr>
        <w:pStyle w:val="Prrafodelista"/>
        <w:rPr>
          <w:lang w:val="en-US"/>
        </w:rPr>
      </w:pPr>
    </w:p>
    <w:p w14:paraId="2C4DCEEC" w14:textId="6BE02099" w:rsidR="00AB725A" w:rsidRPr="006A4A0B" w:rsidRDefault="00AB725A" w:rsidP="00BB2A2E">
      <w:pPr>
        <w:pStyle w:val="Prrafodelista"/>
        <w:numPr>
          <w:ilvl w:val="0"/>
          <w:numId w:val="30"/>
        </w:numPr>
        <w:spacing w:after="0" w:line="240" w:lineRule="auto"/>
        <w:rPr>
          <w:lang w:val="en-US"/>
        </w:rPr>
      </w:pPr>
      <w:r w:rsidRPr="006A4A0B">
        <w:rPr>
          <w:lang w:val="en-US"/>
        </w:rPr>
        <w:t xml:space="preserve">How will the State safeguard timely access to </w:t>
      </w:r>
      <w:r w:rsidR="0078005A" w:rsidRPr="006A4A0B">
        <w:rPr>
          <w:lang w:val="en-US"/>
        </w:rPr>
        <w:t>registration</w:t>
      </w:r>
      <w:r w:rsidRPr="006A4A0B">
        <w:rPr>
          <w:lang w:val="en-US"/>
        </w:rPr>
        <w:t xml:space="preserve"> in the Civil Registry when an intersex child is born and whose sex is reported as “undefined”?</w:t>
      </w:r>
    </w:p>
    <w:p w14:paraId="3BC1DB55" w14:textId="77777777" w:rsidR="00BB2A2E" w:rsidRPr="006A4A0B" w:rsidRDefault="00BB2A2E" w:rsidP="00BB2A2E">
      <w:pPr>
        <w:pStyle w:val="Prrafodelista"/>
        <w:rPr>
          <w:lang w:val="en-US"/>
        </w:rPr>
      </w:pPr>
    </w:p>
    <w:p w14:paraId="21AF085A" w14:textId="1E182C21" w:rsidR="00AB725A" w:rsidRPr="006A4A0B" w:rsidRDefault="00AB725A" w:rsidP="00BB2A2E">
      <w:pPr>
        <w:pStyle w:val="Prrafodelista"/>
        <w:numPr>
          <w:ilvl w:val="0"/>
          <w:numId w:val="30"/>
        </w:numPr>
        <w:spacing w:after="0" w:line="240" w:lineRule="auto"/>
        <w:rPr>
          <w:lang w:val="en-US"/>
        </w:rPr>
      </w:pPr>
      <w:r w:rsidRPr="006A4A0B">
        <w:rPr>
          <w:lang w:val="en-US"/>
        </w:rPr>
        <w:lastRenderedPageBreak/>
        <w:t>How will the State safeguard the timely access to the social security system and to the health system for intersex children and their families when the medical personnel report the sex as “undefined” and the Civil Registry rejects the registration?</w:t>
      </w:r>
    </w:p>
    <w:p w14:paraId="2FFD659C" w14:textId="77777777" w:rsidR="00BB2A2E" w:rsidRPr="006A4A0B" w:rsidRDefault="00BB2A2E" w:rsidP="00BB2A2E">
      <w:pPr>
        <w:pStyle w:val="Prrafodelista"/>
        <w:rPr>
          <w:lang w:val="en-US"/>
        </w:rPr>
      </w:pPr>
    </w:p>
    <w:p w14:paraId="02F3AF17" w14:textId="08694FD9" w:rsidR="00141008" w:rsidRPr="006A4A0B" w:rsidRDefault="00141008" w:rsidP="00BB2A2E">
      <w:pPr>
        <w:pStyle w:val="Prrafodelista"/>
        <w:numPr>
          <w:ilvl w:val="0"/>
          <w:numId w:val="30"/>
        </w:numPr>
        <w:spacing w:after="0" w:line="240" w:lineRule="auto"/>
        <w:rPr>
          <w:lang w:val="en-US"/>
        </w:rPr>
      </w:pPr>
      <w:r w:rsidRPr="006A4A0B">
        <w:rPr>
          <w:lang w:val="en-US"/>
        </w:rPr>
        <w:t>How will the State guarantee access to name or sex change for intersex persons affected by genital surgeries soon after birth who may want to rectify the decision made by the medical team and their families?</w:t>
      </w:r>
    </w:p>
    <w:p w14:paraId="73204122" w14:textId="77777777" w:rsidR="00BB2A2E" w:rsidRPr="006A4A0B" w:rsidRDefault="00BB2A2E" w:rsidP="00BB2A2E">
      <w:pPr>
        <w:pStyle w:val="Prrafodelista"/>
        <w:rPr>
          <w:lang w:val="en-US"/>
        </w:rPr>
      </w:pPr>
    </w:p>
    <w:p w14:paraId="5CA7B4BA" w14:textId="5647EFD1" w:rsidR="00141008" w:rsidRPr="006A4A0B" w:rsidRDefault="00141008" w:rsidP="00BB2A2E">
      <w:pPr>
        <w:pStyle w:val="Prrafodelista"/>
        <w:numPr>
          <w:ilvl w:val="0"/>
          <w:numId w:val="30"/>
        </w:numPr>
        <w:spacing w:after="0" w:line="240" w:lineRule="auto"/>
        <w:rPr>
          <w:lang w:val="en-US"/>
        </w:rPr>
      </w:pPr>
      <w:r w:rsidRPr="006A4A0B">
        <w:rPr>
          <w:lang w:val="en-US"/>
        </w:rPr>
        <w:t xml:space="preserve">Which mechanisms will be used to begin gathering statistical information about the trans population regarding the rise in HIV infections at the national level, to be able to </w:t>
      </w:r>
      <w:r w:rsidR="00834FA9" w:rsidRPr="006A4A0B">
        <w:rPr>
          <w:lang w:val="en-US"/>
        </w:rPr>
        <w:t>design</w:t>
      </w:r>
      <w:r w:rsidRPr="006A4A0B">
        <w:rPr>
          <w:lang w:val="en-US"/>
        </w:rPr>
        <w:t xml:space="preserve"> </w:t>
      </w:r>
      <w:r w:rsidR="00834FA9">
        <w:rPr>
          <w:lang w:val="en-US"/>
        </w:rPr>
        <w:t>a</w:t>
      </w:r>
      <w:r w:rsidRPr="006A4A0B">
        <w:rPr>
          <w:lang w:val="en-US"/>
        </w:rPr>
        <w:t>n effective policy for this population group?</w:t>
      </w:r>
    </w:p>
    <w:p w14:paraId="4FCC25FD" w14:textId="77777777" w:rsidR="00BB2A2E" w:rsidRPr="006A4A0B" w:rsidRDefault="00BB2A2E" w:rsidP="00BB2A2E">
      <w:pPr>
        <w:spacing w:after="0" w:line="240" w:lineRule="auto"/>
        <w:rPr>
          <w:lang w:val="en-US"/>
        </w:rPr>
      </w:pPr>
    </w:p>
    <w:p w14:paraId="6013E04D" w14:textId="77777777" w:rsidR="00BB2A2E" w:rsidRPr="006A4A0B" w:rsidRDefault="00BB2A2E" w:rsidP="00BB2A2E">
      <w:pPr>
        <w:pStyle w:val="Prrafodelista"/>
        <w:spacing w:after="0" w:line="240" w:lineRule="auto"/>
        <w:ind w:left="360"/>
        <w:rPr>
          <w:lang w:val="en-US"/>
        </w:rPr>
      </w:pPr>
    </w:p>
    <w:p w14:paraId="2C1D4EFB" w14:textId="77777777" w:rsidR="00457231" w:rsidRPr="006A4A0B" w:rsidRDefault="00457231" w:rsidP="0066737F">
      <w:pPr>
        <w:spacing w:after="0" w:line="240" w:lineRule="auto"/>
        <w:outlineLvl w:val="0"/>
        <w:rPr>
          <w:b/>
          <w:lang w:val="en-US"/>
        </w:rPr>
      </w:pPr>
      <w:r w:rsidRPr="006A4A0B">
        <w:rPr>
          <w:b/>
          <w:lang w:val="en-US"/>
        </w:rPr>
        <w:t>Violation of the right to education of LGBTIQ+ persons</w:t>
      </w:r>
    </w:p>
    <w:p w14:paraId="7213C8A9" w14:textId="0435C261" w:rsidR="00001689" w:rsidRPr="006A4A0B" w:rsidRDefault="00C4160F" w:rsidP="0066737F">
      <w:pPr>
        <w:spacing w:after="0" w:line="240" w:lineRule="auto"/>
        <w:outlineLvl w:val="0"/>
        <w:rPr>
          <w:b/>
          <w:lang w:val="en-US"/>
        </w:rPr>
      </w:pPr>
      <w:r w:rsidRPr="006A4A0B">
        <w:rPr>
          <w:b/>
          <w:sz w:val="24"/>
          <w:szCs w:val="24"/>
          <w:lang w:val="en-US"/>
        </w:rPr>
        <w:t xml:space="preserve">Articles </w:t>
      </w:r>
      <w:r w:rsidR="00001689" w:rsidRPr="006A4A0B">
        <w:rPr>
          <w:b/>
          <w:lang w:val="en-US"/>
        </w:rPr>
        <w:t>2.1</w:t>
      </w:r>
      <w:r w:rsidR="00457231" w:rsidRPr="006A4A0B">
        <w:rPr>
          <w:b/>
          <w:lang w:val="en-US"/>
        </w:rPr>
        <w:t xml:space="preserve"> and</w:t>
      </w:r>
      <w:r w:rsidR="00001689" w:rsidRPr="006A4A0B">
        <w:rPr>
          <w:b/>
          <w:lang w:val="en-US"/>
        </w:rPr>
        <w:t xml:space="preserve"> 13</w:t>
      </w:r>
    </w:p>
    <w:p w14:paraId="213202F0" w14:textId="77777777" w:rsidR="00001689" w:rsidRPr="006A4A0B" w:rsidRDefault="00001689" w:rsidP="00001689">
      <w:pPr>
        <w:pStyle w:val="Prrafodelista"/>
        <w:spacing w:after="0" w:line="240" w:lineRule="auto"/>
        <w:ind w:left="360"/>
        <w:rPr>
          <w:lang w:val="en-US"/>
        </w:rPr>
      </w:pPr>
    </w:p>
    <w:p w14:paraId="0A176604" w14:textId="5DBC3B7C" w:rsidR="007C0063" w:rsidRPr="006A4A0B" w:rsidRDefault="007C0063" w:rsidP="00001689">
      <w:pPr>
        <w:pStyle w:val="Prrafodelista"/>
        <w:numPr>
          <w:ilvl w:val="0"/>
          <w:numId w:val="30"/>
        </w:numPr>
        <w:spacing w:after="0" w:line="240" w:lineRule="auto"/>
        <w:rPr>
          <w:lang w:val="en-US"/>
        </w:rPr>
      </w:pPr>
      <w:r w:rsidRPr="006A4A0B">
        <w:rPr>
          <w:lang w:val="en-US"/>
        </w:rPr>
        <w:t>Since the creation of the Superintendence of Education, in 2012, reports of discrimination against trans students</w:t>
      </w:r>
      <w:r w:rsidR="00721D10" w:rsidRPr="006A4A0B">
        <w:rPr>
          <w:rStyle w:val="Refdenotaalpie"/>
          <w:lang w:val="en-US"/>
        </w:rPr>
        <w:footnoteReference w:id="19"/>
      </w:r>
      <w:r w:rsidRPr="006A4A0B">
        <w:rPr>
          <w:lang w:val="en-US"/>
        </w:rPr>
        <w:t xml:space="preserve"> have been constant. Discrimination leads to school leave and it entails an attack against integrity and psychic and physic</w:t>
      </w:r>
      <w:r w:rsidR="00721D10">
        <w:rPr>
          <w:lang w:val="en-US"/>
        </w:rPr>
        <w:t>al</w:t>
      </w:r>
      <w:r w:rsidRPr="006A4A0B">
        <w:rPr>
          <w:lang w:val="en-US"/>
        </w:rPr>
        <w:t xml:space="preserve"> health of the affected persons, which sometimes ends in suicide</w:t>
      </w:r>
      <w:r w:rsidR="00721D10" w:rsidRPr="006A4A0B">
        <w:rPr>
          <w:rStyle w:val="Refdenotaalpie"/>
          <w:lang w:val="en-US"/>
        </w:rPr>
        <w:footnoteReference w:id="20"/>
      </w:r>
      <w:r w:rsidRPr="006A4A0B">
        <w:rPr>
          <w:lang w:val="en-US"/>
        </w:rPr>
        <w:t xml:space="preserve">. </w:t>
      </w:r>
      <w:r w:rsidR="008D1A5E" w:rsidRPr="006A4A0B">
        <w:rPr>
          <w:lang w:val="en-US"/>
        </w:rPr>
        <w:t xml:space="preserve">The situation </w:t>
      </w:r>
      <w:r w:rsidR="00721D10">
        <w:rPr>
          <w:lang w:val="en-US"/>
        </w:rPr>
        <w:t>pushed</w:t>
      </w:r>
      <w:r w:rsidR="008D1A5E" w:rsidRPr="006A4A0B">
        <w:rPr>
          <w:lang w:val="en-US"/>
        </w:rPr>
        <w:t xml:space="preserve"> this entity to issue circular 0768</w:t>
      </w:r>
      <w:r w:rsidR="00721D10" w:rsidRPr="006A4A0B">
        <w:rPr>
          <w:rStyle w:val="Refdenotaalpie"/>
          <w:lang w:val="en-US"/>
        </w:rPr>
        <w:footnoteReference w:id="21"/>
      </w:r>
      <w:r w:rsidR="008D1A5E" w:rsidRPr="006A4A0B">
        <w:rPr>
          <w:lang w:val="en-US"/>
        </w:rPr>
        <w:t xml:space="preserve"> in 2017, establishing a series of obligations for elementary and high schools in the country regarding trans children, including respect for social name and the use of uniforms and toilettes preferred by the person. </w:t>
      </w:r>
      <w:r w:rsidR="00440372" w:rsidRPr="006A4A0B">
        <w:rPr>
          <w:lang w:val="en-US"/>
        </w:rPr>
        <w:t xml:space="preserve">Soon after its implementation, it was clear </w:t>
      </w:r>
      <w:r w:rsidR="00721D10">
        <w:rPr>
          <w:lang w:val="en-US"/>
        </w:rPr>
        <w:t xml:space="preserve">that </w:t>
      </w:r>
      <w:r w:rsidR="00721D10" w:rsidRPr="006A4A0B">
        <w:rPr>
          <w:lang w:val="en-US"/>
        </w:rPr>
        <w:t>resistance</w:t>
      </w:r>
      <w:r w:rsidR="00440372" w:rsidRPr="006A4A0B">
        <w:rPr>
          <w:lang w:val="en-US"/>
        </w:rPr>
        <w:t xml:space="preserve"> against accepting gender transition processes of the students still exists in schools and situations of discrimination have not decreased.  Most of the cases we know about are from urban areas, because LGBTIQ+</w:t>
      </w:r>
      <w:r w:rsidR="00721D10">
        <w:rPr>
          <w:lang w:val="en-US"/>
        </w:rPr>
        <w:t xml:space="preserve"> persons</w:t>
      </w:r>
      <w:r w:rsidR="00440372" w:rsidRPr="006A4A0B">
        <w:rPr>
          <w:lang w:val="en-US"/>
        </w:rPr>
        <w:t xml:space="preserve"> living in rural areas face greater barriers to report discriminatory situations and to get support.</w:t>
      </w:r>
    </w:p>
    <w:p w14:paraId="0E9DB26D" w14:textId="77777777" w:rsidR="00CF55AA" w:rsidRPr="006A4A0B" w:rsidRDefault="00CF55AA" w:rsidP="00CF55AA">
      <w:pPr>
        <w:pStyle w:val="Prrafodelista"/>
        <w:spacing w:after="0" w:line="240" w:lineRule="auto"/>
        <w:ind w:left="360"/>
        <w:rPr>
          <w:lang w:val="en-US"/>
        </w:rPr>
      </w:pPr>
    </w:p>
    <w:p w14:paraId="4BACEA1C" w14:textId="3FB22A05" w:rsidR="00867E7D" w:rsidRPr="00B76C8D" w:rsidRDefault="00ED3DC9" w:rsidP="00B76C8D">
      <w:pPr>
        <w:pStyle w:val="Prrafodelista"/>
        <w:numPr>
          <w:ilvl w:val="0"/>
          <w:numId w:val="30"/>
        </w:numPr>
        <w:spacing w:after="0" w:line="240" w:lineRule="auto"/>
        <w:rPr>
          <w:lang w:val="en-US"/>
        </w:rPr>
      </w:pPr>
      <w:r w:rsidRPr="006A4A0B">
        <w:rPr>
          <w:lang w:val="en-US"/>
        </w:rPr>
        <w:t xml:space="preserve">On the other hand, Chile still has men-only and women-only schools: this gender segregation in education is based on conservative and heteronormative prejudices which historically have only perpetuated inequalities. In men-only schools, male chauvinist biases are more present, and therefore </w:t>
      </w:r>
      <w:r w:rsidR="00721D10">
        <w:rPr>
          <w:lang w:val="en-US"/>
        </w:rPr>
        <w:t xml:space="preserve">there is </w:t>
      </w:r>
      <w:r w:rsidRPr="006A4A0B">
        <w:rPr>
          <w:lang w:val="en-US"/>
        </w:rPr>
        <w:t>discrimination against LGBTIQ+</w:t>
      </w:r>
      <w:r w:rsidR="00721D10">
        <w:rPr>
          <w:lang w:val="en-US"/>
        </w:rPr>
        <w:t xml:space="preserve"> persons</w:t>
      </w:r>
      <w:r w:rsidRPr="006A4A0B">
        <w:rPr>
          <w:lang w:val="en-US"/>
        </w:rPr>
        <w:t xml:space="preserve">. Students </w:t>
      </w:r>
      <w:r w:rsidR="00721D10">
        <w:rPr>
          <w:lang w:val="en-US"/>
        </w:rPr>
        <w:t>attending</w:t>
      </w:r>
      <w:r w:rsidRPr="006A4A0B">
        <w:rPr>
          <w:lang w:val="en-US"/>
        </w:rPr>
        <w:t xml:space="preserve"> those schools who go through a gender transition are more exposed to discrimination from teachers or from other students and many times they are forced to change to a school for the other gender. Such was the situation faced by Arlén Aliaga, the first trans student in a historical women-only high school, who managed to </w:t>
      </w:r>
      <w:r w:rsidR="00721D10">
        <w:rPr>
          <w:lang w:val="en-US"/>
        </w:rPr>
        <w:t>get</w:t>
      </w:r>
      <w:r w:rsidRPr="006A4A0B">
        <w:rPr>
          <w:lang w:val="en-US"/>
        </w:rPr>
        <w:t xml:space="preserve"> admitted into that school thanks to civil society </w:t>
      </w:r>
      <w:r w:rsidR="00721D10" w:rsidRPr="006A4A0B">
        <w:rPr>
          <w:lang w:val="en-US"/>
        </w:rPr>
        <w:t>pressure</w:t>
      </w:r>
      <w:r w:rsidRPr="006A4A0B">
        <w:rPr>
          <w:lang w:val="en-US"/>
        </w:rPr>
        <w:t>: Arlén asked to change school after being harassed by teachers and authorities in a men-only school</w:t>
      </w:r>
      <w:r w:rsidR="00721D10" w:rsidRPr="006A4A0B">
        <w:rPr>
          <w:rStyle w:val="Refdenotaalpie"/>
          <w:lang w:val="en-US"/>
        </w:rPr>
        <w:footnoteReference w:id="22"/>
      </w:r>
      <w:r w:rsidRPr="006A4A0B">
        <w:rPr>
          <w:lang w:val="en-US"/>
        </w:rPr>
        <w:t xml:space="preserve">. </w:t>
      </w:r>
      <w:r w:rsidR="00721D10">
        <w:rPr>
          <w:lang w:val="en-US"/>
        </w:rPr>
        <w:t>Trans</w:t>
      </w:r>
      <w:r w:rsidRPr="006A4A0B">
        <w:rPr>
          <w:lang w:val="en-US"/>
        </w:rPr>
        <w:t xml:space="preserve"> students </w:t>
      </w:r>
      <w:r w:rsidR="00721D10">
        <w:rPr>
          <w:lang w:val="en-US"/>
        </w:rPr>
        <w:t>have also been discriminated against</w:t>
      </w:r>
      <w:r w:rsidRPr="006A4A0B">
        <w:rPr>
          <w:lang w:val="en-US"/>
        </w:rPr>
        <w:t xml:space="preserve"> in non-segregated schools: in high school “</w:t>
      </w:r>
      <w:r w:rsidR="00721D10">
        <w:rPr>
          <w:lang w:val="en-US"/>
        </w:rPr>
        <w:t xml:space="preserve">Liceo </w:t>
      </w:r>
      <w:r w:rsidRPr="006A4A0B">
        <w:rPr>
          <w:lang w:val="en-US"/>
        </w:rPr>
        <w:t>Augusto D´Halmar”, in Santiago, the director himself has refused to respect the social name and the pronoun</w:t>
      </w:r>
      <w:r w:rsidR="00626FC8" w:rsidRPr="006A4A0B">
        <w:rPr>
          <w:lang w:val="en-US"/>
        </w:rPr>
        <w:t xml:space="preserve">s of a trans girl </w:t>
      </w:r>
      <w:r w:rsidR="00B76C8D" w:rsidRPr="006A4A0B">
        <w:rPr>
          <w:lang w:val="en-US"/>
        </w:rPr>
        <w:t xml:space="preserve">student </w:t>
      </w:r>
      <w:r w:rsidR="00626FC8" w:rsidRPr="006A4A0B">
        <w:rPr>
          <w:lang w:val="en-US"/>
        </w:rPr>
        <w:t xml:space="preserve">who asked for that, as is </w:t>
      </w:r>
      <w:r w:rsidR="00626FC8" w:rsidRPr="006A4A0B">
        <w:rPr>
          <w:lang w:val="en-US"/>
        </w:rPr>
        <w:lastRenderedPageBreak/>
        <w:t>provided in Circular 0768</w:t>
      </w:r>
      <w:r w:rsidR="00B76C8D" w:rsidRPr="006A4A0B">
        <w:rPr>
          <w:rStyle w:val="Refdenotaalpie"/>
          <w:lang w:val="en-US"/>
        </w:rPr>
        <w:footnoteReference w:id="23"/>
      </w:r>
      <w:r w:rsidR="00626FC8" w:rsidRPr="006A4A0B">
        <w:rPr>
          <w:lang w:val="en-US"/>
        </w:rPr>
        <w:t xml:space="preserve">. The </w:t>
      </w:r>
      <w:r w:rsidR="00B76C8D" w:rsidRPr="006A4A0B">
        <w:rPr>
          <w:lang w:val="en-US"/>
        </w:rPr>
        <w:t>Superintendence</w:t>
      </w:r>
      <w:r w:rsidR="00626FC8" w:rsidRPr="006A4A0B">
        <w:rPr>
          <w:lang w:val="en-US"/>
        </w:rPr>
        <w:t xml:space="preserve"> of Education even sent the case to the Public Prosecution Office because some statutory offenses might have been </w:t>
      </w:r>
      <w:r w:rsidR="00B76C8D" w:rsidRPr="006A4A0B">
        <w:rPr>
          <w:lang w:val="en-US"/>
        </w:rPr>
        <w:t>committed</w:t>
      </w:r>
      <w:r w:rsidR="00B76C8D">
        <w:rPr>
          <w:lang w:val="en-US"/>
        </w:rPr>
        <w:t xml:space="preserve"> in this case</w:t>
      </w:r>
      <w:r w:rsidR="000C6878" w:rsidRPr="006A4A0B">
        <w:rPr>
          <w:rStyle w:val="Refdenotaalpie"/>
          <w:lang w:val="en-US"/>
        </w:rPr>
        <w:footnoteReference w:id="24"/>
      </w:r>
      <w:r w:rsidR="005C6511" w:rsidRPr="00B76C8D">
        <w:rPr>
          <w:lang w:val="en-US"/>
        </w:rPr>
        <w:t>.</w:t>
      </w:r>
    </w:p>
    <w:p w14:paraId="53276BC3" w14:textId="77777777" w:rsidR="00001689" w:rsidRPr="006A4A0B" w:rsidRDefault="00001689" w:rsidP="00001689">
      <w:pPr>
        <w:pStyle w:val="Prrafodelista"/>
        <w:spacing w:after="0" w:line="240" w:lineRule="auto"/>
        <w:ind w:left="360"/>
        <w:rPr>
          <w:lang w:val="en-US"/>
        </w:rPr>
      </w:pPr>
    </w:p>
    <w:p w14:paraId="6AFB40FE" w14:textId="67484D35" w:rsidR="00E65000" w:rsidRPr="006A4A0B" w:rsidRDefault="00BA7301" w:rsidP="000B2282">
      <w:pPr>
        <w:pStyle w:val="Prrafodelista"/>
        <w:numPr>
          <w:ilvl w:val="0"/>
          <w:numId w:val="30"/>
        </w:numPr>
        <w:spacing w:after="0" w:line="240" w:lineRule="auto"/>
        <w:rPr>
          <w:lang w:val="en-US"/>
        </w:rPr>
      </w:pPr>
      <w:r w:rsidRPr="006A4A0B">
        <w:rPr>
          <w:lang w:val="en-US"/>
        </w:rPr>
        <w:t xml:space="preserve">Although many </w:t>
      </w:r>
      <w:r w:rsidR="00E65000" w:rsidRPr="006A4A0B">
        <w:rPr>
          <w:lang w:val="en-US"/>
        </w:rPr>
        <w:t>research articles focused on discrimination against LGBTIQ+ persons in education have been presented in our</w:t>
      </w:r>
      <w:r w:rsidR="00B76C8D">
        <w:rPr>
          <w:lang w:val="en-US"/>
        </w:rPr>
        <w:t xml:space="preserve"> local context</w:t>
      </w:r>
      <w:r w:rsidR="00B76C8D" w:rsidRPr="006A4A0B">
        <w:rPr>
          <w:rStyle w:val="Refdenotaalpie"/>
          <w:lang w:val="en-US"/>
        </w:rPr>
        <w:footnoteReference w:id="25"/>
      </w:r>
      <w:r w:rsidR="00B76C8D">
        <w:rPr>
          <w:lang w:val="en-US"/>
        </w:rPr>
        <w:t>, there are still no standardized school program</w:t>
      </w:r>
      <w:r w:rsidR="00E65000" w:rsidRPr="006A4A0B">
        <w:rPr>
          <w:lang w:val="en-US"/>
        </w:rPr>
        <w:t xml:space="preserve">s on sex education or affective education designed </w:t>
      </w:r>
      <w:r w:rsidR="00B76C8D">
        <w:rPr>
          <w:lang w:val="en-US"/>
        </w:rPr>
        <w:t>with a focus on</w:t>
      </w:r>
      <w:r w:rsidR="00E65000" w:rsidRPr="006A4A0B">
        <w:rPr>
          <w:lang w:val="en-US"/>
        </w:rPr>
        <w:t xml:space="preserve"> equity and integration of different sexualities and genders, to promote respect for the human rights of LGBTIQ+ persons as well as their visibility, as a means of preventing discrimination and bullying based on sexuality and gender. </w:t>
      </w:r>
    </w:p>
    <w:p w14:paraId="3DA3B78C" w14:textId="77777777" w:rsidR="00001689" w:rsidRPr="006A4A0B" w:rsidRDefault="00001689" w:rsidP="00001689">
      <w:pPr>
        <w:pStyle w:val="Prrafodelista"/>
        <w:rPr>
          <w:lang w:val="en-US"/>
        </w:rPr>
      </w:pPr>
    </w:p>
    <w:p w14:paraId="57237075" w14:textId="217C263C" w:rsidR="000237C4" w:rsidRPr="00203717" w:rsidRDefault="00E65000" w:rsidP="00203717">
      <w:pPr>
        <w:pStyle w:val="Prrafodelista"/>
        <w:numPr>
          <w:ilvl w:val="0"/>
          <w:numId w:val="30"/>
        </w:numPr>
        <w:spacing w:after="0" w:line="240" w:lineRule="auto"/>
        <w:rPr>
          <w:lang w:val="en-US"/>
        </w:rPr>
      </w:pPr>
      <w:r w:rsidRPr="006A4A0B">
        <w:rPr>
          <w:lang w:val="en-US"/>
        </w:rPr>
        <w:t xml:space="preserve">Law 20.418 establishes that “educational institutions with a State recognition </w:t>
      </w:r>
      <w:r w:rsidR="00203717">
        <w:rPr>
          <w:lang w:val="en-US"/>
        </w:rPr>
        <w:t>should</w:t>
      </w:r>
      <w:r w:rsidRPr="006A4A0B">
        <w:rPr>
          <w:lang w:val="en-US"/>
        </w:rPr>
        <w:t xml:space="preserve"> include a sex education program in their Middle </w:t>
      </w:r>
      <w:r w:rsidR="00BB4253" w:rsidRPr="006A4A0B">
        <w:rPr>
          <w:lang w:val="en-US"/>
        </w:rPr>
        <w:t>School</w:t>
      </w:r>
      <w:r w:rsidRPr="006A4A0B">
        <w:rPr>
          <w:lang w:val="en-US"/>
        </w:rPr>
        <w:t xml:space="preserve"> </w:t>
      </w:r>
      <w:r w:rsidR="00203717" w:rsidRPr="006A4A0B">
        <w:rPr>
          <w:lang w:val="en-US"/>
        </w:rPr>
        <w:t>Cycle</w:t>
      </w:r>
      <w:r w:rsidRPr="006A4A0B">
        <w:rPr>
          <w:lang w:val="en-US"/>
        </w:rPr>
        <w:t>”</w:t>
      </w:r>
      <w:r w:rsidR="00203717" w:rsidRPr="00203717">
        <w:rPr>
          <w:rStyle w:val="Refdenotaalpie"/>
          <w:lang w:val="en-US"/>
        </w:rPr>
        <w:t xml:space="preserve"> </w:t>
      </w:r>
      <w:r w:rsidR="00203717" w:rsidRPr="006A4A0B">
        <w:rPr>
          <w:rStyle w:val="Refdenotaalpie"/>
          <w:lang w:val="en-US"/>
        </w:rPr>
        <w:footnoteReference w:id="26"/>
      </w:r>
      <w:r w:rsidRPr="006A4A0B">
        <w:rPr>
          <w:lang w:val="en-US"/>
        </w:rPr>
        <w:t xml:space="preserve">, </w:t>
      </w:r>
      <w:r w:rsidR="00BB4253" w:rsidRPr="006A4A0B">
        <w:rPr>
          <w:lang w:val="en-US"/>
        </w:rPr>
        <w:t>and therefore in Chile sex education is mandatory only for students 14 years old or more, and although the government announced it would send a bill lowering that age to 10 year</w:t>
      </w:r>
      <w:r w:rsidR="00203717">
        <w:rPr>
          <w:lang w:val="en-US"/>
        </w:rPr>
        <w:t>s, it has not been debated yet</w:t>
      </w:r>
      <w:r w:rsidR="000C6878" w:rsidRPr="006A4A0B">
        <w:rPr>
          <w:rStyle w:val="Refdenotaalpie"/>
          <w:lang w:val="en-US"/>
        </w:rPr>
        <w:footnoteReference w:id="27"/>
      </w:r>
      <w:r w:rsidR="000237C4" w:rsidRPr="00203717">
        <w:rPr>
          <w:lang w:val="en-US"/>
        </w:rPr>
        <w:t>.</w:t>
      </w:r>
    </w:p>
    <w:p w14:paraId="55AF3C0A" w14:textId="77777777" w:rsidR="00001689" w:rsidRPr="006A4A0B" w:rsidRDefault="00001689" w:rsidP="00001689">
      <w:pPr>
        <w:pStyle w:val="Prrafodelista"/>
        <w:rPr>
          <w:lang w:val="en-US"/>
        </w:rPr>
      </w:pPr>
    </w:p>
    <w:p w14:paraId="4DEF109D" w14:textId="4B3298CD" w:rsidR="004E5DAA" w:rsidRPr="006A4A0B" w:rsidRDefault="004E5DAA" w:rsidP="000B2282">
      <w:pPr>
        <w:pStyle w:val="Prrafodelista"/>
        <w:numPr>
          <w:ilvl w:val="0"/>
          <w:numId w:val="30"/>
        </w:numPr>
        <w:spacing w:after="0" w:line="240" w:lineRule="auto"/>
        <w:rPr>
          <w:lang w:val="en-US"/>
        </w:rPr>
      </w:pPr>
      <w:r w:rsidRPr="006A4A0B">
        <w:rPr>
          <w:lang w:val="en-US"/>
        </w:rPr>
        <w:t xml:space="preserve">In accordance with the </w:t>
      </w:r>
      <w:r w:rsidR="00203717" w:rsidRPr="006A4A0B">
        <w:rPr>
          <w:lang w:val="en-US"/>
        </w:rPr>
        <w:t>dispositions</w:t>
      </w:r>
      <w:r w:rsidRPr="006A4A0B">
        <w:rPr>
          <w:lang w:val="en-US"/>
        </w:rPr>
        <w:t xml:space="preserve"> of Law 20.418, in March 2011 the Ministry of Education made seven programs on sex and affectivity available to education institutions. Those programs were produced by universities and private centers</w:t>
      </w:r>
      <w:r w:rsidR="00203717" w:rsidRPr="006A4A0B">
        <w:rPr>
          <w:rStyle w:val="Refdenotaalpie"/>
          <w:lang w:val="en-US"/>
        </w:rPr>
        <w:footnoteReference w:id="28"/>
      </w:r>
      <w:r w:rsidRPr="006A4A0B">
        <w:rPr>
          <w:lang w:val="en-US"/>
        </w:rPr>
        <w:t>. In what was seen as a very troublesome statement, one of those programs considered lesbianism and homosexuality as a sex identity disorder</w:t>
      </w:r>
      <w:r w:rsidR="00203717" w:rsidRPr="006A4A0B">
        <w:rPr>
          <w:rStyle w:val="Refdenotaalpie"/>
          <w:lang w:val="en-US"/>
        </w:rPr>
        <w:footnoteReference w:id="29"/>
      </w:r>
      <w:r w:rsidRPr="006A4A0B">
        <w:rPr>
          <w:lang w:val="en-US"/>
        </w:rPr>
        <w:t xml:space="preserve">. Titled “Educational program on sexuality and affection based on values”, it was produced by the Centro de Estudios de la Familia (Center for the Study of the Family) </w:t>
      </w:r>
      <w:r w:rsidR="00203717" w:rsidRPr="006A4A0B">
        <w:rPr>
          <w:lang w:val="en-US"/>
        </w:rPr>
        <w:t>belonging</w:t>
      </w:r>
      <w:r w:rsidRPr="006A4A0B">
        <w:rPr>
          <w:lang w:val="en-US"/>
        </w:rPr>
        <w:t xml:space="preserve"> to Universidad San Sebastián and it still remains among the three available programs</w:t>
      </w:r>
      <w:r w:rsidR="00203717" w:rsidRPr="006A4A0B">
        <w:rPr>
          <w:rStyle w:val="Refdenotaalpie"/>
          <w:lang w:val="en-US"/>
        </w:rPr>
        <w:footnoteReference w:id="30"/>
      </w:r>
      <w:r w:rsidRPr="006A4A0B">
        <w:rPr>
          <w:lang w:val="en-US"/>
        </w:rPr>
        <w:t xml:space="preserve"> after the other four were removed by the government. </w:t>
      </w:r>
    </w:p>
    <w:p w14:paraId="0AB699E9" w14:textId="77777777" w:rsidR="00001689" w:rsidRPr="006A4A0B" w:rsidRDefault="00001689" w:rsidP="00001689">
      <w:pPr>
        <w:pStyle w:val="Prrafodelista"/>
        <w:rPr>
          <w:lang w:val="en-US"/>
        </w:rPr>
      </w:pPr>
    </w:p>
    <w:p w14:paraId="495D4488" w14:textId="71257A48" w:rsidR="0022593A" w:rsidRPr="00656AE4" w:rsidRDefault="004E5DAA" w:rsidP="00656AE4">
      <w:pPr>
        <w:pStyle w:val="Prrafodelista"/>
        <w:numPr>
          <w:ilvl w:val="0"/>
          <w:numId w:val="30"/>
        </w:numPr>
        <w:spacing w:after="0" w:line="240" w:lineRule="auto"/>
        <w:rPr>
          <w:lang w:val="en-US"/>
        </w:rPr>
      </w:pPr>
      <w:r w:rsidRPr="006A4A0B">
        <w:rPr>
          <w:lang w:val="en-US"/>
        </w:rPr>
        <w:t>In addition to that, the sex education programs to be applied are chosen by those responsible for each education institution: when it comes to public education, the decision-makers are city councils and their criteria chang</w:t>
      </w:r>
      <w:r w:rsidR="00203717">
        <w:rPr>
          <w:lang w:val="en-US"/>
        </w:rPr>
        <w:t>e</w:t>
      </w:r>
      <w:r w:rsidRPr="006A4A0B">
        <w:rPr>
          <w:lang w:val="en-US"/>
        </w:rPr>
        <w:t xml:space="preserve"> with the political will of the major in office at the time. One research found that out of 11.442 city schools and private subsidized schools in Chile, only 467</w:t>
      </w:r>
      <w:r w:rsidR="00105187" w:rsidRPr="006A4A0B">
        <w:rPr>
          <w:lang w:val="en-US"/>
        </w:rPr>
        <w:t xml:space="preserve"> implemented</w:t>
      </w:r>
      <w:r w:rsidR="00656AE4">
        <w:rPr>
          <w:lang w:val="en-US"/>
        </w:rPr>
        <w:t xml:space="preserve"> sex education programs in 2015</w:t>
      </w:r>
      <w:r w:rsidR="000C6878" w:rsidRPr="006A4A0B">
        <w:rPr>
          <w:rStyle w:val="Refdenotaalpie"/>
          <w:lang w:val="en-US"/>
        </w:rPr>
        <w:footnoteReference w:id="31"/>
      </w:r>
      <w:r w:rsidR="000C6878" w:rsidRPr="00656AE4">
        <w:rPr>
          <w:lang w:val="en-US"/>
        </w:rPr>
        <w:t>.</w:t>
      </w:r>
    </w:p>
    <w:p w14:paraId="5F52E466" w14:textId="77777777" w:rsidR="00001689" w:rsidRPr="006A4A0B" w:rsidRDefault="00001689" w:rsidP="00001689">
      <w:pPr>
        <w:pStyle w:val="Prrafodelista"/>
        <w:rPr>
          <w:lang w:val="en-US"/>
        </w:rPr>
      </w:pPr>
    </w:p>
    <w:p w14:paraId="40701711" w14:textId="7BEB3954" w:rsidR="00105187" w:rsidRPr="006A4A0B" w:rsidRDefault="00105187" w:rsidP="000B2282">
      <w:pPr>
        <w:pStyle w:val="Prrafodelista"/>
        <w:numPr>
          <w:ilvl w:val="0"/>
          <w:numId w:val="30"/>
        </w:numPr>
        <w:spacing w:after="0" w:line="240" w:lineRule="auto"/>
        <w:rPr>
          <w:lang w:val="en-US"/>
        </w:rPr>
      </w:pPr>
      <w:r w:rsidRPr="006A4A0B">
        <w:rPr>
          <w:lang w:val="en-US"/>
        </w:rPr>
        <w:lastRenderedPageBreak/>
        <w:t>When talking of private education, the commercial societies or private right corporations who own the school or high school are who decide which program to implement: in their vast majority</w:t>
      </w:r>
      <w:r w:rsidR="00656AE4">
        <w:rPr>
          <w:lang w:val="en-US"/>
        </w:rPr>
        <w:t>,</w:t>
      </w:r>
      <w:r w:rsidRPr="006A4A0B">
        <w:rPr>
          <w:lang w:val="en-US"/>
        </w:rPr>
        <w:t xml:space="preserve"> these education institutions do not apply any program and when they do, they choose biased programs that </w:t>
      </w:r>
      <w:r w:rsidR="00656AE4" w:rsidRPr="006A4A0B">
        <w:rPr>
          <w:lang w:val="en-US"/>
        </w:rPr>
        <w:t>exclude</w:t>
      </w:r>
      <w:r w:rsidRPr="006A4A0B">
        <w:rPr>
          <w:lang w:val="en-US"/>
        </w:rPr>
        <w:t xml:space="preserve"> sexual, </w:t>
      </w:r>
      <w:r w:rsidR="00656AE4" w:rsidRPr="006A4A0B">
        <w:rPr>
          <w:lang w:val="en-US"/>
        </w:rPr>
        <w:t>bodily</w:t>
      </w:r>
      <w:r w:rsidRPr="006A4A0B">
        <w:rPr>
          <w:lang w:val="en-US"/>
        </w:rPr>
        <w:t xml:space="preserve"> and affective </w:t>
      </w:r>
      <w:r w:rsidR="00656AE4" w:rsidRPr="006A4A0B">
        <w:rPr>
          <w:lang w:val="en-US"/>
        </w:rPr>
        <w:t>diversity</w:t>
      </w:r>
      <w:r w:rsidRPr="006A4A0B">
        <w:rPr>
          <w:lang w:val="en-US"/>
        </w:rPr>
        <w:t xml:space="preserve">, </w:t>
      </w:r>
      <w:r w:rsidR="00656AE4" w:rsidRPr="006A4A0B">
        <w:rPr>
          <w:lang w:val="en-US"/>
        </w:rPr>
        <w:t>alleging</w:t>
      </w:r>
      <w:r w:rsidRPr="006A4A0B">
        <w:rPr>
          <w:lang w:val="en-US"/>
        </w:rPr>
        <w:t xml:space="preserve"> to be protected by the constitutional right to academic freedom. </w:t>
      </w:r>
    </w:p>
    <w:p w14:paraId="4EF067BD" w14:textId="77777777" w:rsidR="00001689" w:rsidRPr="006A4A0B" w:rsidRDefault="00001689" w:rsidP="00001689">
      <w:pPr>
        <w:pStyle w:val="Prrafodelista"/>
        <w:rPr>
          <w:lang w:val="en-US"/>
        </w:rPr>
      </w:pPr>
    </w:p>
    <w:p w14:paraId="79415072" w14:textId="4E8F4F86" w:rsidR="007E2658" w:rsidRPr="006A4A0B" w:rsidRDefault="00C4160F" w:rsidP="0066737F">
      <w:pPr>
        <w:spacing w:after="0" w:line="240" w:lineRule="auto"/>
        <w:outlineLvl w:val="0"/>
        <w:rPr>
          <w:lang w:val="en-US"/>
        </w:rPr>
      </w:pPr>
      <w:r w:rsidRPr="006A4A0B">
        <w:rPr>
          <w:b/>
          <w:lang w:val="en-US"/>
        </w:rPr>
        <w:t xml:space="preserve">Questions to the State of Chile </w:t>
      </w:r>
    </w:p>
    <w:p w14:paraId="0CED47BA" w14:textId="77777777" w:rsidR="00001689" w:rsidRPr="006A4A0B" w:rsidRDefault="00001689" w:rsidP="00001689">
      <w:pPr>
        <w:pStyle w:val="Prrafodelista"/>
        <w:rPr>
          <w:lang w:val="en-US"/>
        </w:rPr>
      </w:pPr>
    </w:p>
    <w:p w14:paraId="6EA539D9" w14:textId="4D2E928A" w:rsidR="00DB4CE9" w:rsidRPr="006A4A0B" w:rsidRDefault="00DB4CE9" w:rsidP="000B2282">
      <w:pPr>
        <w:pStyle w:val="Prrafodelista"/>
        <w:numPr>
          <w:ilvl w:val="0"/>
          <w:numId w:val="30"/>
        </w:numPr>
        <w:spacing w:after="0" w:line="240" w:lineRule="auto"/>
        <w:rPr>
          <w:lang w:val="en-US"/>
        </w:rPr>
      </w:pPr>
      <w:r w:rsidRPr="006A4A0B">
        <w:rPr>
          <w:lang w:val="en-US"/>
        </w:rPr>
        <w:t>Which measures are going to be promoted by the State to reduce discriminatory bullying and violence perpetrated in education institutions by some students against other children and adolescents because they are LGBTIQ+?</w:t>
      </w:r>
    </w:p>
    <w:p w14:paraId="681F149C" w14:textId="77777777" w:rsidR="00001689" w:rsidRPr="006A4A0B" w:rsidRDefault="00001689" w:rsidP="00001689">
      <w:pPr>
        <w:pStyle w:val="Prrafodelista"/>
        <w:spacing w:after="0" w:line="240" w:lineRule="auto"/>
        <w:ind w:left="360"/>
        <w:rPr>
          <w:lang w:val="en-US"/>
        </w:rPr>
      </w:pPr>
    </w:p>
    <w:p w14:paraId="4E8FF3C1" w14:textId="514B0047" w:rsidR="00DB4CE9" w:rsidRPr="006A4A0B" w:rsidRDefault="00DB4CE9" w:rsidP="000B2282">
      <w:pPr>
        <w:pStyle w:val="Prrafodelista"/>
        <w:numPr>
          <w:ilvl w:val="0"/>
          <w:numId w:val="30"/>
        </w:numPr>
        <w:spacing w:after="0" w:line="240" w:lineRule="auto"/>
        <w:rPr>
          <w:lang w:val="en-US"/>
        </w:rPr>
      </w:pPr>
      <w:r w:rsidRPr="006A4A0B">
        <w:rPr>
          <w:lang w:val="en-US"/>
        </w:rPr>
        <w:t xml:space="preserve">How will the State train teachers, workers and authorities of public and private educational institutions to eradicate </w:t>
      </w:r>
      <w:r w:rsidR="00E05672" w:rsidRPr="006A4A0B">
        <w:rPr>
          <w:lang w:val="en-US"/>
        </w:rPr>
        <w:t>discriminatory</w:t>
      </w:r>
      <w:r w:rsidRPr="006A4A0B">
        <w:rPr>
          <w:lang w:val="en-US"/>
        </w:rPr>
        <w:t xml:space="preserve"> attitudes against LGBTIQ+ children and adolescents?</w:t>
      </w:r>
    </w:p>
    <w:p w14:paraId="43D50B6C" w14:textId="77777777" w:rsidR="00001689" w:rsidRPr="006A4A0B" w:rsidRDefault="00001689" w:rsidP="00001689">
      <w:pPr>
        <w:pStyle w:val="Prrafodelista"/>
        <w:rPr>
          <w:lang w:val="en-US"/>
        </w:rPr>
      </w:pPr>
    </w:p>
    <w:p w14:paraId="548C3500" w14:textId="4EB8CC3E" w:rsidR="00DB4CE9" w:rsidRPr="006A4A0B" w:rsidRDefault="00DB4CE9" w:rsidP="000B2282">
      <w:pPr>
        <w:pStyle w:val="Prrafodelista"/>
        <w:numPr>
          <w:ilvl w:val="0"/>
          <w:numId w:val="30"/>
        </w:numPr>
        <w:spacing w:after="0" w:line="240" w:lineRule="auto"/>
        <w:rPr>
          <w:lang w:val="en-US"/>
        </w:rPr>
      </w:pPr>
      <w:r w:rsidRPr="006A4A0B">
        <w:rPr>
          <w:lang w:val="en-US"/>
        </w:rPr>
        <w:t>Which measures are going to be promoted by the State to prevent LGBTIQ+ persons from leaving school, especially trans students, and which measures are going to be taken to reduce suicide among LGBTIQ+ adolescents?</w:t>
      </w:r>
    </w:p>
    <w:p w14:paraId="4C645996" w14:textId="77777777" w:rsidR="00001689" w:rsidRPr="006A4A0B" w:rsidRDefault="00001689" w:rsidP="00001689">
      <w:pPr>
        <w:pStyle w:val="Prrafodelista"/>
        <w:rPr>
          <w:lang w:val="en-US"/>
        </w:rPr>
      </w:pPr>
    </w:p>
    <w:p w14:paraId="0AE92462" w14:textId="460E3475" w:rsidR="00AE7324" w:rsidRPr="00E05672" w:rsidRDefault="00DB4CE9" w:rsidP="00E05672">
      <w:pPr>
        <w:pStyle w:val="Prrafodelista"/>
        <w:numPr>
          <w:ilvl w:val="0"/>
          <w:numId w:val="30"/>
        </w:numPr>
        <w:spacing w:after="0" w:line="240" w:lineRule="auto"/>
        <w:rPr>
          <w:lang w:val="en-US"/>
        </w:rPr>
      </w:pPr>
      <w:r w:rsidRPr="006A4A0B">
        <w:rPr>
          <w:lang w:val="en-US"/>
        </w:rPr>
        <w:t>How will the State monitor that anti-</w:t>
      </w:r>
      <w:r w:rsidR="00E05672" w:rsidRPr="006A4A0B">
        <w:rPr>
          <w:lang w:val="en-US"/>
        </w:rPr>
        <w:t>discriminatory</w:t>
      </w:r>
      <w:r w:rsidRPr="006A4A0B">
        <w:rPr>
          <w:lang w:val="en-US"/>
        </w:rPr>
        <w:t xml:space="preserve"> legislation and rules are applied in educational institutions</w:t>
      </w:r>
      <w:r w:rsidR="00E05672">
        <w:rPr>
          <w:lang w:val="en-US"/>
        </w:rPr>
        <w:t xml:space="preserve"> located in </w:t>
      </w:r>
      <w:r w:rsidR="00E05672" w:rsidRPr="006A4A0B">
        <w:rPr>
          <w:lang w:val="en-US"/>
        </w:rPr>
        <w:t>rural areas</w:t>
      </w:r>
      <w:r w:rsidRPr="006A4A0B">
        <w:rPr>
          <w:lang w:val="en-US"/>
        </w:rPr>
        <w:t>?</w:t>
      </w:r>
    </w:p>
    <w:p w14:paraId="6AD5FCCA" w14:textId="77777777" w:rsidR="00001689" w:rsidRPr="006A4A0B" w:rsidRDefault="00001689" w:rsidP="00001689">
      <w:pPr>
        <w:pStyle w:val="Prrafodelista"/>
        <w:rPr>
          <w:lang w:val="en-US"/>
        </w:rPr>
      </w:pPr>
    </w:p>
    <w:p w14:paraId="3470AEB4" w14:textId="084F7EDF" w:rsidR="00DB4CE9" w:rsidRPr="006A4A0B" w:rsidRDefault="00DB4CE9" w:rsidP="000B2282">
      <w:pPr>
        <w:pStyle w:val="Prrafodelista"/>
        <w:numPr>
          <w:ilvl w:val="0"/>
          <w:numId w:val="30"/>
        </w:numPr>
        <w:spacing w:after="0" w:line="240" w:lineRule="auto"/>
        <w:rPr>
          <w:lang w:val="en-US"/>
        </w:rPr>
      </w:pPr>
      <w:r w:rsidRPr="006A4A0B">
        <w:rPr>
          <w:lang w:val="en-US"/>
        </w:rPr>
        <w:t>How will the State guarantee that sex education and affective education programs offered by the Ministry of Education to public and private educational institutions will not be discriminatory and biased against LGBTIQ+ persons?</w:t>
      </w:r>
    </w:p>
    <w:p w14:paraId="5051328C" w14:textId="77777777" w:rsidR="00001689" w:rsidRPr="006A4A0B" w:rsidRDefault="00001689" w:rsidP="00001689">
      <w:pPr>
        <w:pStyle w:val="Prrafodelista"/>
        <w:rPr>
          <w:lang w:val="en-US"/>
        </w:rPr>
      </w:pPr>
    </w:p>
    <w:p w14:paraId="7BE2E217" w14:textId="33A6B5B6" w:rsidR="00CD230F" w:rsidRPr="006A4A0B" w:rsidRDefault="00CD230F" w:rsidP="000B2282">
      <w:pPr>
        <w:pStyle w:val="Prrafodelista"/>
        <w:numPr>
          <w:ilvl w:val="0"/>
          <w:numId w:val="30"/>
        </w:numPr>
        <w:spacing w:after="0" w:line="240" w:lineRule="auto"/>
        <w:rPr>
          <w:lang w:val="en-US"/>
        </w:rPr>
      </w:pPr>
      <w:r w:rsidRPr="006A4A0B">
        <w:rPr>
          <w:lang w:val="en-US"/>
        </w:rPr>
        <w:t xml:space="preserve">Which measures are going to be adopted by </w:t>
      </w:r>
      <w:r w:rsidR="00E05672" w:rsidRPr="006A4A0B">
        <w:rPr>
          <w:lang w:val="en-US"/>
        </w:rPr>
        <w:t>the</w:t>
      </w:r>
      <w:r w:rsidRPr="006A4A0B">
        <w:rPr>
          <w:lang w:val="en-US"/>
        </w:rPr>
        <w:t xml:space="preserve"> State to guarantee sex education and affective education programs are applied in all schools </w:t>
      </w:r>
      <w:r w:rsidR="00E05672" w:rsidRPr="006A4A0B">
        <w:rPr>
          <w:lang w:val="en-US"/>
        </w:rPr>
        <w:t>across</w:t>
      </w:r>
      <w:r w:rsidRPr="006A4A0B">
        <w:rPr>
          <w:lang w:val="en-US"/>
        </w:rPr>
        <w:t xml:space="preserve"> the Republic, as mandated by Law 20.418 and in </w:t>
      </w:r>
      <w:r w:rsidR="00E05672" w:rsidRPr="006A4A0B">
        <w:rPr>
          <w:lang w:val="en-US"/>
        </w:rPr>
        <w:t>accordance</w:t>
      </w:r>
      <w:r w:rsidRPr="006A4A0B">
        <w:rPr>
          <w:lang w:val="en-US"/>
        </w:rPr>
        <w:t xml:space="preserve"> with international human rights standards?</w:t>
      </w:r>
    </w:p>
    <w:p w14:paraId="7B8C2A41" w14:textId="77777777" w:rsidR="00001689" w:rsidRPr="006A4A0B" w:rsidRDefault="00001689" w:rsidP="00001689">
      <w:pPr>
        <w:pStyle w:val="Prrafodelista"/>
        <w:rPr>
          <w:lang w:val="en-US"/>
        </w:rPr>
      </w:pPr>
    </w:p>
    <w:p w14:paraId="72E6B70D" w14:textId="4B48BC5F" w:rsidR="00CD230F" w:rsidRPr="006A4A0B" w:rsidRDefault="00E05672" w:rsidP="000B2282">
      <w:pPr>
        <w:pStyle w:val="Prrafodelista"/>
        <w:numPr>
          <w:ilvl w:val="0"/>
          <w:numId w:val="30"/>
        </w:numPr>
        <w:spacing w:after="0" w:line="240" w:lineRule="auto"/>
        <w:rPr>
          <w:lang w:val="en-US"/>
        </w:rPr>
      </w:pPr>
      <w:r w:rsidRPr="006A4A0B">
        <w:rPr>
          <w:lang w:val="en-US"/>
        </w:rPr>
        <w:t>Which</w:t>
      </w:r>
      <w:r w:rsidR="00CD230F" w:rsidRPr="006A4A0B">
        <w:rPr>
          <w:lang w:val="en-US"/>
        </w:rPr>
        <w:t xml:space="preserve"> actions are going to be taken by the State to put an end to gender </w:t>
      </w:r>
      <w:r w:rsidRPr="006A4A0B">
        <w:rPr>
          <w:lang w:val="en-US"/>
        </w:rPr>
        <w:t>segregation</w:t>
      </w:r>
      <w:r w:rsidR="00CD230F" w:rsidRPr="006A4A0B">
        <w:rPr>
          <w:lang w:val="en-US"/>
        </w:rPr>
        <w:t xml:space="preserve"> in the admission processes for the education system or, if that does not occur, how will it protect the </w:t>
      </w:r>
      <w:r w:rsidRPr="006A4A0B">
        <w:rPr>
          <w:lang w:val="en-US"/>
        </w:rPr>
        <w:t>psychic</w:t>
      </w:r>
      <w:r w:rsidR="00CD230F" w:rsidRPr="006A4A0B">
        <w:rPr>
          <w:lang w:val="en-US"/>
        </w:rPr>
        <w:t xml:space="preserve"> and physical integrity of trans students who go through their gender transition while in gender-</w:t>
      </w:r>
      <w:r w:rsidRPr="006A4A0B">
        <w:rPr>
          <w:lang w:val="en-US"/>
        </w:rPr>
        <w:t>segregated</w:t>
      </w:r>
      <w:r w:rsidR="00CD230F" w:rsidRPr="006A4A0B">
        <w:rPr>
          <w:lang w:val="en-US"/>
        </w:rPr>
        <w:t xml:space="preserve"> schools?</w:t>
      </w:r>
    </w:p>
    <w:p w14:paraId="7C3CB451" w14:textId="77777777" w:rsidR="009C7343" w:rsidRPr="006A4A0B" w:rsidRDefault="009C7343" w:rsidP="00001689">
      <w:pPr>
        <w:rPr>
          <w:lang w:val="en-US"/>
        </w:rPr>
      </w:pPr>
    </w:p>
    <w:p w14:paraId="15EB67B6" w14:textId="77777777" w:rsidR="00457231" w:rsidRPr="006A4A0B" w:rsidRDefault="00457231" w:rsidP="000B2282">
      <w:pPr>
        <w:spacing w:after="0" w:line="240" w:lineRule="auto"/>
        <w:jc w:val="center"/>
        <w:rPr>
          <w:b/>
          <w:sz w:val="32"/>
          <w:szCs w:val="32"/>
          <w:lang w:val="en-US"/>
        </w:rPr>
      </w:pPr>
    </w:p>
    <w:p w14:paraId="58985B41" w14:textId="6E4575F8" w:rsidR="00457231" w:rsidRDefault="00457231" w:rsidP="000B2282">
      <w:pPr>
        <w:spacing w:after="0" w:line="240" w:lineRule="auto"/>
        <w:jc w:val="center"/>
        <w:rPr>
          <w:b/>
          <w:sz w:val="32"/>
          <w:szCs w:val="32"/>
          <w:lang w:val="en-US"/>
        </w:rPr>
      </w:pPr>
    </w:p>
    <w:p w14:paraId="79CB99C2" w14:textId="46D411E0" w:rsidR="00E05672" w:rsidRDefault="00E05672" w:rsidP="000B2282">
      <w:pPr>
        <w:spacing w:after="0" w:line="240" w:lineRule="auto"/>
        <w:jc w:val="center"/>
        <w:rPr>
          <w:b/>
          <w:sz w:val="32"/>
          <w:szCs w:val="32"/>
          <w:lang w:val="en-US"/>
        </w:rPr>
      </w:pPr>
    </w:p>
    <w:p w14:paraId="50BE94B1" w14:textId="1A5FCA64" w:rsidR="00E05672" w:rsidRDefault="00E05672" w:rsidP="000B2282">
      <w:pPr>
        <w:spacing w:after="0" w:line="240" w:lineRule="auto"/>
        <w:jc w:val="center"/>
        <w:rPr>
          <w:b/>
          <w:sz w:val="32"/>
          <w:szCs w:val="32"/>
          <w:lang w:val="en-US"/>
        </w:rPr>
      </w:pPr>
    </w:p>
    <w:p w14:paraId="67E42129" w14:textId="6A7B4C89" w:rsidR="00E05672" w:rsidRDefault="00E05672" w:rsidP="000B2282">
      <w:pPr>
        <w:spacing w:after="0" w:line="240" w:lineRule="auto"/>
        <w:jc w:val="center"/>
        <w:rPr>
          <w:b/>
          <w:sz w:val="32"/>
          <w:szCs w:val="32"/>
          <w:lang w:val="en-US"/>
        </w:rPr>
      </w:pPr>
    </w:p>
    <w:p w14:paraId="1734051B" w14:textId="4BCB4927" w:rsidR="00E05672" w:rsidRDefault="00E05672" w:rsidP="000B2282">
      <w:pPr>
        <w:spacing w:after="0" w:line="240" w:lineRule="auto"/>
        <w:jc w:val="center"/>
        <w:rPr>
          <w:b/>
          <w:sz w:val="32"/>
          <w:szCs w:val="32"/>
          <w:lang w:val="en-US"/>
        </w:rPr>
      </w:pPr>
    </w:p>
    <w:p w14:paraId="50C2464B" w14:textId="6104FF52" w:rsidR="00E05672" w:rsidRDefault="00E05672" w:rsidP="000B2282">
      <w:pPr>
        <w:spacing w:after="0" w:line="240" w:lineRule="auto"/>
        <w:jc w:val="center"/>
        <w:rPr>
          <w:b/>
          <w:sz w:val="32"/>
          <w:szCs w:val="32"/>
          <w:lang w:val="en-US"/>
        </w:rPr>
      </w:pPr>
    </w:p>
    <w:p w14:paraId="17C3D3BE" w14:textId="7782C224" w:rsidR="00E05672" w:rsidRDefault="00E05672" w:rsidP="000B2282">
      <w:pPr>
        <w:spacing w:after="0" w:line="240" w:lineRule="auto"/>
        <w:jc w:val="center"/>
        <w:rPr>
          <w:b/>
          <w:sz w:val="32"/>
          <w:szCs w:val="32"/>
          <w:lang w:val="en-US"/>
        </w:rPr>
      </w:pPr>
    </w:p>
    <w:p w14:paraId="6E5EC820" w14:textId="7774194B" w:rsidR="00E05672" w:rsidRDefault="00E05672" w:rsidP="000B2282">
      <w:pPr>
        <w:spacing w:after="0" w:line="240" w:lineRule="auto"/>
        <w:jc w:val="center"/>
        <w:rPr>
          <w:b/>
          <w:sz w:val="32"/>
          <w:szCs w:val="32"/>
          <w:lang w:val="en-US"/>
        </w:rPr>
      </w:pPr>
    </w:p>
    <w:p w14:paraId="3BFB3BD2" w14:textId="09F04810" w:rsidR="00E05672" w:rsidRDefault="00E05672" w:rsidP="000B2282">
      <w:pPr>
        <w:spacing w:after="0" w:line="240" w:lineRule="auto"/>
        <w:jc w:val="center"/>
        <w:rPr>
          <w:b/>
          <w:sz w:val="32"/>
          <w:szCs w:val="32"/>
          <w:lang w:val="en-US"/>
        </w:rPr>
      </w:pPr>
    </w:p>
    <w:p w14:paraId="62093BAB" w14:textId="3D5DA8C9" w:rsidR="00E05672" w:rsidRDefault="00E05672" w:rsidP="000B2282">
      <w:pPr>
        <w:spacing w:after="0" w:line="240" w:lineRule="auto"/>
        <w:jc w:val="center"/>
        <w:rPr>
          <w:b/>
          <w:sz w:val="32"/>
          <w:szCs w:val="32"/>
          <w:lang w:val="en-US"/>
        </w:rPr>
      </w:pPr>
    </w:p>
    <w:p w14:paraId="4D20F71E" w14:textId="77777777" w:rsidR="00E05672" w:rsidRPr="006A4A0B" w:rsidRDefault="00E05672" w:rsidP="000B2282">
      <w:pPr>
        <w:spacing w:after="0" w:line="240" w:lineRule="auto"/>
        <w:jc w:val="center"/>
        <w:rPr>
          <w:b/>
          <w:sz w:val="32"/>
          <w:szCs w:val="32"/>
          <w:lang w:val="en-US"/>
        </w:rPr>
      </w:pPr>
    </w:p>
    <w:p w14:paraId="048CBBE2" w14:textId="77777777" w:rsidR="00CD230F" w:rsidRPr="006A4A0B" w:rsidRDefault="00CD230F" w:rsidP="000B2282">
      <w:pPr>
        <w:spacing w:after="0" w:line="240" w:lineRule="auto"/>
        <w:jc w:val="center"/>
        <w:rPr>
          <w:b/>
          <w:sz w:val="32"/>
          <w:szCs w:val="32"/>
          <w:lang w:val="en-US"/>
        </w:rPr>
      </w:pPr>
      <w:r w:rsidRPr="006A4A0B">
        <w:rPr>
          <w:b/>
          <w:sz w:val="32"/>
          <w:szCs w:val="32"/>
          <w:lang w:val="en-US"/>
        </w:rPr>
        <w:lastRenderedPageBreak/>
        <w:t xml:space="preserve">Violation of the economic, social and cultural rights of </w:t>
      </w:r>
    </w:p>
    <w:p w14:paraId="165A30C0" w14:textId="013FB844" w:rsidR="000237C4" w:rsidRPr="006A4A0B" w:rsidRDefault="00CD230F" w:rsidP="000B2282">
      <w:pPr>
        <w:spacing w:after="0" w:line="240" w:lineRule="auto"/>
        <w:jc w:val="center"/>
        <w:rPr>
          <w:b/>
          <w:sz w:val="32"/>
          <w:szCs w:val="32"/>
          <w:lang w:val="en-US"/>
        </w:rPr>
      </w:pPr>
      <w:r w:rsidRPr="006A4A0B">
        <w:rPr>
          <w:b/>
          <w:sz w:val="32"/>
          <w:szCs w:val="32"/>
          <w:lang w:val="en-US"/>
        </w:rPr>
        <w:t xml:space="preserve">trans persons in Chile </w:t>
      </w:r>
    </w:p>
    <w:p w14:paraId="1B817099" w14:textId="77777777" w:rsidR="000B2282" w:rsidRPr="006A4A0B" w:rsidRDefault="000B2282" w:rsidP="000B2282">
      <w:pPr>
        <w:spacing w:after="0" w:line="240" w:lineRule="auto"/>
        <w:jc w:val="center"/>
        <w:rPr>
          <w:b/>
          <w:sz w:val="32"/>
          <w:szCs w:val="32"/>
          <w:lang w:val="en-US"/>
        </w:rPr>
      </w:pPr>
    </w:p>
    <w:p w14:paraId="1D0CF2E5" w14:textId="005EBF6A" w:rsidR="000237C4" w:rsidRPr="006A4A0B" w:rsidRDefault="00CD230F" w:rsidP="000B2282">
      <w:pPr>
        <w:spacing w:after="0" w:line="240" w:lineRule="auto"/>
        <w:jc w:val="center"/>
        <w:rPr>
          <w:b/>
          <w:sz w:val="32"/>
          <w:szCs w:val="32"/>
          <w:lang w:val="en-US"/>
        </w:rPr>
      </w:pPr>
      <w:r w:rsidRPr="006A4A0B">
        <w:rPr>
          <w:b/>
          <w:sz w:val="32"/>
          <w:szCs w:val="32"/>
          <w:lang w:val="en-US"/>
        </w:rPr>
        <w:t>Appendix</w:t>
      </w:r>
    </w:p>
    <w:p w14:paraId="534CD615" w14:textId="77777777" w:rsidR="000237C4" w:rsidRPr="006A4A0B" w:rsidRDefault="000237C4" w:rsidP="000B2282">
      <w:pPr>
        <w:spacing w:after="0" w:line="240" w:lineRule="auto"/>
        <w:rPr>
          <w:lang w:val="en-US"/>
        </w:rPr>
      </w:pPr>
    </w:p>
    <w:p w14:paraId="6EFE2D6E" w14:textId="3B68BE56" w:rsidR="00477693" w:rsidRPr="006A4A0B" w:rsidRDefault="00CD230F" w:rsidP="0066737F">
      <w:pPr>
        <w:spacing w:after="0" w:line="240" w:lineRule="auto"/>
        <w:outlineLvl w:val="0"/>
        <w:rPr>
          <w:b/>
          <w:lang w:val="en-US"/>
        </w:rPr>
      </w:pPr>
      <w:r w:rsidRPr="006A4A0B">
        <w:rPr>
          <w:b/>
          <w:lang w:val="en-US"/>
        </w:rPr>
        <w:t>Note</w:t>
      </w:r>
      <w:r w:rsidR="000237C4" w:rsidRPr="006A4A0B">
        <w:rPr>
          <w:b/>
          <w:lang w:val="en-US"/>
        </w:rPr>
        <w:t xml:space="preserve"> 1</w:t>
      </w:r>
      <w:r w:rsidR="00477693" w:rsidRPr="006A4A0B">
        <w:rPr>
          <w:b/>
          <w:lang w:val="en-US"/>
        </w:rPr>
        <w:t>:</w:t>
      </w:r>
      <w:r w:rsidRPr="006A4A0B">
        <w:rPr>
          <w:b/>
          <w:lang w:val="en-US"/>
        </w:rPr>
        <w:t xml:space="preserve"> On sex and affective education and discrimination against LGBTIQ+ persons in education</w:t>
      </w:r>
    </w:p>
    <w:p w14:paraId="256A239E" w14:textId="77777777" w:rsidR="000B2282" w:rsidRPr="006A4A0B" w:rsidRDefault="000B2282" w:rsidP="000B2282">
      <w:pPr>
        <w:spacing w:after="0" w:line="240" w:lineRule="auto"/>
        <w:rPr>
          <w:lang w:val="en-US"/>
        </w:rPr>
      </w:pPr>
    </w:p>
    <w:p w14:paraId="3FA43762" w14:textId="75D53CB3" w:rsidR="007603EA" w:rsidRPr="006A4A0B" w:rsidRDefault="0078404D" w:rsidP="000B2282">
      <w:pPr>
        <w:spacing w:after="0" w:line="240" w:lineRule="auto"/>
        <w:rPr>
          <w:lang w:val="en-US"/>
        </w:rPr>
      </w:pPr>
      <w:r w:rsidRPr="006A4A0B">
        <w:rPr>
          <w:lang w:val="en-US"/>
        </w:rPr>
        <w:t>The T survey showed 40% of trans persons reports discrimination in their educa</w:t>
      </w:r>
      <w:r w:rsidR="00CB735C" w:rsidRPr="006A4A0B">
        <w:rPr>
          <w:lang w:val="en-US"/>
        </w:rPr>
        <w:t>tion places, and 27% marked it was high or very high during high school. In half of the cases, social name and preferred pronouns were not respected, especially by direction teams (39%, vs 30% o</w:t>
      </w:r>
      <w:r w:rsidR="00E05672">
        <w:rPr>
          <w:lang w:val="en-US"/>
        </w:rPr>
        <w:t>f teachers and 31% of students)</w:t>
      </w:r>
      <w:r w:rsidR="000C6878" w:rsidRPr="006A4A0B">
        <w:rPr>
          <w:rStyle w:val="Refdenotaalpie"/>
          <w:lang w:val="en-US"/>
        </w:rPr>
        <w:footnoteReference w:id="32"/>
      </w:r>
      <w:r w:rsidR="00477693" w:rsidRPr="006A4A0B">
        <w:rPr>
          <w:lang w:val="en-US"/>
        </w:rPr>
        <w:t>.</w:t>
      </w:r>
    </w:p>
    <w:p w14:paraId="74539FA9" w14:textId="77777777" w:rsidR="00276472" w:rsidRPr="006A4A0B" w:rsidRDefault="00276472" w:rsidP="000B2282">
      <w:pPr>
        <w:spacing w:after="0" w:line="240" w:lineRule="auto"/>
        <w:rPr>
          <w:lang w:val="en-US"/>
        </w:rPr>
      </w:pPr>
    </w:p>
    <w:p w14:paraId="6AF3DDBC" w14:textId="49A595B9" w:rsidR="00477693" w:rsidRPr="006A4A0B" w:rsidRDefault="00CB735C" w:rsidP="000B2282">
      <w:pPr>
        <w:spacing w:after="0" w:line="240" w:lineRule="auto"/>
        <w:rPr>
          <w:lang w:val="en-US"/>
        </w:rPr>
      </w:pPr>
      <w:r w:rsidRPr="006A4A0B">
        <w:rPr>
          <w:lang w:val="en-US"/>
        </w:rPr>
        <w:t>The 2016 National Survey on School Environment, carried out by Fundación Todo Mejora, showed even more alarming figures with 59,9% of students having heard discriminatory remarks</w:t>
      </w:r>
      <w:r w:rsidR="00E05672">
        <w:rPr>
          <w:rStyle w:val="Refdenotaalpie"/>
          <w:lang w:val="en-US"/>
        </w:rPr>
        <w:footnoteReference w:id="33"/>
      </w:r>
      <w:r w:rsidRPr="006A4A0B">
        <w:rPr>
          <w:lang w:val="en-US"/>
        </w:rPr>
        <w:t xml:space="preserve">. All this leads to depression that many times translates into </w:t>
      </w:r>
      <w:r w:rsidR="00E05672" w:rsidRPr="006A4A0B">
        <w:rPr>
          <w:lang w:val="en-US"/>
        </w:rPr>
        <w:t>suicides</w:t>
      </w:r>
      <w:r w:rsidRPr="006A4A0B">
        <w:rPr>
          <w:lang w:val="en-US"/>
        </w:rPr>
        <w:t>: 56% reports having attempted it and 27% of this group attempted it for the first time when they were between 16 and 18 years old but even more striking i</w:t>
      </w:r>
      <w:r w:rsidR="00E05672">
        <w:rPr>
          <w:lang w:val="en-US"/>
        </w:rPr>
        <w:t>s the 57% who attempted suicide</w:t>
      </w:r>
      <w:r w:rsidRPr="006A4A0B">
        <w:rPr>
          <w:lang w:val="en-US"/>
        </w:rPr>
        <w:t xml:space="preserve"> even before 16 years of age. A paradigmatic case of trans suicide due to discrimination is that of Matías Silva, who put an end to his life in May after repeated discriminatory </w:t>
      </w:r>
      <w:r w:rsidR="004A5743" w:rsidRPr="006A4A0B">
        <w:rPr>
          <w:lang w:val="en-US"/>
        </w:rPr>
        <w:t>act</w:t>
      </w:r>
      <w:r w:rsidR="00BD16AF">
        <w:rPr>
          <w:lang w:val="en-US"/>
        </w:rPr>
        <w:t>s in his school</w:t>
      </w:r>
      <w:r w:rsidR="000C6878" w:rsidRPr="006A4A0B">
        <w:rPr>
          <w:rStyle w:val="Refdenotaalpie"/>
          <w:lang w:val="en-US"/>
        </w:rPr>
        <w:footnoteReference w:id="34"/>
      </w:r>
      <w:r w:rsidR="00276472" w:rsidRPr="006A4A0B">
        <w:rPr>
          <w:lang w:val="en-US"/>
        </w:rPr>
        <w:t>.</w:t>
      </w:r>
    </w:p>
    <w:p w14:paraId="4FFB7130" w14:textId="63E8D701" w:rsidR="00276472" w:rsidRPr="006A4A0B" w:rsidRDefault="00276472" w:rsidP="000B2282">
      <w:pPr>
        <w:spacing w:after="0" w:line="240" w:lineRule="auto"/>
        <w:rPr>
          <w:lang w:val="en-US"/>
        </w:rPr>
      </w:pPr>
    </w:p>
    <w:p w14:paraId="768D4010" w14:textId="77777777" w:rsidR="000B2282" w:rsidRPr="006A4A0B" w:rsidRDefault="000B2282" w:rsidP="000B2282">
      <w:pPr>
        <w:spacing w:after="0" w:line="240" w:lineRule="auto"/>
        <w:rPr>
          <w:lang w:val="en-US"/>
        </w:rPr>
      </w:pPr>
    </w:p>
    <w:p w14:paraId="59FC8671" w14:textId="77777777" w:rsidR="00805226" w:rsidRPr="006A4A0B" w:rsidRDefault="00CD230F" w:rsidP="000B2282">
      <w:pPr>
        <w:spacing w:after="0" w:line="240" w:lineRule="auto"/>
        <w:rPr>
          <w:b/>
          <w:lang w:val="en-US"/>
        </w:rPr>
      </w:pPr>
      <w:r w:rsidRPr="006A4A0B">
        <w:rPr>
          <w:b/>
          <w:lang w:val="en-US"/>
        </w:rPr>
        <w:t xml:space="preserve">Note </w:t>
      </w:r>
      <w:r w:rsidR="00276472" w:rsidRPr="006A4A0B">
        <w:rPr>
          <w:b/>
          <w:lang w:val="en-US"/>
        </w:rPr>
        <w:t>2</w:t>
      </w:r>
      <w:r w:rsidR="008B349A" w:rsidRPr="006A4A0B">
        <w:rPr>
          <w:b/>
          <w:lang w:val="en-US"/>
        </w:rPr>
        <w:t xml:space="preserve">: </w:t>
      </w:r>
      <w:r w:rsidR="00805226" w:rsidRPr="006A4A0B">
        <w:rPr>
          <w:b/>
          <w:lang w:val="en-US"/>
        </w:rPr>
        <w:t>Recommendations made by the Committee on Economic, Social and Cultural Rights about official statistical data.</w:t>
      </w:r>
    </w:p>
    <w:p w14:paraId="325411A6" w14:textId="77777777" w:rsidR="000B2282" w:rsidRPr="006A4A0B" w:rsidRDefault="000B2282" w:rsidP="000B2282">
      <w:pPr>
        <w:spacing w:after="0" w:line="240" w:lineRule="auto"/>
        <w:rPr>
          <w:b/>
          <w:lang w:val="en-US"/>
        </w:rPr>
      </w:pPr>
    </w:p>
    <w:p w14:paraId="21E300A1" w14:textId="6D1FE96A" w:rsidR="00875E3B" w:rsidRPr="006A4A0B" w:rsidRDefault="00805226" w:rsidP="000B2282">
      <w:pPr>
        <w:spacing w:after="0" w:line="240" w:lineRule="auto"/>
        <w:rPr>
          <w:lang w:val="en-US"/>
        </w:rPr>
      </w:pPr>
      <w:r w:rsidRPr="006A4A0B">
        <w:rPr>
          <w:lang w:val="en-US"/>
        </w:rPr>
        <w:t>In 2015, the Committee on Economic, Social and Cultural Rights observed with concern “the few up to date statistical data presented by the State</w:t>
      </w:r>
      <w:r w:rsidR="005C51E5">
        <w:rPr>
          <w:lang w:val="en-US"/>
        </w:rPr>
        <w:t xml:space="preserve"> </w:t>
      </w:r>
      <w:r w:rsidR="005C51E5" w:rsidRPr="006A4A0B">
        <w:rPr>
          <w:lang w:val="en-US"/>
        </w:rPr>
        <w:t>party</w:t>
      </w:r>
      <w:r w:rsidRPr="006A4A0B">
        <w:rPr>
          <w:lang w:val="en-US"/>
        </w:rPr>
        <w:t xml:space="preserve"> </w:t>
      </w:r>
      <w:r w:rsidRPr="006A4A0B">
        <w:rPr>
          <w:lang w:val="en-US"/>
        </w:rPr>
        <w:t>about the implementation of economic, social and cultural rights”, and a similar situation can be seen regarding sex and gender diversity. In the previous report by the State of Chile to the Committee on Economic, Social and Cultural Rights, it took a commitment to “a comprehensive review of Law 20.609 to turn it into a frame law”</w:t>
      </w:r>
      <w:r w:rsidR="005C51E5">
        <w:rPr>
          <w:rStyle w:val="Refdenotaalpie"/>
          <w:lang w:val="en-US"/>
        </w:rPr>
        <w:footnoteReference w:id="35"/>
      </w:r>
      <w:r w:rsidRPr="006A4A0B">
        <w:rPr>
          <w:lang w:val="en-US"/>
        </w:rPr>
        <w:t>. However, no bill has been introduced until now regarding that issue, in spite of the repeated recommendations by the Committee on Economic, Social and Cultural Rights about access to work, to social security, to health and to education by LGBTIQ+ persons, including the recommendation to include “regulations allowing compensations to be granted i</w:t>
      </w:r>
      <w:r w:rsidR="005C51E5">
        <w:rPr>
          <w:lang w:val="en-US"/>
        </w:rPr>
        <w:t>n discrimination cases”</w:t>
      </w:r>
      <w:r w:rsidR="008C2504" w:rsidRPr="006A4A0B">
        <w:rPr>
          <w:rStyle w:val="Refdenotaalpie"/>
          <w:lang w:val="en-US"/>
        </w:rPr>
        <w:footnoteReference w:id="36"/>
      </w:r>
      <w:r w:rsidR="008C2504" w:rsidRPr="006A4A0B">
        <w:rPr>
          <w:lang w:val="en-US"/>
        </w:rPr>
        <w:t>.</w:t>
      </w:r>
    </w:p>
    <w:p w14:paraId="62ED2ABD" w14:textId="40C5CEDB" w:rsidR="00276472" w:rsidRPr="006A4A0B" w:rsidRDefault="00276472" w:rsidP="000B2282">
      <w:pPr>
        <w:spacing w:after="0" w:line="240" w:lineRule="auto"/>
        <w:rPr>
          <w:lang w:val="en-US"/>
        </w:rPr>
      </w:pPr>
    </w:p>
    <w:p w14:paraId="7F9D8A9C" w14:textId="77777777" w:rsidR="000B2282" w:rsidRPr="006A4A0B" w:rsidRDefault="000B2282" w:rsidP="000B2282">
      <w:pPr>
        <w:spacing w:after="0" w:line="240" w:lineRule="auto"/>
        <w:rPr>
          <w:lang w:val="en-US"/>
        </w:rPr>
      </w:pPr>
    </w:p>
    <w:p w14:paraId="48A4470E" w14:textId="48821E8C" w:rsidR="00583A18" w:rsidRPr="005C51E5" w:rsidRDefault="00CD230F" w:rsidP="0066737F">
      <w:pPr>
        <w:spacing w:after="0" w:line="240" w:lineRule="auto"/>
        <w:outlineLvl w:val="0"/>
        <w:rPr>
          <w:b/>
          <w:lang w:val="en-US"/>
        </w:rPr>
      </w:pPr>
      <w:r w:rsidRPr="006A4A0B">
        <w:rPr>
          <w:b/>
          <w:lang w:val="en-US"/>
        </w:rPr>
        <w:t xml:space="preserve">Note </w:t>
      </w:r>
      <w:r w:rsidR="009F2A1D" w:rsidRPr="006A4A0B">
        <w:rPr>
          <w:b/>
          <w:lang w:val="en-US"/>
        </w:rPr>
        <w:t>3</w:t>
      </w:r>
      <w:r w:rsidR="00583A18" w:rsidRPr="006A4A0B">
        <w:rPr>
          <w:b/>
          <w:lang w:val="en-US"/>
        </w:rPr>
        <w:t xml:space="preserve">: </w:t>
      </w:r>
      <w:r w:rsidR="00B63026" w:rsidRPr="006A4A0B">
        <w:rPr>
          <w:b/>
          <w:lang w:val="en-US"/>
        </w:rPr>
        <w:t>On the rise of genital surgeries performed on intersex children.</w:t>
      </w:r>
      <w:r w:rsidR="00583A18" w:rsidRPr="006A4A0B">
        <w:rPr>
          <w:lang w:val="en-US"/>
        </w:rPr>
        <w:t xml:space="preserve"> </w:t>
      </w:r>
    </w:p>
    <w:p w14:paraId="766E426C" w14:textId="77777777" w:rsidR="0049552B" w:rsidRPr="006A4A0B" w:rsidRDefault="0049552B" w:rsidP="000B2282">
      <w:pPr>
        <w:spacing w:after="0" w:line="240" w:lineRule="auto"/>
        <w:rPr>
          <w:lang w:val="en-US"/>
        </w:rPr>
      </w:pPr>
    </w:p>
    <w:p w14:paraId="55739A9D" w14:textId="2A491D01" w:rsidR="0049552B" w:rsidRPr="006A4A0B" w:rsidRDefault="0049552B" w:rsidP="000B2282">
      <w:pPr>
        <w:spacing w:after="0" w:line="240" w:lineRule="auto"/>
        <w:rPr>
          <w:lang w:val="en-US"/>
        </w:rPr>
      </w:pPr>
      <w:r w:rsidRPr="006A4A0B">
        <w:rPr>
          <w:lang w:val="en-US"/>
        </w:rPr>
        <w:t xml:space="preserve">Annual surveys directed to all public hospitals across the country have registered a total of 21 surgeries between 2015 and 2017, with 13 surgeries on persons aged 18 or less during 2017 alone, making it the year </w:t>
      </w:r>
      <w:r w:rsidRPr="006A4A0B">
        <w:rPr>
          <w:lang w:val="en-US"/>
        </w:rPr>
        <w:lastRenderedPageBreak/>
        <w:t>with the highest number of cases</w:t>
      </w:r>
      <w:r w:rsidR="00280D16" w:rsidRPr="006A4A0B">
        <w:rPr>
          <w:rStyle w:val="Refdenotaalpie"/>
          <w:lang w:val="en-US"/>
        </w:rPr>
        <w:footnoteReference w:id="37"/>
      </w:r>
      <w:r w:rsidRPr="006A4A0B">
        <w:rPr>
          <w:lang w:val="en-US"/>
        </w:rPr>
        <w:t xml:space="preserve">. </w:t>
      </w:r>
      <w:r w:rsidR="00280D16">
        <w:rPr>
          <w:lang w:val="en-US"/>
        </w:rPr>
        <w:t>These are</w:t>
      </w:r>
      <w:r w:rsidRPr="006A4A0B">
        <w:rPr>
          <w:lang w:val="en-US"/>
        </w:rPr>
        <w:t xml:space="preserve"> 12 more cases than that registered during 2015 and have taken place in three public hospitals: Hospital San Borja Arriarán, Hospital Regional de Concepción and Hospital San Juan de Dios. This rise in figures overlaps with the </w:t>
      </w:r>
      <w:r w:rsidR="00280D16" w:rsidRPr="006A4A0B">
        <w:rPr>
          <w:lang w:val="en-US"/>
        </w:rPr>
        <w:t>issui</w:t>
      </w:r>
      <w:r w:rsidR="00280D16">
        <w:rPr>
          <w:lang w:val="en-US"/>
        </w:rPr>
        <w:t>ng</w:t>
      </w:r>
      <w:r w:rsidRPr="006A4A0B">
        <w:rPr>
          <w:lang w:val="en-US"/>
        </w:rPr>
        <w:t xml:space="preserve"> of Circular 7 on August 23, 2016. Out of a total of 21 cases registered at the national level in the public health system between 2015 and 2017, 18 were justified under a diagnosis of congenital </w:t>
      </w:r>
      <w:r w:rsidR="00280D16" w:rsidRPr="006A4A0B">
        <w:rPr>
          <w:lang w:val="en-US"/>
        </w:rPr>
        <w:t>suprarenal</w:t>
      </w:r>
      <w:r w:rsidRPr="006A4A0B">
        <w:rPr>
          <w:lang w:val="en-US"/>
        </w:rPr>
        <w:t xml:space="preserve"> </w:t>
      </w:r>
      <w:r w:rsidR="00280D16" w:rsidRPr="006A4A0B">
        <w:rPr>
          <w:lang w:val="en-US"/>
        </w:rPr>
        <w:t>hyperplasia</w:t>
      </w:r>
      <w:r w:rsidRPr="006A4A0B">
        <w:rPr>
          <w:lang w:val="en-US"/>
        </w:rPr>
        <w:t xml:space="preserve"> and of these about 67% were cases of persons aged from 8 months of life to 8 years. </w:t>
      </w:r>
    </w:p>
    <w:p w14:paraId="6327A159" w14:textId="77777777" w:rsidR="007D7AE8" w:rsidRPr="006A4A0B" w:rsidRDefault="007D7AE8" w:rsidP="000B2282">
      <w:pPr>
        <w:spacing w:after="0" w:line="240" w:lineRule="auto"/>
        <w:rPr>
          <w:lang w:val="en-US"/>
        </w:rPr>
      </w:pPr>
    </w:p>
    <w:p w14:paraId="720D7C63" w14:textId="2A656AEA" w:rsidR="00583A18" w:rsidRPr="006A4A0B" w:rsidRDefault="0049552B" w:rsidP="000B2282">
      <w:pPr>
        <w:spacing w:after="0" w:line="240" w:lineRule="auto"/>
        <w:rPr>
          <w:lang w:val="en-US"/>
        </w:rPr>
      </w:pPr>
      <w:r w:rsidRPr="006A4A0B">
        <w:rPr>
          <w:lang w:val="en-US"/>
        </w:rPr>
        <w:t xml:space="preserve">The above described situation was already informed to the UN CEDAW Committee in February 2018, when the State of Chile underwent its seventh review. In its </w:t>
      </w:r>
      <w:r w:rsidR="001D037A">
        <w:rPr>
          <w:lang w:val="en-US"/>
        </w:rPr>
        <w:t xml:space="preserve">concluding </w:t>
      </w:r>
      <w:r w:rsidRPr="006A4A0B">
        <w:rPr>
          <w:lang w:val="en-US"/>
        </w:rPr>
        <w:t xml:space="preserve">observations, the Committee recommended to the State of Chile: “a) To pass legislation explicitly prohibiting surgeries or other </w:t>
      </w:r>
      <w:r w:rsidR="001D037A" w:rsidRPr="006A4A0B">
        <w:rPr>
          <w:lang w:val="en-US"/>
        </w:rPr>
        <w:t>unnecessary</w:t>
      </w:r>
      <w:r w:rsidRPr="006A4A0B">
        <w:rPr>
          <w:lang w:val="en-US"/>
        </w:rPr>
        <w:t xml:space="preserve"> medical treatments to be performed on intersex children until they reach an age when they can give their free, previous and informed consent</w:t>
      </w:r>
      <w:r w:rsidR="00BC35D0" w:rsidRPr="006A4A0B">
        <w:rPr>
          <w:lang w:val="en-US"/>
        </w:rPr>
        <w:t xml:space="preserve">, to watch over physicians being informed about that </w:t>
      </w:r>
      <w:r w:rsidR="001D037A" w:rsidRPr="006A4A0B">
        <w:rPr>
          <w:lang w:val="en-US"/>
        </w:rPr>
        <w:t>legislation</w:t>
      </w:r>
      <w:r w:rsidR="00BC35D0" w:rsidRPr="006A4A0B">
        <w:rPr>
          <w:lang w:val="en-US"/>
        </w:rPr>
        <w:t xml:space="preserve"> and to provide families </w:t>
      </w:r>
      <w:r w:rsidR="001D037A">
        <w:rPr>
          <w:lang w:val="en-US"/>
        </w:rPr>
        <w:t>of</w:t>
      </w:r>
      <w:r w:rsidR="00BC35D0" w:rsidRPr="006A4A0B">
        <w:rPr>
          <w:lang w:val="en-US"/>
        </w:rPr>
        <w:t xml:space="preserve"> intersex children with proper counseling and support; b) Watch over effective access to justice for intersex persons who have been subjected to surgical procedures or other </w:t>
      </w:r>
      <w:r w:rsidR="001D037A" w:rsidRPr="006A4A0B">
        <w:rPr>
          <w:lang w:val="en-US"/>
        </w:rPr>
        <w:t>unnecessary</w:t>
      </w:r>
      <w:r w:rsidR="00BC35D0" w:rsidRPr="006A4A0B">
        <w:rPr>
          <w:lang w:val="en-US"/>
        </w:rPr>
        <w:t xml:space="preserve"> medical treatments without their free, previous and informed consent and to </w:t>
      </w:r>
      <w:r w:rsidR="001D037A" w:rsidRPr="006A4A0B">
        <w:rPr>
          <w:lang w:val="en-US"/>
        </w:rPr>
        <w:t>analyze</w:t>
      </w:r>
      <w:r w:rsidR="00BC35D0" w:rsidRPr="006A4A0B">
        <w:rPr>
          <w:lang w:val="en-US"/>
        </w:rPr>
        <w:t xml:space="preserve"> the possibility of establishing a State fund f</w:t>
      </w:r>
      <w:r w:rsidR="001D037A">
        <w:rPr>
          <w:lang w:val="en-US"/>
        </w:rPr>
        <w:t>or compensations”</w:t>
      </w:r>
      <w:bookmarkStart w:id="6" w:name="_GoBack"/>
      <w:bookmarkEnd w:id="6"/>
      <w:r w:rsidR="009F2A1D" w:rsidRPr="006A4A0B">
        <w:rPr>
          <w:vertAlign w:val="superscript"/>
          <w:lang w:val="en-US"/>
        </w:rPr>
        <w:footnoteReference w:id="38"/>
      </w:r>
      <w:r w:rsidR="0051208D" w:rsidRPr="006A4A0B">
        <w:rPr>
          <w:rFonts w:asciiTheme="minorHAnsi" w:hAnsiTheme="minorHAnsi" w:cstheme="minorHAnsi"/>
          <w:lang w:val="en-US"/>
        </w:rPr>
        <w:t>.</w:t>
      </w:r>
    </w:p>
    <w:sectPr w:rsidR="00583A18" w:rsidRPr="006A4A0B" w:rsidSect="000B2282">
      <w:headerReference w:type="default" r:id="rId12"/>
      <w:footerReference w:type="default" r:id="rId13"/>
      <w:pgSz w:w="11906" w:h="16838" w:code="9"/>
      <w:pgMar w:top="1247" w:right="1134" w:bottom="1134" w:left="1247"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26DA4" w14:textId="77777777" w:rsidR="00F308CF" w:rsidRDefault="00F308CF" w:rsidP="00371D69">
      <w:pPr>
        <w:spacing w:after="0" w:line="240" w:lineRule="auto"/>
      </w:pPr>
      <w:r>
        <w:separator/>
      </w:r>
    </w:p>
  </w:endnote>
  <w:endnote w:type="continuationSeparator" w:id="0">
    <w:p w14:paraId="218C8D33" w14:textId="77777777" w:rsidR="00F308CF" w:rsidRDefault="00F308CF" w:rsidP="00371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F995" w14:textId="2584E89C" w:rsidR="00834FA9" w:rsidRPr="00F43B39" w:rsidRDefault="00834FA9" w:rsidP="00F43B39">
    <w:pPr>
      <w:pStyle w:val="Piedepgina"/>
      <w:pBdr>
        <w:bottom w:val="single" w:sz="4" w:space="1" w:color="FFFFFF" w:themeColor="background1"/>
      </w:pBdr>
      <w:jc w:val="center"/>
      <w:rPr>
        <w:color w:val="000000" w:themeColor="text1"/>
      </w:rPr>
    </w:pPr>
    <w:r w:rsidRPr="00F43B39">
      <w:rPr>
        <w:color w:val="000000" w:themeColor="text1"/>
        <w:lang w:val="es-ES"/>
      </w:rPr>
      <w:t xml:space="preserve">Página </w:t>
    </w:r>
    <w:r w:rsidRPr="00F43B39">
      <w:rPr>
        <w:color w:val="000000" w:themeColor="text1"/>
        <w:lang w:val="es-ES"/>
      </w:rPr>
      <w:fldChar w:fldCharType="begin"/>
    </w:r>
    <w:r w:rsidRPr="00F43B39">
      <w:rPr>
        <w:color w:val="000000" w:themeColor="text1"/>
        <w:lang w:val="es-ES"/>
      </w:rPr>
      <w:instrText xml:space="preserve"> PAGE  \* MERGEFORMAT </w:instrText>
    </w:r>
    <w:r w:rsidRPr="00F43B39">
      <w:rPr>
        <w:color w:val="000000" w:themeColor="text1"/>
        <w:lang w:val="es-ES"/>
      </w:rPr>
      <w:fldChar w:fldCharType="separate"/>
    </w:r>
    <w:r w:rsidR="001D037A">
      <w:rPr>
        <w:noProof/>
        <w:color w:val="000000" w:themeColor="text1"/>
        <w:lang w:val="es-ES"/>
      </w:rPr>
      <w:t>11</w:t>
    </w:r>
    <w:r w:rsidRPr="00F43B39">
      <w:rPr>
        <w:color w:val="000000" w:themeColor="text1"/>
        <w:lang w:val="es-ES"/>
      </w:rPr>
      <w:fldChar w:fldCharType="end"/>
    </w:r>
    <w:r w:rsidRPr="00F43B39">
      <w:rPr>
        <w:color w:val="000000" w:themeColor="text1"/>
      </w:rPr>
      <w:t xml:space="preserve"> </w:t>
    </w:r>
  </w:p>
  <w:p w14:paraId="2981DD02" w14:textId="4E46B95D" w:rsidR="00834FA9" w:rsidRPr="00F43B39" w:rsidRDefault="00834FA9" w:rsidP="007969CC">
    <w:pPr>
      <w:tabs>
        <w:tab w:val="left" w:pos="3544"/>
        <w:tab w:val="center" w:pos="4394"/>
        <w:tab w:val="left" w:pos="6663"/>
        <w:tab w:val="right" w:pos="8789"/>
      </w:tabs>
      <w:spacing w:after="0"/>
      <w:jc w:val="center"/>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CA442" w14:textId="77777777" w:rsidR="00F308CF" w:rsidRDefault="00F308CF" w:rsidP="00371D69">
      <w:pPr>
        <w:spacing w:after="0" w:line="240" w:lineRule="auto"/>
      </w:pPr>
      <w:r>
        <w:separator/>
      </w:r>
    </w:p>
  </w:footnote>
  <w:footnote w:type="continuationSeparator" w:id="0">
    <w:p w14:paraId="4EC2AE9A" w14:textId="77777777" w:rsidR="00F308CF" w:rsidRDefault="00F308CF" w:rsidP="00371D69">
      <w:pPr>
        <w:spacing w:after="0" w:line="240" w:lineRule="auto"/>
      </w:pPr>
      <w:r>
        <w:continuationSeparator/>
      </w:r>
    </w:p>
  </w:footnote>
  <w:footnote w:id="1">
    <w:p w14:paraId="2F5C0FD4" w14:textId="1534BE9A" w:rsidR="00834FA9" w:rsidRPr="002D156C" w:rsidRDefault="00834FA9" w:rsidP="00A67288">
      <w:pPr>
        <w:pStyle w:val="Textonotapie"/>
        <w:jc w:val="left"/>
        <w:rPr>
          <w:sz w:val="18"/>
          <w:szCs w:val="18"/>
          <w:lang w:val="en-US"/>
        </w:rPr>
      </w:pPr>
      <w:r w:rsidRPr="002D156C">
        <w:rPr>
          <w:rStyle w:val="Refdenotaalpie"/>
          <w:lang w:val="en-US"/>
        </w:rPr>
        <w:footnoteRef/>
      </w:r>
      <w:r w:rsidRPr="002D156C">
        <w:rPr>
          <w:lang w:val="en-US"/>
        </w:rPr>
        <w:t xml:space="preserve"> </w:t>
      </w:r>
      <w:r w:rsidRPr="002D156C">
        <w:rPr>
          <w:sz w:val="18"/>
          <w:szCs w:val="18"/>
          <w:lang w:val="en-US"/>
        </w:rPr>
        <w:t xml:space="preserve">Article 1º, paragraph 2º, Law 20.609 which establishes measures against discrimination. July 24, 2012. Library of the National Congress, Republic of Chile. Available at: </w:t>
      </w:r>
      <w:hyperlink r:id="rId1" w:history="1">
        <w:r w:rsidRPr="002D156C">
          <w:rPr>
            <w:rStyle w:val="Hipervnculo"/>
            <w:sz w:val="18"/>
            <w:szCs w:val="18"/>
            <w:lang w:val="en-US"/>
          </w:rPr>
          <w:t>http://bcn.cl/1uyqt</w:t>
        </w:r>
      </w:hyperlink>
      <w:r w:rsidRPr="002D156C">
        <w:rPr>
          <w:sz w:val="18"/>
          <w:szCs w:val="18"/>
          <w:lang w:val="en-US"/>
        </w:rPr>
        <w:t xml:space="preserve"> </w:t>
      </w:r>
      <w:r w:rsidRPr="002D156C">
        <w:rPr>
          <w:rFonts w:asciiTheme="minorHAnsi" w:eastAsia="Times New Roman" w:hAnsiTheme="minorHAnsi" w:cstheme="minorHAnsi"/>
          <w:sz w:val="18"/>
          <w:szCs w:val="18"/>
          <w:lang w:val="en-US" w:eastAsia="es-ES_tradnl"/>
        </w:rPr>
        <w:t>[</w:t>
      </w:r>
      <w:r w:rsidRPr="002D156C">
        <w:rPr>
          <w:rFonts w:asciiTheme="minorHAnsi" w:hAnsiTheme="minorHAnsi" w:cstheme="minorHAnsi"/>
          <w:sz w:val="18"/>
          <w:szCs w:val="18"/>
          <w:lang w:val="en-US"/>
        </w:rPr>
        <w:t>Accessed</w:t>
      </w:r>
      <w:r w:rsidRPr="002D156C">
        <w:rPr>
          <w:rFonts w:asciiTheme="minorHAnsi" w:eastAsia="Times New Roman" w:hAnsiTheme="minorHAnsi" w:cstheme="minorHAnsi"/>
          <w:sz w:val="18"/>
          <w:szCs w:val="18"/>
          <w:lang w:val="en-US" w:eastAsia="es-ES_tradnl"/>
        </w:rPr>
        <w:t xml:space="preserve">: </w:t>
      </w:r>
      <w:r w:rsidRPr="002D156C">
        <w:rPr>
          <w:rFonts w:asciiTheme="minorHAnsi" w:hAnsiTheme="minorHAnsi" w:cstheme="minorHAnsi"/>
          <w:sz w:val="18"/>
          <w:szCs w:val="18"/>
          <w:lang w:val="en-US"/>
        </w:rPr>
        <w:t>August-2-</w:t>
      </w:r>
      <w:r w:rsidRPr="002D156C">
        <w:rPr>
          <w:rFonts w:asciiTheme="minorHAnsi" w:eastAsia="Times New Roman" w:hAnsiTheme="minorHAnsi" w:cstheme="minorHAnsi"/>
          <w:sz w:val="18"/>
          <w:szCs w:val="18"/>
          <w:lang w:val="en-US" w:eastAsia="es-ES_tradnl"/>
        </w:rPr>
        <w:t>2019].</w:t>
      </w:r>
    </w:p>
  </w:footnote>
  <w:footnote w:id="2">
    <w:p w14:paraId="4AFDC810" w14:textId="70E5940F" w:rsidR="00834FA9" w:rsidRPr="002D156C" w:rsidRDefault="00834FA9" w:rsidP="00A67288">
      <w:pPr>
        <w:pStyle w:val="Textonotapie"/>
        <w:rPr>
          <w:sz w:val="18"/>
          <w:szCs w:val="18"/>
          <w:lang w:val="en-US"/>
        </w:rPr>
      </w:pPr>
      <w:r w:rsidRPr="002D156C">
        <w:rPr>
          <w:rStyle w:val="Refdenotaalpie"/>
          <w:lang w:val="en-US"/>
        </w:rPr>
        <w:footnoteRef/>
      </w:r>
      <w:r w:rsidRPr="002D156C">
        <w:rPr>
          <w:lang w:val="en-US"/>
        </w:rPr>
        <w:t xml:space="preserve"> </w:t>
      </w:r>
      <w:r w:rsidRPr="002D156C">
        <w:rPr>
          <w:sz w:val="18"/>
          <w:szCs w:val="18"/>
          <w:lang w:val="en-US"/>
        </w:rPr>
        <w:t xml:space="preserve">We use the acronym LGBTIQ+, which is based on the acronym LGBTI but adding Q for queer persons and the “+” to give space to any other gender or identity not included in the former acronym. The Inter-American Court of Human Rights defines the LGTBI acronym in the following way: </w:t>
      </w:r>
      <w:r w:rsidRPr="002D156C">
        <w:rPr>
          <w:i/>
          <w:sz w:val="18"/>
          <w:szCs w:val="18"/>
          <w:lang w:val="en-US"/>
        </w:rPr>
        <w:t xml:space="preserve">“Lesbian, gay, bisexual, trans or transgender and intersex. The acronym LGTBI is used to describe diverse groups of people who do not adjust to conventional or traditional masculine and feminine gender roles. About this acronym in particular, the Court wants to remind that the terminology associated with these human groups is not fixed and it’s rapidly evolving, so there are diverse formulations that include asexual persons, queer persons, travestis, transsexuals and others. In addition to that, different cultures may use other terms to describe persons engaged in same-sex sexual relationships and those who self-identified or show non-binary gender identities (such as, among others, the hijra, meti, lala, skesana, motsoalle, mithli, kuchu, kawein, queer, muxé, fa’afafine, fakaleiti, hamjensgara or two-spirit). This notwithstanding, </w:t>
      </w:r>
      <w:r>
        <w:rPr>
          <w:i/>
          <w:sz w:val="18"/>
          <w:szCs w:val="18"/>
          <w:lang w:val="en-US"/>
        </w:rPr>
        <w:t>although the Court will not take a position on which acronyms, terms and definitions represent in a fairest and most precise way the analyzed populations, to the effects of the present opinion only, and as it has been used in previous occasions, and as it has been customary practice in the OAS General Assembly, this acronym will be used in an indifferent way, without that meaning to deny other manifestations of gender expression, identity or sexual orientation</w:t>
      </w:r>
      <w:r w:rsidRPr="002D156C">
        <w:rPr>
          <w:i/>
          <w:sz w:val="18"/>
          <w:szCs w:val="18"/>
          <w:lang w:val="en-US"/>
        </w:rPr>
        <w:t xml:space="preserve">”. </w:t>
      </w:r>
      <w:r w:rsidRPr="002D156C">
        <w:rPr>
          <w:sz w:val="18"/>
          <w:szCs w:val="18"/>
          <w:lang w:val="en-US"/>
        </w:rPr>
        <w:t>Inter</w:t>
      </w:r>
      <w:r>
        <w:rPr>
          <w:sz w:val="18"/>
          <w:szCs w:val="18"/>
          <w:lang w:val="en-US"/>
        </w:rPr>
        <w:t xml:space="preserve">-American Court of Human Rights: </w:t>
      </w:r>
      <w:r w:rsidRPr="002D156C">
        <w:rPr>
          <w:sz w:val="18"/>
          <w:szCs w:val="18"/>
          <w:lang w:val="en-US"/>
        </w:rPr>
        <w:t>“</w:t>
      </w:r>
      <w:r>
        <w:rPr>
          <w:sz w:val="18"/>
          <w:szCs w:val="18"/>
          <w:lang w:val="en-US"/>
        </w:rPr>
        <w:t xml:space="preserve">Advisory opinion </w:t>
      </w:r>
      <w:r w:rsidRPr="002D156C">
        <w:rPr>
          <w:sz w:val="18"/>
          <w:szCs w:val="18"/>
          <w:lang w:val="en-US"/>
        </w:rPr>
        <w:t>OC-24/17</w:t>
      </w:r>
      <w:r>
        <w:rPr>
          <w:sz w:val="18"/>
          <w:szCs w:val="18"/>
          <w:lang w:val="en-US"/>
        </w:rPr>
        <w:t xml:space="preserve"> of November 24 of 2017 requested by the Republic </w:t>
      </w:r>
      <w:proofErr w:type="gramStart"/>
      <w:r>
        <w:rPr>
          <w:sz w:val="18"/>
          <w:szCs w:val="18"/>
          <w:lang w:val="en-US"/>
        </w:rPr>
        <w:t xml:space="preserve">of </w:t>
      </w:r>
      <w:r w:rsidRPr="002D156C">
        <w:rPr>
          <w:sz w:val="18"/>
          <w:szCs w:val="18"/>
          <w:lang w:val="en-US"/>
        </w:rPr>
        <w:t xml:space="preserve"> Costa</w:t>
      </w:r>
      <w:proofErr w:type="gramEnd"/>
      <w:r w:rsidRPr="002D156C">
        <w:rPr>
          <w:sz w:val="18"/>
          <w:szCs w:val="18"/>
          <w:lang w:val="en-US"/>
        </w:rPr>
        <w:t xml:space="preserve"> Rica – </w:t>
      </w:r>
      <w:r>
        <w:rPr>
          <w:sz w:val="18"/>
          <w:szCs w:val="18"/>
          <w:lang w:val="en-US"/>
        </w:rPr>
        <w:t>Gender identity, equality and non-discrimination against same-sex couples</w:t>
      </w:r>
      <w:r w:rsidRPr="002D156C">
        <w:rPr>
          <w:sz w:val="18"/>
          <w:szCs w:val="18"/>
          <w:lang w:val="en-US"/>
        </w:rPr>
        <w:t xml:space="preserve">”, p. 21-22. Available at: </w:t>
      </w:r>
      <w:hyperlink r:id="rId2" w:history="1">
        <w:r w:rsidRPr="002D156C">
          <w:rPr>
            <w:rStyle w:val="Hipervnculo"/>
            <w:sz w:val="18"/>
            <w:szCs w:val="18"/>
            <w:lang w:val="en-US"/>
          </w:rPr>
          <w:t>http://www.corteidh.or.cr/docs/opiniones/seriea_24_esp.pdf</w:t>
        </w:r>
      </w:hyperlink>
      <w:r w:rsidRPr="002D156C">
        <w:rPr>
          <w:sz w:val="18"/>
          <w:szCs w:val="18"/>
          <w:lang w:val="en-US"/>
        </w:rPr>
        <w:t xml:space="preserve">  </w:t>
      </w:r>
      <w:r w:rsidRPr="002D156C">
        <w:rPr>
          <w:rFonts w:asciiTheme="minorHAnsi" w:eastAsia="Times New Roman" w:hAnsiTheme="minorHAnsi" w:cstheme="minorHAnsi"/>
          <w:sz w:val="18"/>
          <w:szCs w:val="18"/>
          <w:lang w:val="en-US" w:eastAsia="es-ES_tradnl"/>
        </w:rPr>
        <w:t>[</w:t>
      </w:r>
      <w:r w:rsidRPr="002D156C">
        <w:rPr>
          <w:rFonts w:asciiTheme="minorHAnsi" w:hAnsiTheme="minorHAnsi" w:cstheme="minorHAnsi"/>
          <w:sz w:val="18"/>
          <w:szCs w:val="18"/>
          <w:lang w:val="en-US"/>
        </w:rPr>
        <w:t>Accessed</w:t>
      </w:r>
      <w:r w:rsidRPr="002D156C">
        <w:rPr>
          <w:rFonts w:asciiTheme="minorHAnsi" w:eastAsia="Times New Roman" w:hAnsiTheme="minorHAnsi" w:cstheme="minorHAnsi"/>
          <w:sz w:val="18"/>
          <w:szCs w:val="18"/>
          <w:lang w:val="en-US" w:eastAsia="es-ES_tradnl"/>
        </w:rPr>
        <w:t xml:space="preserve">: </w:t>
      </w:r>
      <w:r w:rsidRPr="002D156C">
        <w:rPr>
          <w:rFonts w:asciiTheme="minorHAnsi" w:hAnsiTheme="minorHAnsi" w:cstheme="minorHAnsi"/>
          <w:sz w:val="18"/>
          <w:szCs w:val="18"/>
          <w:lang w:val="en-US"/>
        </w:rPr>
        <w:t>August-2-</w:t>
      </w:r>
      <w:r w:rsidRPr="002D156C">
        <w:rPr>
          <w:rFonts w:asciiTheme="minorHAnsi" w:eastAsia="Times New Roman" w:hAnsiTheme="minorHAnsi" w:cstheme="minorHAnsi"/>
          <w:sz w:val="18"/>
          <w:szCs w:val="18"/>
          <w:lang w:val="en-US" w:eastAsia="es-ES_tradnl"/>
        </w:rPr>
        <w:t>2019].</w:t>
      </w:r>
    </w:p>
  </w:footnote>
  <w:footnote w:id="3">
    <w:p w14:paraId="33465BE2" w14:textId="7C7A5F19" w:rsidR="00834FA9" w:rsidRPr="002D156C" w:rsidRDefault="00834FA9">
      <w:pPr>
        <w:pStyle w:val="Textonotapie"/>
        <w:rPr>
          <w:lang w:val="en-US"/>
        </w:rPr>
      </w:pPr>
      <w:r w:rsidRPr="002D156C">
        <w:rPr>
          <w:rStyle w:val="Refdenotaalpie"/>
          <w:lang w:val="en-US"/>
        </w:rPr>
        <w:footnoteRef/>
      </w:r>
      <w:r w:rsidRPr="002D156C">
        <w:rPr>
          <w:lang w:val="en-US"/>
        </w:rPr>
        <w:t xml:space="preserve"> </w:t>
      </w:r>
      <w:r w:rsidRPr="002D156C">
        <w:rPr>
          <w:sz w:val="18"/>
          <w:szCs w:val="18"/>
          <w:lang w:val="en-US"/>
        </w:rPr>
        <w:t xml:space="preserve">See APPENDIX, Note 2. </w:t>
      </w:r>
    </w:p>
  </w:footnote>
  <w:footnote w:id="4">
    <w:p w14:paraId="4675D504" w14:textId="5DF075DF" w:rsidR="00834FA9" w:rsidRPr="00666119" w:rsidRDefault="00834FA9">
      <w:pPr>
        <w:pStyle w:val="Textonotapie"/>
        <w:rPr>
          <w:lang w:val="en-US"/>
        </w:rPr>
      </w:pPr>
      <w:r>
        <w:rPr>
          <w:rStyle w:val="Refdenotaalpie"/>
        </w:rPr>
        <w:footnoteRef/>
      </w:r>
      <w:r>
        <w:t xml:space="preserve"> </w:t>
      </w:r>
      <w:r w:rsidRPr="00666119">
        <w:rPr>
          <w:sz w:val="18"/>
          <w:szCs w:val="18"/>
          <w:lang w:val="en-US"/>
        </w:rPr>
        <w:t xml:space="preserve">See Law 21.015 which promotes inclusion in the work </w:t>
      </w:r>
      <w:r>
        <w:rPr>
          <w:sz w:val="18"/>
          <w:szCs w:val="18"/>
          <w:lang w:val="en-US"/>
        </w:rPr>
        <w:t>world</w:t>
      </w:r>
      <w:r w:rsidRPr="00666119">
        <w:rPr>
          <w:sz w:val="18"/>
          <w:szCs w:val="18"/>
          <w:lang w:val="en-US"/>
        </w:rPr>
        <w:t xml:space="preserve"> of persons with disabilities. Available at: </w:t>
      </w:r>
      <w:hyperlink r:id="rId3" w:history="1">
        <w:r w:rsidRPr="00666119">
          <w:rPr>
            <w:rStyle w:val="Hipervnculo"/>
            <w:sz w:val="18"/>
            <w:szCs w:val="18"/>
            <w:lang w:val="en-US"/>
          </w:rPr>
          <w:t>http://bcn.cl/20zja</w:t>
        </w:r>
      </w:hyperlink>
      <w:r w:rsidRPr="00666119">
        <w:rPr>
          <w:sz w:val="18"/>
          <w:szCs w:val="18"/>
          <w:lang w:val="en-US"/>
        </w:rPr>
        <w:t xml:space="preserve"> </w:t>
      </w:r>
      <w:r w:rsidRPr="00666119">
        <w:rPr>
          <w:rFonts w:asciiTheme="minorHAnsi" w:eastAsia="Times New Roman" w:hAnsiTheme="minorHAnsi" w:cstheme="minorHAnsi"/>
          <w:sz w:val="18"/>
          <w:szCs w:val="18"/>
          <w:lang w:val="en-US" w:eastAsia="es-ES_tradnl"/>
        </w:rPr>
        <w:t>[</w:t>
      </w:r>
      <w:r w:rsidRPr="00666119">
        <w:rPr>
          <w:rFonts w:asciiTheme="minorHAnsi" w:hAnsiTheme="minorHAnsi" w:cstheme="minorHAnsi"/>
          <w:sz w:val="18"/>
          <w:szCs w:val="18"/>
          <w:lang w:val="en-US"/>
        </w:rPr>
        <w:t>Accessed</w:t>
      </w:r>
      <w:r w:rsidRPr="00666119">
        <w:rPr>
          <w:rFonts w:asciiTheme="minorHAnsi" w:eastAsia="Times New Roman" w:hAnsiTheme="minorHAnsi" w:cstheme="minorHAnsi"/>
          <w:sz w:val="18"/>
          <w:szCs w:val="18"/>
          <w:lang w:val="en-US" w:eastAsia="es-ES_tradnl"/>
        </w:rPr>
        <w:t xml:space="preserve">: </w:t>
      </w:r>
      <w:r w:rsidRPr="00666119">
        <w:rPr>
          <w:rFonts w:asciiTheme="minorHAnsi" w:hAnsiTheme="minorHAnsi" w:cstheme="minorHAnsi"/>
          <w:sz w:val="18"/>
          <w:szCs w:val="18"/>
          <w:lang w:val="en-US"/>
        </w:rPr>
        <w:t>August-2-</w:t>
      </w:r>
      <w:r w:rsidRPr="00666119">
        <w:rPr>
          <w:rFonts w:asciiTheme="minorHAnsi" w:eastAsia="Times New Roman" w:hAnsiTheme="minorHAnsi" w:cstheme="minorHAnsi"/>
          <w:sz w:val="18"/>
          <w:szCs w:val="18"/>
          <w:lang w:val="en-US" w:eastAsia="es-ES_tradnl"/>
        </w:rPr>
        <w:t>2019].</w:t>
      </w:r>
    </w:p>
  </w:footnote>
  <w:footnote w:id="5">
    <w:p w14:paraId="0BD11137" w14:textId="26AD424A" w:rsidR="00834FA9" w:rsidRPr="00666119" w:rsidRDefault="00834FA9">
      <w:pPr>
        <w:pStyle w:val="Textonotapie"/>
        <w:rPr>
          <w:lang w:val="en-US"/>
        </w:rPr>
      </w:pPr>
      <w:r w:rsidRPr="00666119">
        <w:rPr>
          <w:rStyle w:val="Refdenotaalpie"/>
          <w:lang w:val="en-US"/>
        </w:rPr>
        <w:footnoteRef/>
      </w:r>
      <w:r w:rsidRPr="00666119">
        <w:rPr>
          <w:lang w:val="en-US"/>
        </w:rPr>
        <w:t xml:space="preserve"> </w:t>
      </w:r>
      <w:r w:rsidRPr="00666119">
        <w:rPr>
          <w:sz w:val="18"/>
          <w:szCs w:val="18"/>
          <w:lang w:val="en-US"/>
        </w:rPr>
        <w:t xml:space="preserve">The Clinic (2017): Prostituta VIP transgénero cuenta sobre los vacíos legales que debe enfrentar dentro del comercio sexual chileno. February 12. Available at: </w:t>
      </w:r>
      <w:hyperlink r:id="rId4" w:history="1">
        <w:r w:rsidRPr="00666119">
          <w:rPr>
            <w:rStyle w:val="Hipervnculo"/>
            <w:rFonts w:eastAsia="Times New Roman"/>
            <w:sz w:val="18"/>
            <w:szCs w:val="18"/>
            <w:lang w:val="en-US"/>
          </w:rPr>
          <w:t>https://www.theclinic.cl/2017/02/12/prostituta-vip-transgenero-cuenta-sobre-los-vacios-legales-que-debe-enfrentar-dentro-del-comercio-sexual-chileno/</w:t>
        </w:r>
      </w:hyperlink>
      <w:r w:rsidRPr="00666119">
        <w:rPr>
          <w:rFonts w:eastAsia="Times New Roman"/>
          <w:sz w:val="18"/>
          <w:szCs w:val="18"/>
          <w:lang w:val="en-US"/>
        </w:rPr>
        <w:t xml:space="preserve"> </w:t>
      </w:r>
      <w:r w:rsidRPr="00666119">
        <w:rPr>
          <w:rFonts w:asciiTheme="minorHAnsi" w:eastAsia="Times New Roman" w:hAnsiTheme="minorHAnsi" w:cstheme="minorHAnsi"/>
          <w:sz w:val="18"/>
          <w:szCs w:val="18"/>
          <w:lang w:val="en-US" w:eastAsia="es-ES_tradnl"/>
        </w:rPr>
        <w:t>[</w:t>
      </w:r>
      <w:r w:rsidRPr="00666119">
        <w:rPr>
          <w:rFonts w:asciiTheme="minorHAnsi" w:hAnsiTheme="minorHAnsi" w:cstheme="minorHAnsi"/>
          <w:sz w:val="18"/>
          <w:szCs w:val="18"/>
          <w:lang w:val="en-US"/>
        </w:rPr>
        <w:t>Accessed</w:t>
      </w:r>
      <w:r w:rsidRPr="00666119">
        <w:rPr>
          <w:rFonts w:asciiTheme="minorHAnsi" w:eastAsia="Times New Roman" w:hAnsiTheme="minorHAnsi" w:cstheme="minorHAnsi"/>
          <w:sz w:val="18"/>
          <w:szCs w:val="18"/>
          <w:lang w:val="en-US" w:eastAsia="es-ES_tradnl"/>
        </w:rPr>
        <w:t xml:space="preserve">: </w:t>
      </w:r>
      <w:r w:rsidRPr="00666119">
        <w:rPr>
          <w:rFonts w:asciiTheme="minorHAnsi" w:hAnsiTheme="minorHAnsi" w:cstheme="minorHAnsi"/>
          <w:sz w:val="18"/>
          <w:szCs w:val="18"/>
          <w:lang w:val="en-US"/>
        </w:rPr>
        <w:t>August-1-</w:t>
      </w:r>
      <w:r w:rsidRPr="00666119">
        <w:rPr>
          <w:rFonts w:asciiTheme="minorHAnsi" w:eastAsia="Times New Roman" w:hAnsiTheme="minorHAnsi" w:cstheme="minorHAnsi"/>
          <w:sz w:val="18"/>
          <w:szCs w:val="18"/>
          <w:lang w:val="en-US" w:eastAsia="es-ES_tradnl"/>
        </w:rPr>
        <w:t>2019].</w:t>
      </w:r>
    </w:p>
  </w:footnote>
  <w:footnote w:id="6">
    <w:p w14:paraId="6E949122" w14:textId="667E4178" w:rsidR="00834FA9" w:rsidRPr="003609A8" w:rsidRDefault="00834FA9" w:rsidP="003609A8">
      <w:pPr>
        <w:pStyle w:val="Textonotapie"/>
        <w:rPr>
          <w:lang w:val="en-US"/>
        </w:rPr>
      </w:pPr>
      <w:r w:rsidRPr="003609A8">
        <w:rPr>
          <w:rStyle w:val="Refdenotaalpie"/>
          <w:lang w:val="en-US"/>
        </w:rPr>
        <w:footnoteRef/>
      </w:r>
      <w:r w:rsidRPr="003609A8">
        <w:rPr>
          <w:lang w:val="en-US"/>
        </w:rPr>
        <w:t xml:space="preserve"> </w:t>
      </w:r>
      <w:r w:rsidRPr="003609A8">
        <w:rPr>
          <w:sz w:val="18"/>
          <w:szCs w:val="18"/>
          <w:lang w:val="en-US"/>
        </w:rPr>
        <w:t xml:space="preserve">Law 20.830 which creates the civil union agreement. April 21, 2015. Library of the National Congress, Republic of Chile. Available at: </w:t>
      </w:r>
      <w:hyperlink r:id="rId5" w:history="1">
        <w:r w:rsidRPr="003609A8">
          <w:rPr>
            <w:rStyle w:val="Hipervnculo"/>
            <w:sz w:val="18"/>
            <w:szCs w:val="18"/>
            <w:lang w:val="en-US"/>
          </w:rPr>
          <w:t>http://bcn.cl/1uvyy</w:t>
        </w:r>
      </w:hyperlink>
      <w:r w:rsidRPr="003609A8">
        <w:rPr>
          <w:sz w:val="18"/>
          <w:szCs w:val="18"/>
          <w:lang w:val="en-US"/>
        </w:rPr>
        <w:t xml:space="preserve"> </w:t>
      </w:r>
      <w:r w:rsidRPr="003609A8">
        <w:rPr>
          <w:rFonts w:asciiTheme="minorHAnsi" w:eastAsia="Times New Roman" w:hAnsiTheme="minorHAnsi" w:cstheme="minorHAnsi"/>
          <w:sz w:val="18"/>
          <w:szCs w:val="18"/>
          <w:lang w:val="en-US" w:eastAsia="es-ES_tradnl"/>
        </w:rPr>
        <w:t>[</w:t>
      </w:r>
      <w:r w:rsidRPr="003609A8">
        <w:rPr>
          <w:rFonts w:asciiTheme="minorHAnsi" w:hAnsiTheme="minorHAnsi" w:cstheme="minorHAnsi"/>
          <w:sz w:val="18"/>
          <w:szCs w:val="18"/>
          <w:lang w:val="en-US"/>
        </w:rPr>
        <w:t>Accessed</w:t>
      </w:r>
      <w:r w:rsidRPr="003609A8">
        <w:rPr>
          <w:rFonts w:asciiTheme="minorHAnsi" w:eastAsia="Times New Roman" w:hAnsiTheme="minorHAnsi" w:cstheme="minorHAnsi"/>
          <w:sz w:val="18"/>
          <w:szCs w:val="18"/>
          <w:lang w:val="en-US" w:eastAsia="es-ES_tradnl"/>
        </w:rPr>
        <w:t xml:space="preserve">: </w:t>
      </w:r>
      <w:r w:rsidRPr="003609A8">
        <w:rPr>
          <w:rFonts w:asciiTheme="minorHAnsi" w:hAnsiTheme="minorHAnsi" w:cstheme="minorHAnsi"/>
          <w:sz w:val="18"/>
          <w:szCs w:val="18"/>
          <w:lang w:val="en-US"/>
        </w:rPr>
        <w:t>August-2-</w:t>
      </w:r>
      <w:r w:rsidRPr="003609A8">
        <w:rPr>
          <w:rFonts w:asciiTheme="minorHAnsi" w:eastAsia="Times New Roman" w:hAnsiTheme="minorHAnsi" w:cstheme="minorHAnsi"/>
          <w:sz w:val="18"/>
          <w:szCs w:val="18"/>
          <w:lang w:val="en-US" w:eastAsia="es-ES_tradnl"/>
        </w:rPr>
        <w:t>2019].</w:t>
      </w:r>
    </w:p>
  </w:footnote>
  <w:footnote w:id="7">
    <w:p w14:paraId="09930A8C" w14:textId="09CA3C23" w:rsidR="00834FA9" w:rsidRPr="003609A8" w:rsidRDefault="00834FA9" w:rsidP="003609A8">
      <w:pPr>
        <w:pStyle w:val="Textonotapie"/>
        <w:rPr>
          <w:sz w:val="18"/>
          <w:szCs w:val="18"/>
          <w:lang w:val="en-US"/>
        </w:rPr>
      </w:pPr>
      <w:r w:rsidRPr="003609A8">
        <w:rPr>
          <w:rStyle w:val="Refdenotaalpie"/>
          <w:lang w:val="en-US"/>
        </w:rPr>
        <w:footnoteRef/>
      </w:r>
      <w:r w:rsidRPr="003609A8">
        <w:rPr>
          <w:lang w:val="en-US"/>
        </w:rPr>
        <w:t xml:space="preserve"> </w:t>
      </w:r>
      <w:r>
        <w:rPr>
          <w:sz w:val="18"/>
          <w:szCs w:val="18"/>
          <w:lang w:val="en-US"/>
        </w:rPr>
        <w:t xml:space="preserve">Law </w:t>
      </w:r>
      <w:r w:rsidRPr="003609A8">
        <w:rPr>
          <w:sz w:val="18"/>
          <w:szCs w:val="18"/>
          <w:lang w:val="en-US"/>
        </w:rPr>
        <w:t>20.830</w:t>
      </w:r>
      <w:r>
        <w:rPr>
          <w:sz w:val="18"/>
          <w:szCs w:val="18"/>
          <w:lang w:val="en-US"/>
        </w:rPr>
        <w:t xml:space="preserve">, which created the civil union agreement, included the civil partner among the persons who may be granted child care, but that only occurs once the biological mother or father is dead or physically or morally disabled and it never generates parentage relationships with the rearing mother or father, and therefore there are not mutually valid rights nor duties. </w:t>
      </w:r>
    </w:p>
  </w:footnote>
  <w:footnote w:id="8">
    <w:p w14:paraId="28441600" w14:textId="77777777" w:rsidR="00834FA9" w:rsidRPr="006B52BF" w:rsidRDefault="00834FA9" w:rsidP="001827AB">
      <w:pPr>
        <w:pStyle w:val="Textonotapie"/>
        <w:jc w:val="left"/>
        <w:rPr>
          <w:lang w:val="en-US"/>
        </w:rPr>
      </w:pPr>
      <w:r>
        <w:rPr>
          <w:rStyle w:val="Refdenotaalpie"/>
        </w:rPr>
        <w:footnoteRef/>
      </w:r>
      <w:r>
        <w:t xml:space="preserve"> </w:t>
      </w:r>
      <w:r w:rsidRPr="006B52BF">
        <w:rPr>
          <w:sz w:val="18"/>
          <w:szCs w:val="18"/>
          <w:lang w:val="en-US"/>
        </w:rPr>
        <w:t>Santiago Court of Appeals, rol Protección-</w:t>
      </w:r>
      <w:r w:rsidRPr="006B52BF">
        <w:rPr>
          <w:sz w:val="18"/>
          <w:szCs w:val="18"/>
          <w:lang w:val="en-US" w:eastAsia="es-ES_tradnl"/>
        </w:rPr>
        <w:t xml:space="preserve">3854-2018. </w:t>
      </w:r>
      <w:r w:rsidRPr="006B52BF">
        <w:rPr>
          <w:sz w:val="18"/>
          <w:szCs w:val="18"/>
          <w:lang w:val="en-US"/>
        </w:rPr>
        <w:t>Available at</w:t>
      </w:r>
      <w:r w:rsidRPr="006B52BF">
        <w:rPr>
          <w:sz w:val="18"/>
          <w:szCs w:val="18"/>
          <w:lang w:val="en-US" w:eastAsia="es-ES_tradnl"/>
        </w:rPr>
        <w:t xml:space="preserve">: </w:t>
      </w:r>
      <w:hyperlink r:id="rId6" w:history="1">
        <w:r w:rsidRPr="006B52BF">
          <w:rPr>
            <w:rStyle w:val="Hipervnculo"/>
            <w:rFonts w:eastAsia="Times New Roman"/>
            <w:sz w:val="18"/>
            <w:szCs w:val="18"/>
            <w:lang w:val="en-US"/>
          </w:rPr>
          <w:t>https://oficinajudicialvirtual.pjud.cl/ADIR_871/apelaciones/documentos/docCausaApelaciones.php?valorDoc=C06F7E02BD256AF7B93BA47C44AE8408019CB0D1168A649564907A7DF1503537</w:t>
        </w:r>
      </w:hyperlink>
      <w:r w:rsidRPr="006B52BF">
        <w:rPr>
          <w:rFonts w:eastAsia="Times New Roman"/>
          <w:sz w:val="18"/>
          <w:szCs w:val="18"/>
          <w:lang w:val="en-US"/>
        </w:rPr>
        <w:t xml:space="preserve"> </w:t>
      </w:r>
      <w:r w:rsidRPr="006B52BF">
        <w:rPr>
          <w:rFonts w:asciiTheme="minorHAnsi" w:eastAsia="Times New Roman" w:hAnsiTheme="minorHAnsi" w:cstheme="minorHAnsi"/>
          <w:sz w:val="18"/>
          <w:szCs w:val="18"/>
          <w:lang w:val="en-US" w:eastAsia="es-ES_tradnl"/>
        </w:rPr>
        <w:t>[</w:t>
      </w:r>
      <w:r w:rsidRPr="006B52BF">
        <w:rPr>
          <w:rFonts w:asciiTheme="minorHAnsi" w:hAnsiTheme="minorHAnsi" w:cstheme="minorHAnsi"/>
          <w:sz w:val="18"/>
          <w:szCs w:val="18"/>
          <w:lang w:val="en-US"/>
        </w:rPr>
        <w:t>Accessed</w:t>
      </w:r>
      <w:r w:rsidRPr="006B52BF">
        <w:rPr>
          <w:rFonts w:asciiTheme="minorHAnsi" w:eastAsia="Times New Roman" w:hAnsiTheme="minorHAnsi" w:cstheme="minorHAnsi"/>
          <w:sz w:val="18"/>
          <w:szCs w:val="18"/>
          <w:lang w:val="en-US" w:eastAsia="es-ES_tradnl"/>
        </w:rPr>
        <w:t xml:space="preserve">: </w:t>
      </w:r>
      <w:r w:rsidRPr="006B52BF">
        <w:rPr>
          <w:rFonts w:asciiTheme="minorHAnsi" w:hAnsiTheme="minorHAnsi" w:cstheme="minorHAnsi"/>
          <w:sz w:val="18"/>
          <w:szCs w:val="18"/>
          <w:lang w:val="en-US"/>
        </w:rPr>
        <w:t>August-2-</w:t>
      </w:r>
      <w:r w:rsidRPr="006B52BF">
        <w:rPr>
          <w:rFonts w:asciiTheme="minorHAnsi" w:eastAsia="Times New Roman" w:hAnsiTheme="minorHAnsi" w:cstheme="minorHAnsi"/>
          <w:sz w:val="18"/>
          <w:szCs w:val="18"/>
          <w:lang w:val="en-US" w:eastAsia="es-ES_tradnl"/>
        </w:rPr>
        <w:t>2019].</w:t>
      </w:r>
    </w:p>
  </w:footnote>
  <w:footnote w:id="9">
    <w:p w14:paraId="75CDC041" w14:textId="77777777" w:rsidR="00834FA9" w:rsidRPr="006B52BF" w:rsidRDefault="00834FA9" w:rsidP="001827AB">
      <w:pPr>
        <w:pStyle w:val="Textonotapie"/>
        <w:rPr>
          <w:lang w:val="en-US"/>
        </w:rPr>
      </w:pPr>
      <w:r w:rsidRPr="006B52BF">
        <w:rPr>
          <w:rStyle w:val="Refdenotaalpie"/>
          <w:lang w:val="en-US"/>
        </w:rPr>
        <w:footnoteRef/>
      </w:r>
      <w:r w:rsidRPr="006B52BF">
        <w:rPr>
          <w:lang w:val="en-US"/>
        </w:rPr>
        <w:t xml:space="preserve"> </w:t>
      </w:r>
      <w:r w:rsidRPr="006B52BF">
        <w:rPr>
          <w:sz w:val="18"/>
          <w:szCs w:val="18"/>
          <w:lang w:val="en-US"/>
        </w:rPr>
        <w:t xml:space="preserve">Chile, Ministry of Health (2011): Ministerial order B22/2988 “Envía Vía Clínica para la adecuación corporal en personas con incongruencia entre sexo físico e identidad de género”, September 9. Available at: </w:t>
      </w:r>
      <w:hyperlink r:id="rId7" w:history="1">
        <w:r w:rsidRPr="006B52BF">
          <w:rPr>
            <w:rStyle w:val="Hipervnculo"/>
            <w:sz w:val="18"/>
            <w:szCs w:val="18"/>
            <w:lang w:val="en-US"/>
          </w:rPr>
          <w:t>http://www.saludtrans.cl/wp-content/uploads/2012/09/via-clinica-para-la-adecuacic3b3n-corporal-ministerio-de-salud-de-chile.pdf</w:t>
        </w:r>
      </w:hyperlink>
      <w:r w:rsidRPr="006B52BF">
        <w:rPr>
          <w:sz w:val="18"/>
          <w:szCs w:val="18"/>
          <w:lang w:val="en-US"/>
        </w:rPr>
        <w:t xml:space="preserve"> </w:t>
      </w:r>
      <w:r w:rsidRPr="006B52BF">
        <w:rPr>
          <w:rFonts w:asciiTheme="minorHAnsi" w:eastAsia="Times New Roman" w:hAnsiTheme="minorHAnsi" w:cstheme="minorHAnsi"/>
          <w:sz w:val="18"/>
          <w:szCs w:val="18"/>
          <w:lang w:val="en-US" w:eastAsia="es-ES_tradnl"/>
        </w:rPr>
        <w:t>[</w:t>
      </w:r>
      <w:r w:rsidRPr="006B52BF">
        <w:rPr>
          <w:rFonts w:asciiTheme="minorHAnsi" w:hAnsiTheme="minorHAnsi" w:cstheme="minorHAnsi"/>
          <w:sz w:val="18"/>
          <w:szCs w:val="18"/>
          <w:lang w:val="en-US"/>
        </w:rPr>
        <w:t>Accessed</w:t>
      </w:r>
      <w:r w:rsidRPr="006B52BF">
        <w:rPr>
          <w:rFonts w:asciiTheme="minorHAnsi" w:eastAsia="Times New Roman" w:hAnsiTheme="minorHAnsi" w:cstheme="minorHAnsi"/>
          <w:sz w:val="18"/>
          <w:szCs w:val="18"/>
          <w:lang w:val="en-US" w:eastAsia="es-ES_tradnl"/>
        </w:rPr>
        <w:t xml:space="preserve">: </w:t>
      </w:r>
      <w:r w:rsidRPr="006B52BF">
        <w:rPr>
          <w:rFonts w:asciiTheme="minorHAnsi" w:hAnsiTheme="minorHAnsi" w:cstheme="minorHAnsi"/>
          <w:sz w:val="18"/>
          <w:szCs w:val="18"/>
          <w:lang w:val="en-US"/>
        </w:rPr>
        <w:t>August-2-</w:t>
      </w:r>
      <w:r w:rsidRPr="006B52BF">
        <w:rPr>
          <w:rFonts w:asciiTheme="minorHAnsi" w:eastAsia="Times New Roman" w:hAnsiTheme="minorHAnsi" w:cstheme="minorHAnsi"/>
          <w:sz w:val="18"/>
          <w:szCs w:val="18"/>
          <w:lang w:val="en-US" w:eastAsia="es-ES_tradnl"/>
        </w:rPr>
        <w:t xml:space="preserve">2019]. Also cited in circulars issued by the Ministry of Health on September 13, 2011, number 34 </w:t>
      </w:r>
      <w:r w:rsidRPr="006B52BF">
        <w:rPr>
          <w:sz w:val="18"/>
          <w:szCs w:val="18"/>
          <w:lang w:val="en-US"/>
        </w:rPr>
        <w:t xml:space="preserve">(Available at: </w:t>
      </w:r>
      <w:hyperlink r:id="rId8" w:history="1">
        <w:r w:rsidRPr="006B52BF">
          <w:rPr>
            <w:rStyle w:val="Hipervnculo"/>
            <w:sz w:val="18"/>
            <w:szCs w:val="18"/>
            <w:lang w:val="en-US"/>
          </w:rPr>
          <w:t>https://saludtranschile.files.wordpress.com/2012/09/circular-nc2b0-34.pdf</w:t>
        </w:r>
      </w:hyperlink>
      <w:r w:rsidRPr="006B52BF">
        <w:rPr>
          <w:sz w:val="18"/>
          <w:szCs w:val="18"/>
          <w:lang w:val="en-US"/>
        </w:rPr>
        <w:t xml:space="preserve">) and in the repetition of June 14, 2012, number 21 (Available at: </w:t>
      </w:r>
      <w:hyperlink r:id="rId9" w:history="1">
        <w:r w:rsidRPr="006B52BF">
          <w:rPr>
            <w:rStyle w:val="Hipervnculo"/>
            <w:sz w:val="18"/>
            <w:szCs w:val="18"/>
            <w:lang w:val="en-US"/>
          </w:rPr>
          <w:t>https://saludtranschile.files.wordpress.com/2012/09/circular-21.pdf</w:t>
        </w:r>
      </w:hyperlink>
      <w:r w:rsidRPr="006B52BF">
        <w:rPr>
          <w:sz w:val="18"/>
          <w:szCs w:val="18"/>
          <w:lang w:val="en-US"/>
        </w:rPr>
        <w:t>).</w:t>
      </w:r>
    </w:p>
  </w:footnote>
  <w:footnote w:id="10">
    <w:p w14:paraId="053E8D0A" w14:textId="30AAEF02" w:rsidR="00834FA9" w:rsidRPr="006B52BF" w:rsidRDefault="00834FA9">
      <w:pPr>
        <w:pStyle w:val="Textonotapie"/>
        <w:rPr>
          <w:lang w:val="en-US"/>
        </w:rPr>
      </w:pPr>
      <w:r w:rsidRPr="006B52BF">
        <w:rPr>
          <w:rStyle w:val="Refdenotaalpie"/>
          <w:lang w:val="en-US"/>
        </w:rPr>
        <w:footnoteRef/>
      </w:r>
      <w:r w:rsidRPr="006B52BF">
        <w:rPr>
          <w:sz w:val="18"/>
          <w:szCs w:val="18"/>
          <w:lang w:val="en-US"/>
        </w:rPr>
        <w:t xml:space="preserve">Santiago Court of Appeals, rol Protección-73.669-2017. Available at: </w:t>
      </w:r>
      <w:hyperlink r:id="rId10" w:history="1">
        <w:r w:rsidRPr="006B52BF">
          <w:rPr>
            <w:rStyle w:val="Hipervnculo"/>
            <w:rFonts w:eastAsia="Times New Roman"/>
            <w:sz w:val="18"/>
            <w:szCs w:val="18"/>
            <w:lang w:val="en-US"/>
          </w:rPr>
          <w:t>https://oficinajudicialvirtual.pjud.cl/ADIR_871/apelaciones/documentos/docCausaApelaciones.php?valorDoc=141FBD3C5B8E6CDCEE2FF7D910A3F617D55389B3C24F8AD2856634075480ADD8</w:t>
        </w:r>
      </w:hyperlink>
      <w:r w:rsidRPr="006B52BF">
        <w:rPr>
          <w:rFonts w:eastAsia="Times New Roman"/>
          <w:sz w:val="18"/>
          <w:szCs w:val="18"/>
          <w:lang w:val="en-US"/>
        </w:rPr>
        <w:t xml:space="preserve"> </w:t>
      </w:r>
      <w:r w:rsidRPr="006B52BF">
        <w:rPr>
          <w:rFonts w:asciiTheme="minorHAnsi" w:eastAsia="Times New Roman" w:hAnsiTheme="minorHAnsi" w:cstheme="minorHAnsi"/>
          <w:sz w:val="18"/>
          <w:szCs w:val="18"/>
          <w:lang w:val="en-US" w:eastAsia="es-ES_tradnl"/>
        </w:rPr>
        <w:t>[</w:t>
      </w:r>
      <w:r w:rsidRPr="006B52BF">
        <w:rPr>
          <w:rFonts w:asciiTheme="minorHAnsi" w:hAnsiTheme="minorHAnsi" w:cstheme="minorHAnsi"/>
          <w:sz w:val="18"/>
          <w:szCs w:val="18"/>
          <w:lang w:val="en-US"/>
        </w:rPr>
        <w:t>Accessed</w:t>
      </w:r>
      <w:r w:rsidRPr="006B52BF">
        <w:rPr>
          <w:rFonts w:asciiTheme="minorHAnsi" w:eastAsia="Times New Roman" w:hAnsiTheme="minorHAnsi" w:cstheme="minorHAnsi"/>
          <w:sz w:val="18"/>
          <w:szCs w:val="18"/>
          <w:lang w:val="en-US" w:eastAsia="es-ES_tradnl"/>
        </w:rPr>
        <w:t xml:space="preserve">: </w:t>
      </w:r>
      <w:r w:rsidRPr="006B52BF">
        <w:rPr>
          <w:rFonts w:asciiTheme="minorHAnsi" w:hAnsiTheme="minorHAnsi" w:cstheme="minorHAnsi"/>
          <w:sz w:val="18"/>
          <w:szCs w:val="18"/>
          <w:lang w:val="en-US"/>
        </w:rPr>
        <w:t>August-2-</w:t>
      </w:r>
      <w:r w:rsidRPr="006B52BF">
        <w:rPr>
          <w:rFonts w:asciiTheme="minorHAnsi" w:eastAsia="Times New Roman" w:hAnsiTheme="minorHAnsi" w:cstheme="minorHAnsi"/>
          <w:sz w:val="18"/>
          <w:szCs w:val="18"/>
          <w:lang w:val="en-US" w:eastAsia="es-ES_tradnl"/>
        </w:rPr>
        <w:t>2019].</w:t>
      </w:r>
    </w:p>
  </w:footnote>
  <w:footnote w:id="11">
    <w:p w14:paraId="3A5C22D2" w14:textId="77777777" w:rsidR="00834FA9" w:rsidRPr="006B52BF" w:rsidRDefault="00834FA9" w:rsidP="001827AB">
      <w:pPr>
        <w:pStyle w:val="Textonotapie"/>
        <w:jc w:val="left"/>
        <w:rPr>
          <w:lang w:val="en-US"/>
        </w:rPr>
      </w:pPr>
      <w:r w:rsidRPr="006B52BF">
        <w:rPr>
          <w:rStyle w:val="Refdenotaalpie"/>
          <w:lang w:val="en-US"/>
        </w:rPr>
        <w:footnoteRef/>
      </w:r>
      <w:r w:rsidRPr="006B52BF">
        <w:rPr>
          <w:lang w:val="en-US"/>
        </w:rPr>
        <w:t xml:space="preserve"> </w:t>
      </w:r>
      <w:r>
        <w:rPr>
          <w:sz w:val="18"/>
          <w:lang w:val="en-US"/>
        </w:rPr>
        <w:t>Divisio</w:t>
      </w:r>
      <w:r w:rsidRPr="006B52BF">
        <w:rPr>
          <w:sz w:val="18"/>
          <w:lang w:val="en-US"/>
        </w:rPr>
        <w:t>n</w:t>
      </w:r>
      <w:r>
        <w:rPr>
          <w:sz w:val="18"/>
          <w:lang w:val="en-US"/>
        </w:rPr>
        <w:t xml:space="preserve"> for Disease Prevention and Control </w:t>
      </w:r>
      <w:r w:rsidRPr="006B52BF">
        <w:rPr>
          <w:sz w:val="18"/>
          <w:lang w:val="en-US"/>
        </w:rPr>
        <w:t xml:space="preserve">(2010): “Vía Clínica para la adecuación corporal en personas con incogruencia entre sexo físico e identidad de género”, </w:t>
      </w:r>
      <w:r>
        <w:rPr>
          <w:sz w:val="18"/>
          <w:lang w:val="en-US"/>
        </w:rPr>
        <w:t>June</w:t>
      </w:r>
      <w:r w:rsidRPr="006B52BF">
        <w:rPr>
          <w:sz w:val="18"/>
          <w:lang w:val="en-US"/>
        </w:rPr>
        <w:t xml:space="preserve">, p. 4. </w:t>
      </w:r>
      <w:r>
        <w:rPr>
          <w:sz w:val="18"/>
          <w:lang w:val="en-US"/>
        </w:rPr>
        <w:t>Deputy Secretary of Public Health, Ministry of Health</w:t>
      </w:r>
      <w:r w:rsidRPr="006B52BF">
        <w:rPr>
          <w:sz w:val="18"/>
          <w:lang w:val="en-US"/>
        </w:rPr>
        <w:t xml:space="preserve">. </w:t>
      </w:r>
      <w:r w:rsidRPr="006B52BF">
        <w:rPr>
          <w:sz w:val="18"/>
          <w:szCs w:val="18"/>
          <w:lang w:val="en-US"/>
        </w:rPr>
        <w:t>Available at</w:t>
      </w:r>
      <w:r w:rsidRPr="006B52BF">
        <w:rPr>
          <w:sz w:val="18"/>
          <w:lang w:val="en-US"/>
        </w:rPr>
        <w:t xml:space="preserve">: </w:t>
      </w:r>
      <w:hyperlink r:id="rId11" w:history="1">
        <w:r w:rsidRPr="006B52BF">
          <w:rPr>
            <w:rStyle w:val="Hipervnculo"/>
            <w:sz w:val="18"/>
            <w:lang w:val="en-US"/>
          </w:rPr>
          <w:t>https://www.minsal.cl/portal/url/item/d126e58ba4cb53f5e040010165017912.pdf</w:t>
        </w:r>
      </w:hyperlink>
      <w:r w:rsidRPr="006B52BF">
        <w:rPr>
          <w:sz w:val="18"/>
          <w:lang w:val="en-US"/>
        </w:rPr>
        <w:t xml:space="preserve"> </w:t>
      </w:r>
      <w:r w:rsidRPr="006B52BF">
        <w:rPr>
          <w:rFonts w:asciiTheme="minorHAnsi" w:eastAsia="Times New Roman" w:hAnsiTheme="minorHAnsi" w:cstheme="minorHAnsi"/>
          <w:sz w:val="18"/>
          <w:szCs w:val="18"/>
          <w:lang w:val="en-US" w:eastAsia="es-ES_tradnl"/>
        </w:rPr>
        <w:t>[</w:t>
      </w:r>
      <w:r w:rsidRPr="006B52BF">
        <w:rPr>
          <w:rFonts w:asciiTheme="minorHAnsi" w:hAnsiTheme="minorHAnsi" w:cstheme="minorHAnsi"/>
          <w:sz w:val="18"/>
          <w:szCs w:val="18"/>
          <w:lang w:val="en-US"/>
        </w:rPr>
        <w:t>Accessed</w:t>
      </w:r>
      <w:r w:rsidRPr="006B52BF">
        <w:rPr>
          <w:rFonts w:asciiTheme="minorHAnsi" w:eastAsia="Times New Roman" w:hAnsiTheme="minorHAnsi" w:cstheme="minorHAnsi"/>
          <w:sz w:val="18"/>
          <w:szCs w:val="18"/>
          <w:lang w:val="en-US" w:eastAsia="es-ES_tradnl"/>
        </w:rPr>
        <w:t xml:space="preserve">: </w:t>
      </w:r>
      <w:r w:rsidRPr="006B52BF">
        <w:rPr>
          <w:rFonts w:asciiTheme="minorHAnsi" w:hAnsiTheme="minorHAnsi" w:cstheme="minorHAnsi"/>
          <w:sz w:val="18"/>
          <w:szCs w:val="18"/>
          <w:lang w:val="en-US"/>
        </w:rPr>
        <w:t>August-2-</w:t>
      </w:r>
      <w:r w:rsidRPr="006B52BF">
        <w:rPr>
          <w:rFonts w:asciiTheme="minorHAnsi" w:eastAsia="Times New Roman" w:hAnsiTheme="minorHAnsi" w:cstheme="minorHAnsi"/>
          <w:sz w:val="18"/>
          <w:szCs w:val="18"/>
          <w:lang w:val="en-US" w:eastAsia="es-ES_tradnl"/>
        </w:rPr>
        <w:t>2019]</w:t>
      </w:r>
      <w:r w:rsidRPr="006B52BF">
        <w:rPr>
          <w:rFonts w:eastAsia="Times New Roman"/>
          <w:sz w:val="18"/>
          <w:szCs w:val="18"/>
          <w:lang w:val="en-US"/>
        </w:rPr>
        <w:t>.</w:t>
      </w:r>
    </w:p>
  </w:footnote>
  <w:footnote w:id="12">
    <w:p w14:paraId="33D836D4" w14:textId="77777777" w:rsidR="00834FA9" w:rsidRPr="006B52BF" w:rsidRDefault="00834FA9" w:rsidP="001827AB">
      <w:pPr>
        <w:pStyle w:val="Textonotapie"/>
        <w:rPr>
          <w:lang w:val="en-US"/>
        </w:rPr>
      </w:pPr>
      <w:r w:rsidRPr="006B52BF">
        <w:rPr>
          <w:rStyle w:val="Refdenotaalpie"/>
          <w:lang w:val="en-US"/>
        </w:rPr>
        <w:footnoteRef/>
      </w:r>
      <w:r w:rsidRPr="006B52BF">
        <w:rPr>
          <w:lang w:val="en-US"/>
        </w:rPr>
        <w:t xml:space="preserve"> </w:t>
      </w:r>
      <w:r>
        <w:rPr>
          <w:sz w:val="18"/>
          <w:szCs w:val="18"/>
          <w:lang w:val="en-US"/>
        </w:rPr>
        <w:t>Among the requirements are</w:t>
      </w:r>
      <w:r w:rsidRPr="006B52BF">
        <w:rPr>
          <w:sz w:val="18"/>
          <w:szCs w:val="18"/>
          <w:lang w:val="en-US"/>
        </w:rPr>
        <w:t>: “</w:t>
      </w:r>
      <w:r>
        <w:rPr>
          <w:sz w:val="18"/>
          <w:szCs w:val="18"/>
          <w:lang w:val="en-US"/>
        </w:rPr>
        <w:t>To keep a part-time or full-time job with the new role; to keep being a student with the new role; to take part in a community volunteering activity with the new role; to undertake some combination of the first three and to provide documentation proving the functioning in the new role</w:t>
      </w:r>
      <w:r w:rsidRPr="006B52BF">
        <w:rPr>
          <w:sz w:val="18"/>
          <w:szCs w:val="18"/>
          <w:lang w:val="en-US"/>
        </w:rPr>
        <w:t>”.</w:t>
      </w:r>
    </w:p>
  </w:footnote>
  <w:footnote w:id="13">
    <w:p w14:paraId="0FC6DEAF" w14:textId="56921186" w:rsidR="00834FA9" w:rsidRPr="001827AB" w:rsidRDefault="00834FA9" w:rsidP="001827AB">
      <w:pPr>
        <w:pStyle w:val="Textonotapie"/>
        <w:jc w:val="left"/>
        <w:rPr>
          <w:sz w:val="18"/>
          <w:szCs w:val="18"/>
          <w:lang w:val="en-US"/>
        </w:rPr>
      </w:pPr>
      <w:r w:rsidRPr="006B52BF">
        <w:rPr>
          <w:rStyle w:val="Refdenotaalpie"/>
          <w:lang w:val="en-US"/>
        </w:rPr>
        <w:footnoteRef/>
      </w:r>
      <w:r w:rsidRPr="006B52BF">
        <w:rPr>
          <w:lang w:val="en-US"/>
        </w:rPr>
        <w:t xml:space="preserve"> </w:t>
      </w:r>
      <w:r w:rsidRPr="006B52BF">
        <w:rPr>
          <w:sz w:val="18"/>
          <w:szCs w:val="18"/>
          <w:lang w:val="en-US"/>
        </w:rPr>
        <w:t xml:space="preserve">Ley 21.120 </w:t>
      </w:r>
      <w:r>
        <w:rPr>
          <w:sz w:val="18"/>
          <w:szCs w:val="18"/>
          <w:lang w:val="en-US"/>
        </w:rPr>
        <w:t>which recognizes and protects the right to gender identity</w:t>
      </w:r>
      <w:r w:rsidRPr="006B52BF">
        <w:rPr>
          <w:sz w:val="18"/>
          <w:szCs w:val="18"/>
          <w:lang w:val="en-US"/>
        </w:rPr>
        <w:t xml:space="preserve">. </w:t>
      </w:r>
      <w:r>
        <w:rPr>
          <w:sz w:val="18"/>
          <w:szCs w:val="18"/>
          <w:lang w:val="en-US"/>
        </w:rPr>
        <w:t>December 10,</w:t>
      </w:r>
      <w:r w:rsidRPr="006B52BF">
        <w:rPr>
          <w:sz w:val="18"/>
          <w:szCs w:val="18"/>
          <w:lang w:val="en-US"/>
        </w:rPr>
        <w:t xml:space="preserve"> 2018. </w:t>
      </w:r>
      <w:r>
        <w:rPr>
          <w:sz w:val="18"/>
          <w:szCs w:val="18"/>
          <w:lang w:val="en-US"/>
        </w:rPr>
        <w:t>Library of the National Congress</w:t>
      </w:r>
      <w:r w:rsidRPr="006B52BF">
        <w:rPr>
          <w:sz w:val="18"/>
          <w:szCs w:val="18"/>
          <w:lang w:val="en-US"/>
        </w:rPr>
        <w:t xml:space="preserve">, </w:t>
      </w:r>
      <w:r>
        <w:rPr>
          <w:sz w:val="18"/>
          <w:szCs w:val="18"/>
          <w:lang w:val="en-US"/>
        </w:rPr>
        <w:t>Republic of</w:t>
      </w:r>
      <w:r w:rsidRPr="006B52BF">
        <w:rPr>
          <w:sz w:val="18"/>
          <w:szCs w:val="18"/>
          <w:lang w:val="en-US"/>
        </w:rPr>
        <w:t xml:space="preserve"> Chile. Available at: </w:t>
      </w:r>
      <w:hyperlink r:id="rId12" w:history="1">
        <w:r w:rsidRPr="006B52BF">
          <w:rPr>
            <w:rStyle w:val="Hipervnculo"/>
            <w:sz w:val="18"/>
            <w:szCs w:val="18"/>
            <w:lang w:val="en-US"/>
          </w:rPr>
          <w:t>http://bcn.cl/283xn</w:t>
        </w:r>
      </w:hyperlink>
      <w:r w:rsidRPr="006B52BF">
        <w:rPr>
          <w:sz w:val="18"/>
          <w:szCs w:val="18"/>
          <w:lang w:val="en-US"/>
        </w:rPr>
        <w:t xml:space="preserve"> </w:t>
      </w:r>
      <w:r w:rsidRPr="006B52BF">
        <w:rPr>
          <w:rFonts w:asciiTheme="minorHAnsi" w:eastAsia="Times New Roman" w:hAnsiTheme="minorHAnsi" w:cstheme="minorHAnsi"/>
          <w:sz w:val="18"/>
          <w:szCs w:val="18"/>
          <w:lang w:val="en-US" w:eastAsia="es-ES_tradnl"/>
        </w:rPr>
        <w:t>[</w:t>
      </w:r>
      <w:r w:rsidRPr="006B52BF">
        <w:rPr>
          <w:rFonts w:asciiTheme="minorHAnsi" w:hAnsiTheme="minorHAnsi" w:cstheme="minorHAnsi"/>
          <w:sz w:val="18"/>
          <w:szCs w:val="18"/>
          <w:lang w:val="en-US"/>
        </w:rPr>
        <w:t>Accessed</w:t>
      </w:r>
      <w:r w:rsidRPr="006B52BF">
        <w:rPr>
          <w:rFonts w:asciiTheme="minorHAnsi" w:eastAsia="Times New Roman" w:hAnsiTheme="minorHAnsi" w:cstheme="minorHAnsi"/>
          <w:sz w:val="18"/>
          <w:szCs w:val="18"/>
          <w:lang w:val="en-US" w:eastAsia="es-ES_tradnl"/>
        </w:rPr>
        <w:t xml:space="preserve">: </w:t>
      </w:r>
      <w:r w:rsidRPr="006B52BF">
        <w:rPr>
          <w:rFonts w:asciiTheme="minorHAnsi" w:hAnsiTheme="minorHAnsi" w:cstheme="minorHAnsi"/>
          <w:sz w:val="18"/>
          <w:szCs w:val="18"/>
          <w:lang w:val="en-US"/>
        </w:rPr>
        <w:t>August-2-</w:t>
      </w:r>
      <w:r w:rsidRPr="006B52BF">
        <w:rPr>
          <w:rFonts w:asciiTheme="minorHAnsi" w:eastAsia="Times New Roman" w:hAnsiTheme="minorHAnsi" w:cstheme="minorHAnsi"/>
          <w:sz w:val="18"/>
          <w:szCs w:val="18"/>
          <w:lang w:val="en-US" w:eastAsia="es-ES_tradnl"/>
        </w:rPr>
        <w:t>2019].</w:t>
      </w:r>
    </w:p>
  </w:footnote>
  <w:footnote w:id="14">
    <w:p w14:paraId="45001EED" w14:textId="00A16E96" w:rsidR="00834FA9" w:rsidRPr="001827AB" w:rsidRDefault="00834FA9" w:rsidP="001827AB">
      <w:pPr>
        <w:pStyle w:val="Textonotapie"/>
        <w:rPr>
          <w:lang w:val="es-AR"/>
        </w:rPr>
      </w:pPr>
      <w:r>
        <w:rPr>
          <w:rStyle w:val="Refdenotaalpie"/>
        </w:rPr>
        <w:footnoteRef/>
      </w:r>
      <w:r>
        <w:t xml:space="preserve"> </w:t>
      </w:r>
      <w:r w:rsidRPr="001827AB">
        <w:rPr>
          <w:color w:val="000000"/>
          <w:sz w:val="18"/>
          <w:szCs w:val="18"/>
          <w:lang w:val="en-US"/>
        </w:rPr>
        <w:t xml:space="preserve">Circular 18: gives directions over some aspects of health care </w:t>
      </w:r>
      <w:r>
        <w:rPr>
          <w:color w:val="000000"/>
          <w:sz w:val="18"/>
          <w:szCs w:val="18"/>
          <w:lang w:val="en-US"/>
        </w:rPr>
        <w:t>of</w:t>
      </w:r>
      <w:r w:rsidRPr="001827AB">
        <w:rPr>
          <w:color w:val="000000"/>
          <w:sz w:val="18"/>
          <w:szCs w:val="18"/>
          <w:lang w:val="en-US"/>
        </w:rPr>
        <w:t xml:space="preserve"> intersex children.  Ministry of Health, Republic of Chile. December 22, 2015. </w:t>
      </w:r>
      <w:r w:rsidRPr="001827AB">
        <w:rPr>
          <w:sz w:val="18"/>
          <w:szCs w:val="18"/>
          <w:lang w:val="en-US"/>
        </w:rPr>
        <w:t>Available at</w:t>
      </w:r>
      <w:r w:rsidRPr="001827AB">
        <w:rPr>
          <w:color w:val="000000"/>
          <w:sz w:val="18"/>
          <w:szCs w:val="18"/>
          <w:lang w:val="en-US"/>
        </w:rPr>
        <w:t>:</w:t>
      </w:r>
      <w:r>
        <w:rPr>
          <w:color w:val="000000"/>
          <w:sz w:val="18"/>
          <w:szCs w:val="18"/>
          <w:lang w:val="en-US"/>
        </w:rPr>
        <w:t xml:space="preserve"> </w:t>
      </w:r>
      <w:hyperlink r:id="rId13">
        <w:r w:rsidRPr="001827AB">
          <w:rPr>
            <w:color w:val="5F5F5F"/>
            <w:sz w:val="18"/>
            <w:szCs w:val="18"/>
            <w:u w:val="single"/>
            <w:lang w:val="en-US"/>
          </w:rPr>
          <w:t>https://ihra.org.au/wp-content/uploads/2016/01/Circular-08-22.12.15-Instruye-Sobre-Ciertos-Aspectos-de-la-atencion-de-Salud-a-Ninos-y-Ninas-Intersex.pdf</w:t>
        </w:r>
      </w:hyperlink>
      <w:r>
        <w:rPr>
          <w:color w:val="5F5F5F"/>
          <w:sz w:val="18"/>
          <w:szCs w:val="18"/>
          <w:u w:val="single"/>
          <w:lang w:val="en-US"/>
        </w:rPr>
        <w:t xml:space="preserve"> </w:t>
      </w:r>
      <w:r w:rsidRPr="001827AB">
        <w:rPr>
          <w:rFonts w:asciiTheme="minorHAnsi" w:eastAsia="Times New Roman" w:hAnsiTheme="minorHAnsi" w:cstheme="minorHAnsi"/>
          <w:sz w:val="18"/>
          <w:szCs w:val="18"/>
          <w:lang w:val="en-US" w:eastAsia="es-ES_tradnl"/>
        </w:rPr>
        <w:t>[</w:t>
      </w:r>
      <w:r w:rsidRPr="001827AB">
        <w:rPr>
          <w:rFonts w:asciiTheme="minorHAnsi" w:hAnsiTheme="minorHAnsi" w:cstheme="minorHAnsi"/>
          <w:sz w:val="18"/>
          <w:szCs w:val="18"/>
          <w:lang w:val="en-US"/>
        </w:rPr>
        <w:t>Accessed</w:t>
      </w:r>
      <w:r w:rsidRPr="001827AB">
        <w:rPr>
          <w:rFonts w:asciiTheme="minorHAnsi" w:eastAsia="Times New Roman" w:hAnsiTheme="minorHAnsi" w:cstheme="minorHAnsi"/>
          <w:sz w:val="18"/>
          <w:szCs w:val="18"/>
          <w:lang w:val="en-US" w:eastAsia="es-ES_tradnl"/>
        </w:rPr>
        <w:t xml:space="preserve">: </w:t>
      </w:r>
      <w:r w:rsidRPr="001827AB">
        <w:rPr>
          <w:rFonts w:asciiTheme="minorHAnsi" w:hAnsiTheme="minorHAnsi" w:cstheme="minorHAnsi"/>
          <w:sz w:val="18"/>
          <w:szCs w:val="18"/>
          <w:lang w:val="en-US"/>
        </w:rPr>
        <w:t>August-2-</w:t>
      </w:r>
      <w:r w:rsidRPr="001827AB">
        <w:rPr>
          <w:rFonts w:asciiTheme="minorHAnsi" w:eastAsia="Times New Roman" w:hAnsiTheme="minorHAnsi" w:cstheme="minorHAnsi"/>
          <w:sz w:val="18"/>
          <w:szCs w:val="18"/>
          <w:lang w:val="en-US" w:eastAsia="es-ES_tradnl"/>
        </w:rPr>
        <w:t>2019].</w:t>
      </w:r>
    </w:p>
  </w:footnote>
  <w:footnote w:id="15">
    <w:p w14:paraId="604D5965" w14:textId="1F1D1FC1" w:rsidR="00834FA9" w:rsidRPr="00BB2A2E" w:rsidRDefault="00834FA9" w:rsidP="00DE3092">
      <w:pPr>
        <w:pStyle w:val="Textonotapie"/>
        <w:rPr>
          <w:sz w:val="18"/>
          <w:szCs w:val="18"/>
        </w:rPr>
      </w:pPr>
      <w:r w:rsidRPr="00BB2A2E">
        <w:rPr>
          <w:rStyle w:val="Refdenotaalpie"/>
          <w:sz w:val="18"/>
          <w:szCs w:val="18"/>
        </w:rPr>
        <w:footnoteRef/>
      </w:r>
      <w:r w:rsidRPr="00BB2A2E">
        <w:rPr>
          <w:sz w:val="18"/>
          <w:szCs w:val="18"/>
        </w:rPr>
        <w:t xml:space="preserve"> </w:t>
      </w:r>
      <w:r>
        <w:rPr>
          <w:sz w:val="18"/>
          <w:szCs w:val="18"/>
        </w:rPr>
        <w:t>See APPENDIX, Note 3.</w:t>
      </w:r>
    </w:p>
  </w:footnote>
  <w:footnote w:id="16">
    <w:p w14:paraId="15D6633C" w14:textId="19A71014" w:rsidR="00834FA9" w:rsidRPr="006A4A0B" w:rsidRDefault="00834FA9">
      <w:pPr>
        <w:pStyle w:val="Textonotapie"/>
        <w:rPr>
          <w:sz w:val="18"/>
          <w:szCs w:val="18"/>
          <w:lang w:val="en-US"/>
        </w:rPr>
      </w:pPr>
      <w:r>
        <w:rPr>
          <w:rStyle w:val="Refdenotaalpie"/>
        </w:rPr>
        <w:footnoteRef/>
      </w:r>
      <w:r>
        <w:t xml:space="preserve"> </w:t>
      </w:r>
      <w:r>
        <w:rPr>
          <w:sz w:val="18"/>
          <w:szCs w:val="18"/>
          <w:lang w:val="en-US"/>
        </w:rPr>
        <w:t xml:space="preserve">It must be noted that in cases where the Civil Registry has registered intersex newborns with “undefined sex”, new problems have emerged as a result, such as the impossibility to change name or sex in an expedite way through an administrative procedure, in order to safeguard the gender identity of intersex persons. See </w:t>
      </w:r>
      <w:r w:rsidRPr="006A4A0B">
        <w:rPr>
          <w:sz w:val="18"/>
          <w:szCs w:val="18"/>
          <w:lang w:val="en-US"/>
        </w:rPr>
        <w:t xml:space="preserve">La Tercera (2018): “269 niños han sido inscritos con sexo indefinido en el Registro Civil en los últimos 12 años”, </w:t>
      </w:r>
      <w:r>
        <w:rPr>
          <w:sz w:val="18"/>
          <w:szCs w:val="18"/>
          <w:lang w:val="en-US"/>
        </w:rPr>
        <w:t>March 14</w:t>
      </w:r>
      <w:r w:rsidRPr="006A4A0B">
        <w:rPr>
          <w:sz w:val="18"/>
          <w:szCs w:val="18"/>
          <w:lang w:val="en-US"/>
        </w:rPr>
        <w:t xml:space="preserve">. Available at: </w:t>
      </w:r>
      <w:hyperlink r:id="rId14">
        <w:r w:rsidRPr="006A4A0B">
          <w:rPr>
            <w:rStyle w:val="Hipervnculo"/>
            <w:sz w:val="18"/>
            <w:szCs w:val="18"/>
            <w:lang w:val="en-US"/>
          </w:rPr>
          <w:t>https://www.latercera.com/tendencias/noticia/269-ninos-inscritos-sexo-indefinido-registro-civil-los-ultimos-12-anos/98520/</w:t>
        </w:r>
      </w:hyperlink>
      <w:r w:rsidRPr="006A4A0B">
        <w:rPr>
          <w:sz w:val="18"/>
          <w:szCs w:val="18"/>
          <w:lang w:val="en-US"/>
        </w:rPr>
        <w:t xml:space="preserve"> </w:t>
      </w:r>
      <w:r w:rsidRPr="006A4A0B">
        <w:rPr>
          <w:rFonts w:asciiTheme="minorHAnsi" w:eastAsia="Times New Roman" w:hAnsiTheme="minorHAnsi" w:cstheme="minorHAnsi"/>
          <w:sz w:val="18"/>
          <w:szCs w:val="18"/>
          <w:lang w:val="en-US" w:eastAsia="es-ES_tradnl"/>
        </w:rPr>
        <w:t>[</w:t>
      </w:r>
      <w:r w:rsidRPr="006A4A0B">
        <w:rPr>
          <w:rFonts w:asciiTheme="minorHAnsi" w:hAnsiTheme="minorHAnsi" w:cstheme="minorHAnsi"/>
          <w:sz w:val="18"/>
          <w:szCs w:val="18"/>
          <w:lang w:val="en-US"/>
        </w:rPr>
        <w:t>Accessed</w:t>
      </w:r>
      <w:r w:rsidRPr="006A4A0B">
        <w:rPr>
          <w:rFonts w:asciiTheme="minorHAnsi" w:eastAsia="Times New Roman" w:hAnsiTheme="minorHAnsi" w:cstheme="minorHAnsi"/>
          <w:sz w:val="18"/>
          <w:szCs w:val="18"/>
          <w:lang w:val="en-US" w:eastAsia="es-ES_tradnl"/>
        </w:rPr>
        <w:t xml:space="preserve">: </w:t>
      </w:r>
      <w:r w:rsidRPr="006A4A0B">
        <w:rPr>
          <w:rFonts w:asciiTheme="minorHAnsi" w:hAnsiTheme="minorHAnsi" w:cstheme="minorHAnsi"/>
          <w:sz w:val="18"/>
          <w:szCs w:val="18"/>
          <w:lang w:val="en-US"/>
        </w:rPr>
        <w:t>August-2-</w:t>
      </w:r>
      <w:r w:rsidRPr="006A4A0B">
        <w:rPr>
          <w:rFonts w:asciiTheme="minorHAnsi" w:eastAsia="Times New Roman" w:hAnsiTheme="minorHAnsi" w:cstheme="minorHAnsi"/>
          <w:sz w:val="18"/>
          <w:szCs w:val="18"/>
          <w:lang w:val="en-US" w:eastAsia="es-ES_tradnl"/>
        </w:rPr>
        <w:t>2019].</w:t>
      </w:r>
    </w:p>
  </w:footnote>
  <w:footnote w:id="17">
    <w:p w14:paraId="0CC05B24" w14:textId="0BBA4F37" w:rsidR="00834FA9" w:rsidRPr="006A4A0B" w:rsidRDefault="00834FA9" w:rsidP="001C717E">
      <w:pPr>
        <w:pStyle w:val="Textonotapie"/>
        <w:rPr>
          <w:sz w:val="18"/>
          <w:szCs w:val="18"/>
          <w:lang w:val="en-US"/>
        </w:rPr>
      </w:pPr>
      <w:r w:rsidRPr="006A4A0B">
        <w:rPr>
          <w:rStyle w:val="Refdenotaalpie"/>
          <w:lang w:val="en-US"/>
        </w:rPr>
        <w:footnoteRef/>
      </w:r>
      <w:r w:rsidRPr="006A4A0B">
        <w:rPr>
          <w:lang w:val="en-US"/>
        </w:rPr>
        <w:t xml:space="preserve"> </w:t>
      </w:r>
      <w:r>
        <w:rPr>
          <w:sz w:val="18"/>
          <w:szCs w:val="18"/>
          <w:lang w:val="en-US"/>
        </w:rPr>
        <w:t>According to the last report from UN AIDS, Chile is the Latin-American country with the highest increase in HIV infections, with a 67,8% rise in ten years, affecting especially men between 15 and 24 years of age. See UN AIDS</w:t>
      </w:r>
      <w:r w:rsidRPr="006A4A0B">
        <w:rPr>
          <w:sz w:val="18"/>
          <w:szCs w:val="18"/>
          <w:lang w:val="en-US"/>
        </w:rPr>
        <w:t xml:space="preserve">, Country factsheets. Available at: http://www.unaids.org/es/regionscountries/countries/chile/ </w:t>
      </w:r>
      <w:r w:rsidRPr="006A4A0B">
        <w:rPr>
          <w:rFonts w:asciiTheme="minorHAnsi" w:eastAsia="Times New Roman" w:hAnsiTheme="minorHAnsi" w:cstheme="minorHAnsi"/>
          <w:sz w:val="18"/>
          <w:szCs w:val="18"/>
          <w:lang w:val="en-US" w:eastAsia="es-ES_tradnl"/>
        </w:rPr>
        <w:t>[</w:t>
      </w:r>
      <w:r w:rsidRPr="006A4A0B">
        <w:rPr>
          <w:rFonts w:asciiTheme="minorHAnsi" w:hAnsiTheme="minorHAnsi" w:cstheme="minorHAnsi"/>
          <w:sz w:val="18"/>
          <w:szCs w:val="18"/>
          <w:lang w:val="en-US"/>
        </w:rPr>
        <w:t>Accessed</w:t>
      </w:r>
      <w:r w:rsidRPr="006A4A0B">
        <w:rPr>
          <w:rFonts w:asciiTheme="minorHAnsi" w:eastAsia="Times New Roman" w:hAnsiTheme="minorHAnsi" w:cstheme="minorHAnsi"/>
          <w:sz w:val="18"/>
          <w:szCs w:val="18"/>
          <w:lang w:val="en-US" w:eastAsia="es-ES_tradnl"/>
        </w:rPr>
        <w:t xml:space="preserve">: </w:t>
      </w:r>
      <w:r w:rsidRPr="006A4A0B">
        <w:rPr>
          <w:rFonts w:asciiTheme="minorHAnsi" w:hAnsiTheme="minorHAnsi" w:cstheme="minorHAnsi"/>
          <w:sz w:val="18"/>
          <w:szCs w:val="18"/>
          <w:lang w:val="en-US"/>
        </w:rPr>
        <w:t>August-2-</w:t>
      </w:r>
      <w:r w:rsidRPr="006A4A0B">
        <w:rPr>
          <w:rFonts w:asciiTheme="minorHAnsi" w:eastAsia="Times New Roman" w:hAnsiTheme="minorHAnsi" w:cstheme="minorHAnsi"/>
          <w:sz w:val="18"/>
          <w:szCs w:val="18"/>
          <w:lang w:val="en-US" w:eastAsia="es-ES_tradnl"/>
        </w:rPr>
        <w:t>2019].</w:t>
      </w:r>
    </w:p>
  </w:footnote>
  <w:footnote w:id="18">
    <w:p w14:paraId="0E21373A" w14:textId="189D0E95" w:rsidR="00834FA9" w:rsidRPr="006A4A0B" w:rsidRDefault="00834FA9" w:rsidP="001C717E">
      <w:pPr>
        <w:pStyle w:val="Textonotapie"/>
        <w:rPr>
          <w:lang w:val="en-US"/>
        </w:rPr>
      </w:pPr>
      <w:r w:rsidRPr="006A4A0B">
        <w:rPr>
          <w:rStyle w:val="Refdenotaalpie"/>
          <w:lang w:val="en-US"/>
        </w:rPr>
        <w:footnoteRef/>
      </w:r>
      <w:r w:rsidRPr="006A4A0B">
        <w:rPr>
          <w:lang w:val="en-US"/>
        </w:rPr>
        <w:t xml:space="preserve"> </w:t>
      </w:r>
      <w:r>
        <w:rPr>
          <w:sz w:val="18"/>
          <w:szCs w:val="18"/>
          <w:lang w:val="en-US"/>
        </w:rPr>
        <w:t xml:space="preserve">Service of the Civil Registry and Identification. </w:t>
      </w:r>
      <w:r w:rsidRPr="006A4A0B">
        <w:rPr>
          <w:sz w:val="18"/>
          <w:szCs w:val="18"/>
          <w:lang w:val="en-US"/>
        </w:rPr>
        <w:t xml:space="preserve"> </w:t>
      </w:r>
      <w:r>
        <w:rPr>
          <w:sz w:val="18"/>
          <w:szCs w:val="18"/>
          <w:lang w:val="en-US"/>
        </w:rPr>
        <w:t>Answer to a request for information</w:t>
      </w:r>
      <w:r w:rsidRPr="006A4A0B">
        <w:rPr>
          <w:sz w:val="18"/>
          <w:szCs w:val="18"/>
          <w:lang w:val="en-US"/>
        </w:rPr>
        <w:t>. ID: AK002T0005682</w:t>
      </w:r>
      <w:r>
        <w:rPr>
          <w:sz w:val="18"/>
          <w:szCs w:val="18"/>
          <w:lang w:val="en-US"/>
        </w:rPr>
        <w:t>. March 5,</w:t>
      </w:r>
      <w:r w:rsidRPr="006A4A0B">
        <w:rPr>
          <w:sz w:val="18"/>
          <w:szCs w:val="18"/>
          <w:lang w:val="en-US"/>
        </w:rPr>
        <w:t xml:space="preserve"> 2019. Santiago, Chile.</w:t>
      </w:r>
    </w:p>
  </w:footnote>
  <w:footnote w:id="19">
    <w:p w14:paraId="0DD5F554" w14:textId="77777777" w:rsidR="00721D10" w:rsidRPr="00834FA9" w:rsidRDefault="00721D10" w:rsidP="00721D10">
      <w:pPr>
        <w:pStyle w:val="Textonotapie"/>
        <w:rPr>
          <w:lang w:val="en-US"/>
        </w:rPr>
      </w:pPr>
      <w:r>
        <w:rPr>
          <w:rStyle w:val="Refdenotaalpie"/>
        </w:rPr>
        <w:footnoteRef/>
      </w:r>
      <w:r>
        <w:t xml:space="preserve"> </w:t>
      </w:r>
      <w:r w:rsidRPr="00834FA9">
        <w:rPr>
          <w:sz w:val="18"/>
          <w:szCs w:val="18"/>
          <w:lang w:val="en-US"/>
        </w:rPr>
        <w:t xml:space="preserve">OTD Chile (2018): Superintendencia de Educación recibió 18 denuncias de discriminación por identidad de género en 3 años. July 25. Available at: </w:t>
      </w:r>
      <w:hyperlink r:id="rId15" w:history="1">
        <w:r w:rsidRPr="00834FA9">
          <w:rPr>
            <w:rStyle w:val="Hipervnculo"/>
            <w:rFonts w:eastAsia="Times New Roman"/>
            <w:sz w:val="18"/>
            <w:szCs w:val="18"/>
            <w:lang w:val="en-US"/>
          </w:rPr>
          <w:t>https://otdchile.org/superintendencia-de-educacion-recibio-18-denuncias-de-discriminacion-por-identidad-de-genero-en-3-anos/</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r w:rsidRPr="00834FA9">
        <w:rPr>
          <w:rFonts w:eastAsia="Times New Roman"/>
          <w:sz w:val="18"/>
          <w:szCs w:val="18"/>
          <w:lang w:val="en-US"/>
        </w:rPr>
        <w:t xml:space="preserve"> See also Diario Universidad de Chile (2018): Aumentan denuncias de discriminación por identidad de género en los colegios. July 28. </w:t>
      </w:r>
      <w:r w:rsidRPr="00834FA9">
        <w:rPr>
          <w:sz w:val="18"/>
          <w:szCs w:val="18"/>
          <w:lang w:val="en-US"/>
        </w:rPr>
        <w:t>Available at</w:t>
      </w:r>
      <w:r w:rsidRPr="00834FA9">
        <w:rPr>
          <w:rFonts w:eastAsia="Times New Roman"/>
          <w:sz w:val="18"/>
          <w:szCs w:val="18"/>
          <w:lang w:val="en-US"/>
        </w:rPr>
        <w:t xml:space="preserve">: </w:t>
      </w:r>
      <w:hyperlink r:id="rId16" w:history="1">
        <w:r w:rsidRPr="00834FA9">
          <w:rPr>
            <w:rStyle w:val="Hipervnculo"/>
            <w:rFonts w:eastAsia="Times New Roman"/>
            <w:sz w:val="18"/>
            <w:szCs w:val="18"/>
            <w:lang w:val="en-US"/>
          </w:rPr>
          <w:t>https://radio.uchile.cl/2018/07/28/cambio-cultural-aumentan-denuncias-por-discriminacion-por-identidad-de-genero-en-los-colegios/</w:t>
        </w:r>
      </w:hyperlink>
      <w:r w:rsidRPr="00834FA9">
        <w:rPr>
          <w:rFonts w:eastAsia="Times New Roman"/>
          <w:sz w:val="18"/>
          <w:szCs w:val="18"/>
          <w:lang w:val="en-US" w:eastAsia="es-ES_tradnl"/>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0">
    <w:p w14:paraId="0EAD9497" w14:textId="77777777" w:rsidR="00721D10" w:rsidRPr="00834FA9" w:rsidRDefault="00721D10" w:rsidP="00721D10">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See APPENDIX, Note 1.</w:t>
      </w:r>
    </w:p>
  </w:footnote>
  <w:footnote w:id="21">
    <w:p w14:paraId="5FFB1400" w14:textId="7C5038AF" w:rsidR="00721D10" w:rsidRPr="00834FA9" w:rsidRDefault="00721D10" w:rsidP="00721D10">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Superintenden</w:t>
      </w:r>
      <w:r w:rsidR="00B76C8D">
        <w:rPr>
          <w:sz w:val="18"/>
          <w:szCs w:val="18"/>
          <w:lang w:val="en-US"/>
        </w:rPr>
        <w:t>ce</w:t>
      </w:r>
      <w:r>
        <w:rPr>
          <w:sz w:val="18"/>
          <w:szCs w:val="18"/>
          <w:lang w:val="en-US"/>
        </w:rPr>
        <w:t xml:space="preserve"> of Education</w:t>
      </w:r>
      <w:r w:rsidRPr="00834FA9">
        <w:rPr>
          <w:sz w:val="18"/>
          <w:szCs w:val="18"/>
          <w:lang w:val="en-US"/>
        </w:rPr>
        <w:t xml:space="preserve"> (2017): </w:t>
      </w:r>
      <w:r w:rsidRPr="00834FA9">
        <w:rPr>
          <w:bCs/>
          <w:sz w:val="18"/>
          <w:szCs w:val="18"/>
          <w:lang w:val="en-US"/>
        </w:rPr>
        <w:t xml:space="preserve">Circular 0768. </w:t>
      </w:r>
      <w:r>
        <w:rPr>
          <w:bCs/>
          <w:sz w:val="18"/>
          <w:szCs w:val="18"/>
          <w:lang w:val="en-US"/>
        </w:rPr>
        <w:t>Rights of intersex children and adolescents in the field of education</w:t>
      </w:r>
      <w:r w:rsidRPr="00834FA9">
        <w:rPr>
          <w:bCs/>
          <w:sz w:val="18"/>
          <w:szCs w:val="18"/>
          <w:lang w:val="en-US"/>
        </w:rPr>
        <w:t xml:space="preserve">. April 27. </w:t>
      </w:r>
      <w:r w:rsidRPr="00834FA9">
        <w:rPr>
          <w:sz w:val="18"/>
          <w:szCs w:val="18"/>
          <w:lang w:val="en-US"/>
        </w:rPr>
        <w:t>Available at</w:t>
      </w:r>
      <w:r w:rsidRPr="00834FA9">
        <w:rPr>
          <w:bCs/>
          <w:sz w:val="18"/>
          <w:szCs w:val="18"/>
          <w:lang w:val="en-US"/>
        </w:rPr>
        <w:t xml:space="preserve">: </w:t>
      </w:r>
      <w:hyperlink r:id="rId17" w:history="1">
        <w:r w:rsidRPr="00834FA9">
          <w:rPr>
            <w:rStyle w:val="Hipervnculo"/>
            <w:rFonts w:eastAsia="Times New Roman"/>
            <w:sz w:val="18"/>
            <w:szCs w:val="18"/>
            <w:lang w:val="en-US"/>
          </w:rPr>
          <w:t>https://www.supereduc.cl/wp-content/uploads/2017/04/ORD-N%C2%BA0768-DERECHOS-DE-NI%C3%91AS-NI%C3%91OS-Y-ESTUDIANTES-TRANS-EN-EL-%C3%81MBITO-DE-LA-EDUCACI%C3%93N-A-SOSTENEDORES.pdf</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2">
    <w:p w14:paraId="0FB8A3CB" w14:textId="77777777" w:rsidR="00721D10" w:rsidRPr="00834FA9" w:rsidRDefault="00721D10" w:rsidP="00721D10">
      <w:pPr>
        <w:pStyle w:val="Textonotapie"/>
        <w:rPr>
          <w:lang w:val="en-US"/>
        </w:rPr>
      </w:pPr>
      <w:r>
        <w:rPr>
          <w:rStyle w:val="Refdenotaalpie"/>
        </w:rPr>
        <w:footnoteRef/>
      </w:r>
      <w:r>
        <w:t xml:space="preserve"> </w:t>
      </w:r>
      <w:r w:rsidRPr="00834FA9">
        <w:rPr>
          <w:sz w:val="18"/>
          <w:szCs w:val="18"/>
          <w:lang w:val="en-US"/>
        </w:rPr>
        <w:t xml:space="preserve">See Chilevisión Noticias (2019): </w:t>
      </w:r>
      <w:r w:rsidRPr="00834FA9">
        <w:rPr>
          <w:iCs/>
          <w:sz w:val="18"/>
          <w:szCs w:val="18"/>
          <w:lang w:val="en-US"/>
        </w:rPr>
        <w:t xml:space="preserve">Ministra de Educación respalda </w:t>
      </w:r>
      <w:proofErr w:type="gramStart"/>
      <w:r w:rsidRPr="00834FA9">
        <w:rPr>
          <w:iCs/>
          <w:sz w:val="18"/>
          <w:szCs w:val="18"/>
          <w:lang w:val="en-US"/>
        </w:rPr>
        <w:t>a</w:t>
      </w:r>
      <w:proofErr w:type="gramEnd"/>
      <w:r w:rsidRPr="00834FA9">
        <w:rPr>
          <w:iCs/>
          <w:sz w:val="18"/>
          <w:szCs w:val="18"/>
          <w:lang w:val="en-US"/>
        </w:rPr>
        <w:t xml:space="preserve"> alumna transgénero: “Tiene derecho legal a estudiar en el liceo de su elección”</w:t>
      </w:r>
      <w:r w:rsidRPr="00834FA9">
        <w:rPr>
          <w:sz w:val="18"/>
          <w:szCs w:val="18"/>
          <w:lang w:val="en-US"/>
        </w:rPr>
        <w:t xml:space="preserve">, </w:t>
      </w:r>
      <w:r>
        <w:rPr>
          <w:sz w:val="18"/>
          <w:szCs w:val="18"/>
          <w:lang w:val="en-US"/>
        </w:rPr>
        <w:t>February 28</w:t>
      </w:r>
      <w:r w:rsidRPr="00834FA9">
        <w:rPr>
          <w:sz w:val="18"/>
          <w:szCs w:val="18"/>
          <w:lang w:val="en-US"/>
        </w:rPr>
        <w:t xml:space="preserve">. Available at: </w:t>
      </w:r>
      <w:hyperlink r:id="rId18" w:history="1">
        <w:r w:rsidRPr="00834FA9">
          <w:rPr>
            <w:rStyle w:val="Hipervnculo"/>
            <w:sz w:val="18"/>
            <w:szCs w:val="18"/>
            <w:lang w:val="en-US"/>
          </w:rPr>
          <w:t>https://www.chvnoticias.cl/sucesos/ministra-educacion-respalda-alumna-trans_20190228/</w:t>
        </w:r>
      </w:hyperlink>
      <w:r w:rsidRPr="00834FA9">
        <w:rPr>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3">
    <w:p w14:paraId="311CCE44" w14:textId="77777777" w:rsidR="00B76C8D" w:rsidRPr="00834FA9" w:rsidRDefault="00B76C8D" w:rsidP="00B76C8D">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 xml:space="preserve">OTD Chile (2019): “OTD solicita a Superintendente O’Ryan que formule cargos contra Liceo Augusto D’Halmar por transodio del director”. </w:t>
      </w:r>
      <w:r>
        <w:rPr>
          <w:sz w:val="18"/>
          <w:szCs w:val="18"/>
          <w:lang w:val="en-US"/>
        </w:rPr>
        <w:t>June 28</w:t>
      </w:r>
      <w:r w:rsidRPr="00834FA9">
        <w:rPr>
          <w:sz w:val="18"/>
          <w:szCs w:val="18"/>
          <w:lang w:val="en-US"/>
        </w:rPr>
        <w:t xml:space="preserve">. Available at: </w:t>
      </w:r>
      <w:hyperlink r:id="rId19" w:history="1">
        <w:r w:rsidRPr="00834FA9">
          <w:rPr>
            <w:rStyle w:val="Hipervnculo"/>
            <w:rFonts w:eastAsia="Times New Roman"/>
            <w:sz w:val="18"/>
            <w:szCs w:val="18"/>
            <w:lang w:val="en-US"/>
          </w:rPr>
          <w:t>https://otdchile.org/otd-solicita-a-superintendente-oryan-que-formule-cargos-contra-liceo-augusto-dhalmar-por-transodio-del-director/</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4">
    <w:p w14:paraId="7588D068" w14:textId="25EA2A29" w:rsidR="00834FA9" w:rsidRPr="00834FA9" w:rsidRDefault="00834FA9">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 xml:space="preserve">OTD Chile (2019): “Supereduc remite antecedentes a Fiscalía por transodio en Liceo Augusto D’Halmar”. </w:t>
      </w:r>
      <w:r>
        <w:rPr>
          <w:sz w:val="18"/>
          <w:szCs w:val="18"/>
          <w:lang w:val="en-US"/>
        </w:rPr>
        <w:t>June 28</w:t>
      </w:r>
      <w:r w:rsidRPr="00834FA9">
        <w:rPr>
          <w:sz w:val="18"/>
          <w:szCs w:val="18"/>
          <w:lang w:val="en-US"/>
        </w:rPr>
        <w:t xml:space="preserve">. Available at: </w:t>
      </w:r>
      <w:hyperlink r:id="rId20" w:history="1">
        <w:r w:rsidRPr="00834FA9">
          <w:rPr>
            <w:rStyle w:val="Hipervnculo"/>
            <w:rFonts w:eastAsia="Times New Roman"/>
            <w:sz w:val="18"/>
            <w:szCs w:val="18"/>
            <w:lang w:val="en-US" w:eastAsia="es-ES_tradnl"/>
          </w:rPr>
          <w:t>https://otdchile.org/supereduc-remite-antecedentes-a-fiscalia-por-transodio-en-liceo-augusto-dhalmar/</w:t>
        </w:r>
      </w:hyperlink>
      <w:r w:rsidRPr="00834FA9">
        <w:rPr>
          <w:rFonts w:eastAsia="Times New Roman"/>
          <w:sz w:val="18"/>
          <w:szCs w:val="18"/>
          <w:lang w:val="en-US" w:eastAsia="es-ES_tradnl"/>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5">
    <w:p w14:paraId="539CA273" w14:textId="77777777" w:rsidR="00B76C8D" w:rsidRPr="00834FA9" w:rsidRDefault="00B76C8D" w:rsidP="00B76C8D">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See APPENDIX, Note 1.</w:t>
      </w:r>
    </w:p>
  </w:footnote>
  <w:footnote w:id="26">
    <w:p w14:paraId="74CB50B5" w14:textId="77777777" w:rsidR="00203717" w:rsidRPr="00834FA9" w:rsidRDefault="00203717" w:rsidP="00203717">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Chile (2010): L</w:t>
      </w:r>
      <w:r>
        <w:rPr>
          <w:sz w:val="18"/>
          <w:szCs w:val="18"/>
          <w:lang w:val="en-US"/>
        </w:rPr>
        <w:t>aw</w:t>
      </w:r>
      <w:r w:rsidRPr="00834FA9">
        <w:rPr>
          <w:sz w:val="18"/>
          <w:szCs w:val="18"/>
          <w:lang w:val="en-US"/>
        </w:rPr>
        <w:t xml:space="preserve"> 20.418 </w:t>
      </w:r>
      <w:r>
        <w:rPr>
          <w:sz w:val="18"/>
          <w:szCs w:val="18"/>
          <w:lang w:val="en-US"/>
        </w:rPr>
        <w:t>which establishes regulations about information, orientation and services provided regarding regulation of fertility, January 18, article</w:t>
      </w:r>
      <w:r w:rsidRPr="00834FA9">
        <w:rPr>
          <w:sz w:val="18"/>
          <w:szCs w:val="18"/>
          <w:lang w:val="en-US"/>
        </w:rPr>
        <w:t xml:space="preserve"> 1º, </w:t>
      </w:r>
      <w:r>
        <w:rPr>
          <w:sz w:val="18"/>
          <w:szCs w:val="18"/>
          <w:lang w:val="en-US"/>
        </w:rPr>
        <w:t>final paragraph</w:t>
      </w:r>
      <w:r w:rsidRPr="00834FA9">
        <w:rPr>
          <w:sz w:val="18"/>
          <w:szCs w:val="18"/>
          <w:lang w:val="en-US"/>
        </w:rPr>
        <w:t xml:space="preserve">. </w:t>
      </w:r>
      <w:r>
        <w:rPr>
          <w:sz w:val="18"/>
          <w:szCs w:val="18"/>
          <w:lang w:val="en-US"/>
        </w:rPr>
        <w:t>Library of the National Congress</w:t>
      </w:r>
      <w:r w:rsidRPr="00834FA9">
        <w:rPr>
          <w:sz w:val="18"/>
          <w:szCs w:val="18"/>
          <w:lang w:val="en-US"/>
        </w:rPr>
        <w:t>,</w:t>
      </w:r>
      <w:r>
        <w:rPr>
          <w:sz w:val="18"/>
          <w:szCs w:val="18"/>
          <w:lang w:val="en-US"/>
        </w:rPr>
        <w:t xml:space="preserve"> February</w:t>
      </w:r>
      <w:r w:rsidRPr="00834FA9">
        <w:rPr>
          <w:sz w:val="18"/>
          <w:szCs w:val="18"/>
          <w:lang w:val="en-US"/>
        </w:rPr>
        <w:t xml:space="preserve"> 2. Available at: </w:t>
      </w:r>
      <w:hyperlink r:id="rId21" w:history="1">
        <w:r w:rsidRPr="00834FA9">
          <w:rPr>
            <w:rStyle w:val="Hipervnculo"/>
            <w:sz w:val="18"/>
            <w:szCs w:val="18"/>
            <w:lang w:val="en-US"/>
          </w:rPr>
          <w:t>http://bcn.cl/1v4fe</w:t>
        </w:r>
      </w:hyperlink>
      <w:r w:rsidRPr="00834FA9">
        <w:rPr>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7">
    <w:p w14:paraId="01C37C46" w14:textId="5955E0B7" w:rsidR="00834FA9" w:rsidRPr="00834FA9" w:rsidRDefault="00834FA9">
      <w:pPr>
        <w:pStyle w:val="Textonotapie"/>
        <w:rPr>
          <w:lang w:val="en-US"/>
        </w:rPr>
      </w:pPr>
      <w:r>
        <w:rPr>
          <w:rStyle w:val="Refdenotaalpie"/>
        </w:rPr>
        <w:footnoteRef/>
      </w:r>
      <w:r>
        <w:t xml:space="preserve"> </w:t>
      </w:r>
      <w:r w:rsidRPr="00834FA9">
        <w:rPr>
          <w:sz w:val="18"/>
          <w:szCs w:val="18"/>
          <w:lang w:val="en-US"/>
        </w:rPr>
        <w:t xml:space="preserve">CNN Chile (2019): Minsal y Mineduc presentan proyecto de ley que amplía educación sexual a partir de 5° básico. </w:t>
      </w:r>
      <w:r>
        <w:rPr>
          <w:sz w:val="18"/>
          <w:szCs w:val="18"/>
          <w:lang w:val="en-US"/>
        </w:rPr>
        <w:t>May 15</w:t>
      </w:r>
      <w:r w:rsidRPr="00834FA9">
        <w:rPr>
          <w:sz w:val="18"/>
          <w:szCs w:val="18"/>
          <w:lang w:val="en-US"/>
        </w:rPr>
        <w:t xml:space="preserve">. Available at: </w:t>
      </w:r>
      <w:hyperlink r:id="rId22" w:history="1">
        <w:r w:rsidRPr="00834FA9">
          <w:rPr>
            <w:rStyle w:val="Hipervnculo"/>
            <w:rFonts w:eastAsia="Times New Roman"/>
            <w:sz w:val="18"/>
            <w:szCs w:val="18"/>
            <w:lang w:val="en-US"/>
          </w:rPr>
          <w:t>https://www.cnnchile.com/pais/minsal-mineduc-proyecto-ley-educacion-sexual-5-basico_20190515/</w:t>
        </w:r>
      </w:hyperlink>
      <w:r w:rsidRPr="00834FA9">
        <w:rPr>
          <w:rFonts w:eastAsia="Times New Roman"/>
          <w:sz w:val="18"/>
          <w:szCs w:val="18"/>
          <w:lang w:val="en-US" w:eastAsia="es-ES_tradnl"/>
        </w:rPr>
        <w:t xml:space="preserve"> [Consulta:1-agosto-2019].</w:t>
      </w:r>
      <w:r w:rsidRPr="00834FA9">
        <w:rPr>
          <w:sz w:val="18"/>
          <w:szCs w:val="18"/>
          <w:lang w:val="en-US"/>
        </w:rPr>
        <w:t xml:space="preserve"> </w:t>
      </w:r>
      <w:r>
        <w:rPr>
          <w:sz w:val="18"/>
          <w:szCs w:val="18"/>
          <w:lang w:val="en-US"/>
        </w:rPr>
        <w:t>Also</w:t>
      </w:r>
      <w:r w:rsidRPr="00834FA9">
        <w:rPr>
          <w:sz w:val="18"/>
          <w:szCs w:val="18"/>
          <w:lang w:val="en-US"/>
        </w:rPr>
        <w:t xml:space="preserve"> Tele13 (2019): Educación sexual desde 5° básico. </w:t>
      </w:r>
      <w:r>
        <w:rPr>
          <w:sz w:val="18"/>
          <w:szCs w:val="18"/>
          <w:lang w:val="en-US"/>
        </w:rPr>
        <w:t>May 15</w:t>
      </w:r>
      <w:r w:rsidRPr="00834FA9">
        <w:rPr>
          <w:sz w:val="18"/>
          <w:szCs w:val="18"/>
          <w:lang w:val="en-US"/>
        </w:rPr>
        <w:t xml:space="preserve">. Available at: </w:t>
      </w:r>
      <w:hyperlink r:id="rId23" w:history="1">
        <w:r w:rsidRPr="00834FA9">
          <w:rPr>
            <w:rStyle w:val="Hipervnculo"/>
            <w:rFonts w:eastAsia="Times New Roman"/>
            <w:sz w:val="18"/>
            <w:szCs w:val="18"/>
            <w:lang w:val="en-US"/>
          </w:rPr>
          <w:t>https://www.t13.cl/videos/nacional/video-educacion-sexual-5basico</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August-1-</w:t>
      </w:r>
      <w:r w:rsidRPr="00834FA9">
        <w:rPr>
          <w:rFonts w:asciiTheme="minorHAnsi" w:eastAsia="Times New Roman" w:hAnsiTheme="minorHAnsi" w:cstheme="minorHAnsi"/>
          <w:sz w:val="18"/>
          <w:szCs w:val="18"/>
          <w:lang w:val="en-US" w:eastAsia="es-ES_tradnl"/>
        </w:rPr>
        <w:t>2019].</w:t>
      </w:r>
    </w:p>
  </w:footnote>
  <w:footnote w:id="28">
    <w:p w14:paraId="67CCFDE4" w14:textId="77777777" w:rsidR="00203717" w:rsidRPr="00834FA9" w:rsidRDefault="00203717" w:rsidP="00203717">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 xml:space="preserve">La Tercera (2010): </w:t>
      </w:r>
      <w:r w:rsidRPr="00834FA9">
        <w:rPr>
          <w:bCs/>
          <w:sz w:val="18"/>
          <w:szCs w:val="18"/>
          <w:lang w:val="en-US"/>
        </w:rPr>
        <w:t>Mineduc anuncia los siete programas de educación sexual. December 28.</w:t>
      </w:r>
      <w:r w:rsidRPr="00834FA9">
        <w:rPr>
          <w:sz w:val="18"/>
          <w:szCs w:val="18"/>
          <w:lang w:val="en-US"/>
        </w:rPr>
        <w:t xml:space="preserve"> Available at: </w:t>
      </w:r>
      <w:hyperlink r:id="rId24" w:history="1">
        <w:r w:rsidRPr="00834FA9">
          <w:rPr>
            <w:rStyle w:val="Hipervnculo"/>
            <w:rFonts w:eastAsia="Times New Roman"/>
            <w:sz w:val="18"/>
            <w:szCs w:val="18"/>
            <w:lang w:val="en-US"/>
          </w:rPr>
          <w:t>https://www.latercera.com/noticia/mineduc-anuncia-los-siete-programas-de-educacion-sexual/</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r w:rsidRPr="00834FA9">
        <w:rPr>
          <w:rFonts w:eastAsia="Times New Roman"/>
          <w:sz w:val="18"/>
          <w:szCs w:val="18"/>
          <w:lang w:val="en-US"/>
        </w:rPr>
        <w:t xml:space="preserve"> Also Publimetro (2011): Gobierno lanza 7 programas de educación sexual y afectividad: Los temas. March 14. </w:t>
      </w:r>
      <w:r w:rsidRPr="00834FA9">
        <w:rPr>
          <w:sz w:val="18"/>
          <w:szCs w:val="18"/>
          <w:lang w:val="en-US"/>
        </w:rPr>
        <w:t>Available at</w:t>
      </w:r>
      <w:r w:rsidRPr="00834FA9">
        <w:rPr>
          <w:rFonts w:eastAsia="Times New Roman"/>
          <w:sz w:val="18"/>
          <w:szCs w:val="18"/>
          <w:lang w:val="en-US"/>
        </w:rPr>
        <w:t xml:space="preserve">: </w:t>
      </w:r>
      <w:hyperlink r:id="rId25" w:history="1">
        <w:r w:rsidRPr="00834FA9">
          <w:rPr>
            <w:rStyle w:val="Hipervnculo"/>
            <w:rFonts w:eastAsia="Times New Roman"/>
            <w:sz w:val="18"/>
            <w:szCs w:val="18"/>
            <w:lang w:val="en-US"/>
          </w:rPr>
          <w:t>https://www.publimetro.cl/cl/nacional/2011/03/14/gobierno-lanza-7-programas-educacion-sexual-afectividad-temas.html</w:t>
        </w:r>
      </w:hyperlink>
      <w:r w:rsidRPr="00834FA9">
        <w:rPr>
          <w:rFonts w:eastAsia="Times New Roman"/>
          <w:sz w:val="18"/>
          <w:szCs w:val="18"/>
          <w:lang w:val="en-US" w:eastAsia="es-ES_tradnl"/>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29">
    <w:p w14:paraId="78EF7907" w14:textId="77777777" w:rsidR="00203717" w:rsidRPr="00834FA9" w:rsidRDefault="00203717" w:rsidP="00203717">
      <w:pPr>
        <w:pStyle w:val="Textonotapie"/>
        <w:rPr>
          <w:lang w:val="en-US"/>
        </w:rPr>
      </w:pPr>
      <w:r w:rsidRPr="00834FA9">
        <w:rPr>
          <w:rStyle w:val="Refdenotaalpie"/>
          <w:lang w:val="en-US"/>
        </w:rPr>
        <w:footnoteRef/>
      </w:r>
      <w:r w:rsidRPr="00834FA9">
        <w:rPr>
          <w:lang w:val="en-US"/>
        </w:rPr>
        <w:t xml:space="preserve"> </w:t>
      </w:r>
      <w:r w:rsidRPr="00834FA9">
        <w:rPr>
          <w:sz w:val="18"/>
          <w:szCs w:val="18"/>
          <w:lang w:val="en-US"/>
        </w:rPr>
        <w:t xml:space="preserve">El Dínamo (2012): </w:t>
      </w:r>
      <w:r w:rsidRPr="00834FA9">
        <w:rPr>
          <w:bCs/>
          <w:sz w:val="18"/>
          <w:szCs w:val="18"/>
          <w:lang w:val="en-US"/>
        </w:rPr>
        <w:t>Programas de Ed. Sexual del Mineduc incorporan plan que califica a la homosexualidad como “trastorno”. June 6.</w:t>
      </w:r>
      <w:r w:rsidRPr="00834FA9">
        <w:rPr>
          <w:sz w:val="18"/>
          <w:szCs w:val="18"/>
          <w:lang w:val="en-US"/>
        </w:rPr>
        <w:t xml:space="preserve"> Available at: </w:t>
      </w:r>
      <w:hyperlink r:id="rId26" w:history="1">
        <w:r w:rsidRPr="00834FA9">
          <w:rPr>
            <w:rStyle w:val="Hipervnculo"/>
            <w:rFonts w:eastAsia="Times New Roman"/>
            <w:sz w:val="18"/>
            <w:szCs w:val="18"/>
            <w:lang w:val="en-US"/>
          </w:rPr>
          <w:t>https://www.eldinamo.cl/pais/2012/06/06/programas-de-educacion-sexual-del-mineduc-consideran-plan-que-califica-a-la-homosexualidad-como-trastorno/</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30">
    <w:p w14:paraId="6F1CDA32" w14:textId="77777777" w:rsidR="00203717" w:rsidRPr="00834FA9" w:rsidRDefault="00203717" w:rsidP="00203717">
      <w:pPr>
        <w:pStyle w:val="Textonotapie"/>
        <w:jc w:val="left"/>
        <w:rPr>
          <w:lang w:val="en-US"/>
        </w:rPr>
      </w:pPr>
      <w:r w:rsidRPr="00834FA9">
        <w:rPr>
          <w:rStyle w:val="Refdenotaalpie"/>
          <w:lang w:val="en-US"/>
        </w:rPr>
        <w:footnoteRef/>
      </w:r>
      <w:r w:rsidRPr="00834FA9">
        <w:rPr>
          <w:lang w:val="en-US"/>
        </w:rPr>
        <w:t xml:space="preserve"> </w:t>
      </w:r>
      <w:r>
        <w:rPr>
          <w:sz w:val="18"/>
          <w:szCs w:val="18"/>
          <w:lang w:val="en-US"/>
        </w:rPr>
        <w:t>See the card</w:t>
      </w:r>
      <w:r w:rsidRPr="00834FA9">
        <w:rPr>
          <w:sz w:val="18"/>
          <w:szCs w:val="18"/>
          <w:lang w:val="en-US"/>
        </w:rPr>
        <w:t xml:space="preserve"> “</w:t>
      </w:r>
      <w:r>
        <w:rPr>
          <w:sz w:val="18"/>
          <w:szCs w:val="18"/>
          <w:lang w:val="en-US"/>
        </w:rPr>
        <w:t>Sex education programs</w:t>
      </w:r>
      <w:r w:rsidRPr="00834FA9">
        <w:rPr>
          <w:sz w:val="18"/>
          <w:szCs w:val="18"/>
          <w:lang w:val="en-US"/>
        </w:rPr>
        <w:t xml:space="preserve">” </w:t>
      </w:r>
      <w:r>
        <w:rPr>
          <w:sz w:val="18"/>
          <w:szCs w:val="18"/>
          <w:lang w:val="en-US"/>
        </w:rPr>
        <w:t>at</w:t>
      </w:r>
      <w:r w:rsidRPr="00834FA9">
        <w:rPr>
          <w:sz w:val="18"/>
          <w:szCs w:val="18"/>
          <w:lang w:val="en-US"/>
        </w:rPr>
        <w:t xml:space="preserve"> </w:t>
      </w:r>
      <w:hyperlink r:id="rId27" w:history="1">
        <w:r w:rsidRPr="00834FA9">
          <w:rPr>
            <w:rStyle w:val="Hipervnculo"/>
            <w:rFonts w:eastAsia="Times New Roman"/>
            <w:sz w:val="18"/>
            <w:szCs w:val="18"/>
            <w:lang w:val="en-US"/>
          </w:rPr>
          <w:t>http://convivenciaescolar.mineduc.cl/formacion-para-la-vida/sexualidad-afectividad-y-genero/</w:t>
        </w:r>
      </w:hyperlink>
      <w:r w:rsidRPr="00834FA9">
        <w:rPr>
          <w:rFonts w:eastAsia="Times New Roman"/>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31">
    <w:p w14:paraId="5392333D" w14:textId="27B33348" w:rsidR="00834FA9" w:rsidRPr="00834FA9" w:rsidRDefault="00834FA9" w:rsidP="007E19C8">
      <w:pPr>
        <w:pStyle w:val="Textonotapie"/>
        <w:jc w:val="left"/>
        <w:rPr>
          <w:lang w:val="en-US"/>
        </w:rPr>
      </w:pPr>
      <w:r w:rsidRPr="00834FA9">
        <w:rPr>
          <w:rStyle w:val="Refdenotaalpie"/>
          <w:lang w:val="en-US"/>
        </w:rPr>
        <w:footnoteRef/>
      </w:r>
      <w:r w:rsidRPr="00834FA9">
        <w:rPr>
          <w:lang w:val="en-US"/>
        </w:rPr>
        <w:t xml:space="preserve"> </w:t>
      </w:r>
      <w:r w:rsidRPr="00834FA9">
        <w:rPr>
          <w:sz w:val="18"/>
          <w:szCs w:val="18"/>
          <w:lang w:val="en-US"/>
        </w:rPr>
        <w:t xml:space="preserve">Corporación Miles (2016): Primer informe - Salud sexual reproductiva y Derechos Humanos en Chile – Estado de la situación 2016. Available at: </w:t>
      </w:r>
      <w:hyperlink r:id="rId28" w:history="1">
        <w:r w:rsidRPr="00834FA9">
          <w:rPr>
            <w:rStyle w:val="Hipervnculo"/>
            <w:sz w:val="18"/>
            <w:szCs w:val="18"/>
            <w:lang w:val="en-US"/>
          </w:rPr>
          <w:t>http://www.mileschile.cl/documentos/Informe_DDSSRR_2016_Miles.pdf</w:t>
        </w:r>
      </w:hyperlink>
      <w:r w:rsidRPr="00834FA9">
        <w:rPr>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p w14:paraId="742311C4" w14:textId="022C8C16" w:rsidR="00834FA9" w:rsidRPr="000C6878" w:rsidRDefault="00834FA9">
      <w:pPr>
        <w:pStyle w:val="Textonotapie"/>
      </w:pPr>
    </w:p>
  </w:footnote>
  <w:footnote w:id="32">
    <w:p w14:paraId="30933864" w14:textId="3068E52A" w:rsidR="00834FA9" w:rsidRPr="00834FA9" w:rsidRDefault="00834FA9" w:rsidP="008C2504">
      <w:pPr>
        <w:pStyle w:val="Textonotapie"/>
        <w:jc w:val="left"/>
        <w:rPr>
          <w:lang w:val="en-US"/>
        </w:rPr>
      </w:pPr>
      <w:r>
        <w:rPr>
          <w:rStyle w:val="Refdenotaalpie"/>
        </w:rPr>
        <w:footnoteRef/>
      </w:r>
      <w:r>
        <w:t xml:space="preserve"> </w:t>
      </w:r>
      <w:r w:rsidRPr="00834FA9">
        <w:rPr>
          <w:rFonts w:asciiTheme="minorHAnsi" w:hAnsiTheme="minorHAnsi" w:cstheme="minorHAnsi"/>
          <w:sz w:val="18"/>
          <w:szCs w:val="18"/>
          <w:lang w:val="en-US"/>
        </w:rPr>
        <w:t>Source: Encuesta-T, available at </w:t>
      </w:r>
      <w:hyperlink r:id="rId29" w:tgtFrame="_blank" w:history="1">
        <w:r w:rsidRPr="00834FA9">
          <w:rPr>
            <w:rStyle w:val="Hipervnculo"/>
            <w:rFonts w:asciiTheme="minorHAnsi" w:hAnsiTheme="minorHAnsi" w:cstheme="minorHAnsi"/>
            <w:sz w:val="18"/>
            <w:szCs w:val="18"/>
            <w:u w:val="none"/>
            <w:lang w:val="en-US"/>
          </w:rPr>
          <w:t>http://encuesta-t.cl/resultados/</w:t>
        </w:r>
      </w:hyperlink>
      <w:r w:rsidRPr="00834FA9">
        <w:rPr>
          <w:rFonts w:asciiTheme="minorHAnsi" w:hAnsiTheme="minorHAnsi" w:cstheme="minorHAnsi"/>
          <w:sz w:val="18"/>
          <w:szCs w:val="18"/>
          <w:lang w:val="en-US"/>
        </w:rPr>
        <w:t>.</w:t>
      </w:r>
    </w:p>
  </w:footnote>
  <w:footnote w:id="33">
    <w:p w14:paraId="084E91DD" w14:textId="1D98E69D" w:rsidR="00E05672" w:rsidRPr="00E05672" w:rsidRDefault="00E05672">
      <w:pPr>
        <w:pStyle w:val="Textonotapie"/>
        <w:rPr>
          <w:lang w:val="es-AR"/>
        </w:rPr>
      </w:pPr>
      <w:r>
        <w:rPr>
          <w:rStyle w:val="Refdenotaalpie"/>
        </w:rPr>
        <w:footnoteRef/>
      </w:r>
      <w:r>
        <w:t xml:space="preserve"> </w:t>
      </w:r>
      <w:r w:rsidRPr="00834FA9">
        <w:rPr>
          <w:rFonts w:asciiTheme="minorHAnsi" w:hAnsiTheme="minorHAnsi" w:cstheme="minorHAnsi"/>
          <w:sz w:val="18"/>
          <w:szCs w:val="18"/>
          <w:lang w:val="en-US"/>
        </w:rPr>
        <w:t>Source: </w:t>
      </w:r>
      <w:hyperlink r:id="rId30" w:tgtFrame="_blank" w:history="1">
        <w:r w:rsidRPr="00834FA9">
          <w:rPr>
            <w:rStyle w:val="Hipervnculo"/>
            <w:rFonts w:asciiTheme="minorHAnsi" w:hAnsiTheme="minorHAnsi" w:cstheme="minorHAnsi"/>
            <w:sz w:val="18"/>
            <w:szCs w:val="18"/>
            <w:u w:val="none"/>
            <w:lang w:val="en-US"/>
          </w:rPr>
          <w:t>https://todomejora.org/documentos/</w:t>
        </w:r>
      </w:hyperlink>
    </w:p>
  </w:footnote>
  <w:footnote w:id="34">
    <w:p w14:paraId="15B699E4" w14:textId="58FB93AA" w:rsidR="00834FA9" w:rsidRPr="000C6878" w:rsidRDefault="00834FA9" w:rsidP="008C2504">
      <w:pPr>
        <w:pStyle w:val="Textonotapie"/>
        <w:jc w:val="left"/>
      </w:pPr>
      <w:r w:rsidRPr="00834FA9">
        <w:rPr>
          <w:rStyle w:val="Refdenotaalpie"/>
          <w:lang w:val="en-US"/>
        </w:rPr>
        <w:footnoteRef/>
      </w:r>
      <w:r w:rsidRPr="00834FA9">
        <w:rPr>
          <w:lang w:val="en-US"/>
        </w:rPr>
        <w:t xml:space="preserve"> </w:t>
      </w:r>
      <w:r w:rsidRPr="00834FA9">
        <w:rPr>
          <w:rFonts w:asciiTheme="minorHAnsi" w:hAnsiTheme="minorHAnsi" w:cstheme="minorHAnsi"/>
          <w:sz w:val="18"/>
          <w:szCs w:val="18"/>
          <w:lang w:val="en-US"/>
        </w:rPr>
        <w:t xml:space="preserve">The Clinic (2019): </w:t>
      </w:r>
      <w:r w:rsidRPr="00834FA9">
        <w:rPr>
          <w:rFonts w:asciiTheme="minorHAnsi" w:hAnsiTheme="minorHAnsi" w:cstheme="minorHAnsi"/>
          <w:i/>
          <w:sz w:val="18"/>
          <w:szCs w:val="18"/>
          <w:lang w:val="en-US"/>
        </w:rPr>
        <w:t>“OTD Chile lamenta muerte de niño trans que se suicidó por acoso escolar en Copiapó”</w:t>
      </w:r>
      <w:r w:rsidRPr="00834FA9">
        <w:rPr>
          <w:rFonts w:asciiTheme="minorHAnsi" w:hAnsiTheme="minorHAnsi" w:cstheme="minorHAnsi"/>
          <w:sz w:val="18"/>
          <w:szCs w:val="18"/>
          <w:lang w:val="en-US"/>
        </w:rPr>
        <w:t xml:space="preserve">, May 29. Available at: </w:t>
      </w:r>
      <w:hyperlink r:id="rId31" w:history="1">
        <w:r w:rsidRPr="00834FA9">
          <w:rPr>
            <w:rStyle w:val="Hipervnculo"/>
            <w:rFonts w:asciiTheme="minorHAnsi" w:eastAsia="Times New Roman" w:hAnsiTheme="minorHAnsi" w:cstheme="minorHAnsi"/>
            <w:sz w:val="18"/>
            <w:szCs w:val="18"/>
            <w:lang w:val="en-US"/>
          </w:rPr>
          <w:t>https://www.theclinic.cl/2019/05/29/otd-chile-lamenta-muerte-de-nino-trans-que-se-suicido-por-acoso-escolar-en-copiapo/</w:t>
        </w:r>
      </w:hyperlink>
      <w:r w:rsidRPr="00834FA9">
        <w:rPr>
          <w:rFonts w:asciiTheme="minorHAnsi" w:eastAsia="Times New Roman" w:hAnsiTheme="minorHAnsi" w:cstheme="minorHAnsi"/>
          <w:sz w:val="18"/>
          <w:szCs w:val="18"/>
          <w:lang w:val="en-US"/>
        </w:rPr>
        <w:t xml:space="preserve"> </w:t>
      </w:r>
      <w:r w:rsidRPr="00834FA9">
        <w:rPr>
          <w:rFonts w:asciiTheme="minorHAnsi" w:hAnsiTheme="minorHAnsi" w:cstheme="minorHAnsi"/>
          <w:sz w:val="18"/>
          <w:szCs w:val="18"/>
          <w:lang w:val="en-US"/>
        </w:rPr>
        <w:t xml:space="preserve">[Accessed: August-2-2019]. Also see El Desconcierto (2019): </w:t>
      </w:r>
      <w:r w:rsidRPr="00834FA9">
        <w:rPr>
          <w:rFonts w:asciiTheme="minorHAnsi" w:hAnsiTheme="minorHAnsi" w:cstheme="minorHAnsi"/>
          <w:i/>
          <w:sz w:val="18"/>
          <w:szCs w:val="18"/>
          <w:lang w:val="en-US"/>
        </w:rPr>
        <w:t>“Gobierno investigará caso de niño trans que se suicidó en Copiapó”</w:t>
      </w:r>
      <w:r w:rsidRPr="00834FA9">
        <w:rPr>
          <w:rFonts w:asciiTheme="minorHAnsi" w:hAnsiTheme="minorHAnsi" w:cstheme="minorHAnsi"/>
          <w:sz w:val="18"/>
          <w:szCs w:val="18"/>
          <w:lang w:val="en-US"/>
        </w:rPr>
        <w:t xml:space="preserve">, June 6. Available at: </w:t>
      </w:r>
      <w:hyperlink r:id="rId32" w:history="1">
        <w:r w:rsidRPr="00834FA9">
          <w:rPr>
            <w:rStyle w:val="Hipervnculo"/>
            <w:rFonts w:asciiTheme="minorHAnsi" w:eastAsia="Times New Roman" w:hAnsiTheme="minorHAnsi" w:cstheme="minorHAnsi"/>
            <w:sz w:val="18"/>
            <w:szCs w:val="18"/>
            <w:lang w:val="en-US"/>
          </w:rPr>
          <w:t>https://www.eldesconcierto.cl/2019/06/06/gobierno-investigara-caso-de-nino-trans-que-se-suicido-en-copiapo/</w:t>
        </w:r>
      </w:hyperlink>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35">
    <w:p w14:paraId="77B219F9" w14:textId="37C633EB" w:rsidR="005C51E5" w:rsidRPr="005C51E5" w:rsidRDefault="005C51E5">
      <w:pPr>
        <w:pStyle w:val="Textonotapie"/>
        <w:rPr>
          <w:lang w:val="es-AR"/>
        </w:rPr>
      </w:pPr>
      <w:r>
        <w:rPr>
          <w:rStyle w:val="Refdenotaalpie"/>
        </w:rPr>
        <w:footnoteRef/>
      </w:r>
      <w:r>
        <w:t xml:space="preserve"> </w:t>
      </w:r>
      <w:r w:rsidRPr="00834FA9">
        <w:rPr>
          <w:rFonts w:asciiTheme="minorHAnsi" w:hAnsiTheme="minorHAnsi" w:cstheme="minorHAnsi"/>
          <w:sz w:val="18"/>
          <w:szCs w:val="18"/>
          <w:lang w:val="en-US"/>
        </w:rPr>
        <w:t>United Nations, Economic and Social Committee: “</w:t>
      </w:r>
      <w:r>
        <w:rPr>
          <w:rFonts w:asciiTheme="minorHAnsi" w:hAnsiTheme="minorHAnsi" w:cstheme="minorHAnsi"/>
          <w:sz w:val="18"/>
          <w:szCs w:val="18"/>
          <w:lang w:val="en-US"/>
        </w:rPr>
        <w:t>List of issues in relation to the fourth periodic report of Chile – Addition</w:t>
      </w:r>
      <w:r w:rsidRPr="00834FA9">
        <w:rPr>
          <w:rFonts w:asciiTheme="minorHAnsi" w:eastAsia="MS Mincho" w:hAnsiTheme="minorHAnsi" w:cstheme="minorHAnsi"/>
          <w:sz w:val="18"/>
          <w:szCs w:val="18"/>
          <w:lang w:val="en-US"/>
        </w:rPr>
        <w:t xml:space="preserve"> </w:t>
      </w:r>
      <w:r>
        <w:rPr>
          <w:rFonts w:asciiTheme="minorHAnsi" w:eastAsia="MS Mincho" w:hAnsiTheme="minorHAnsi" w:cstheme="minorHAnsi"/>
          <w:sz w:val="18"/>
          <w:szCs w:val="18"/>
          <w:lang w:val="en-US"/>
        </w:rPr>
        <w:t>–</w:t>
      </w:r>
      <w:r w:rsidRPr="00834FA9">
        <w:rPr>
          <w:rFonts w:asciiTheme="minorHAnsi" w:eastAsia="MS Mincho" w:hAnsiTheme="minorHAnsi" w:cstheme="minorHAnsi"/>
          <w:sz w:val="18"/>
          <w:szCs w:val="18"/>
          <w:lang w:val="en-US"/>
        </w:rPr>
        <w:t xml:space="preserve"> </w:t>
      </w:r>
      <w:r>
        <w:rPr>
          <w:rFonts w:asciiTheme="minorHAnsi" w:eastAsia="MS Mincho" w:hAnsiTheme="minorHAnsi" w:cstheme="minorHAnsi"/>
          <w:sz w:val="18"/>
          <w:szCs w:val="18"/>
          <w:lang w:val="en-US"/>
        </w:rPr>
        <w:t>Replies of Chile to the list of issues</w:t>
      </w:r>
      <w:r w:rsidRPr="00834FA9">
        <w:rPr>
          <w:rFonts w:asciiTheme="minorHAnsi" w:hAnsiTheme="minorHAnsi" w:cstheme="minorHAnsi"/>
          <w:sz w:val="18"/>
          <w:szCs w:val="18"/>
          <w:lang w:val="en-US"/>
        </w:rPr>
        <w:t xml:space="preserve">”, E/C.12/CHL/Q/4/Add.1 (April 16, 2015). </w:t>
      </w:r>
      <w:r w:rsidRPr="00834FA9">
        <w:rPr>
          <w:sz w:val="18"/>
          <w:szCs w:val="18"/>
          <w:lang w:val="en-US"/>
        </w:rPr>
        <w:t>Available at</w:t>
      </w:r>
      <w:r w:rsidRPr="00834FA9">
        <w:rPr>
          <w:rFonts w:asciiTheme="minorHAnsi" w:hAnsiTheme="minorHAnsi" w:cstheme="minorHAnsi"/>
          <w:sz w:val="18"/>
          <w:szCs w:val="18"/>
          <w:lang w:val="en-US"/>
        </w:rPr>
        <w:t xml:space="preserve">: </w:t>
      </w:r>
      <w:hyperlink r:id="rId33" w:history="1">
        <w:r w:rsidRPr="00B45E2C">
          <w:rPr>
            <w:rStyle w:val="Hipervnculo"/>
            <w:rFonts w:asciiTheme="minorHAnsi" w:hAnsiTheme="minorHAnsi" w:cstheme="minorHAnsi"/>
            <w:sz w:val="18"/>
            <w:szCs w:val="18"/>
            <w:lang w:val="en-US"/>
          </w:rPr>
          <w:t>https://www.un.org/en/ga/search/view_doc.asp?symbol=E%2FC.12%2FCHL%2FQ%2F4%2FAdd.1&amp;Lang=E</w:t>
        </w:r>
      </w:hyperlink>
      <w:r w:rsidRPr="00834FA9">
        <w:rPr>
          <w:rFonts w:asciiTheme="minorHAnsi" w:hAnsiTheme="minorHAnsi" w:cstheme="minorHAnsi"/>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36">
    <w:p w14:paraId="2B994108" w14:textId="65B6D46F" w:rsidR="00834FA9" w:rsidRPr="00834FA9" w:rsidRDefault="00834FA9" w:rsidP="008C2504">
      <w:pPr>
        <w:pStyle w:val="Textonotapie"/>
        <w:jc w:val="left"/>
        <w:rPr>
          <w:lang w:val="en-US"/>
        </w:rPr>
      </w:pPr>
      <w:r w:rsidRPr="00834FA9">
        <w:rPr>
          <w:rStyle w:val="Refdenotaalpie"/>
          <w:lang w:val="en-US"/>
        </w:rPr>
        <w:footnoteRef/>
      </w:r>
      <w:r w:rsidRPr="00834FA9">
        <w:rPr>
          <w:lang w:val="en-US"/>
        </w:rPr>
        <w:t xml:space="preserve"> </w:t>
      </w:r>
      <w:r w:rsidRPr="00834FA9">
        <w:rPr>
          <w:rFonts w:asciiTheme="minorHAnsi" w:hAnsiTheme="minorHAnsi" w:cstheme="minorHAnsi"/>
          <w:sz w:val="18"/>
          <w:szCs w:val="18"/>
          <w:lang w:val="en-US"/>
        </w:rPr>
        <w:t>United Nations, Economic and Social Committee: “</w:t>
      </w:r>
      <w:r w:rsidR="00401141">
        <w:rPr>
          <w:rFonts w:asciiTheme="minorHAnsi" w:hAnsiTheme="minorHAnsi" w:cstheme="minorHAnsi"/>
          <w:sz w:val="18"/>
          <w:szCs w:val="18"/>
          <w:lang w:val="en-US"/>
        </w:rPr>
        <w:t>Concluding observations on the fourth periodic report of Chile”</w:t>
      </w:r>
      <w:r w:rsidRPr="00834FA9">
        <w:rPr>
          <w:rFonts w:asciiTheme="minorHAnsi" w:hAnsiTheme="minorHAnsi" w:cstheme="minorHAnsi"/>
          <w:sz w:val="18"/>
          <w:szCs w:val="18"/>
          <w:lang w:val="en-US"/>
        </w:rPr>
        <w:t xml:space="preserve">, E/C.12/CHL/CO/4 (July 7, 2015). </w:t>
      </w:r>
      <w:r w:rsidRPr="00834FA9">
        <w:rPr>
          <w:sz w:val="18"/>
          <w:szCs w:val="18"/>
          <w:lang w:val="en-US"/>
        </w:rPr>
        <w:t>Available at</w:t>
      </w:r>
      <w:r w:rsidRPr="00834FA9">
        <w:rPr>
          <w:rFonts w:asciiTheme="minorHAnsi" w:hAnsiTheme="minorHAnsi" w:cstheme="minorHAnsi"/>
          <w:sz w:val="18"/>
          <w:szCs w:val="18"/>
          <w:lang w:val="en-US"/>
        </w:rPr>
        <w:t xml:space="preserve">: </w:t>
      </w:r>
      <w:hyperlink r:id="rId34" w:history="1">
        <w:r w:rsidRPr="00401141">
          <w:rPr>
            <w:rStyle w:val="Hipervnculo"/>
            <w:rFonts w:asciiTheme="minorHAnsi" w:hAnsiTheme="minorHAnsi" w:cstheme="minorHAnsi"/>
            <w:sz w:val="18"/>
            <w:szCs w:val="18"/>
            <w:lang w:val="en-US"/>
          </w:rPr>
          <w:t>https://www.un.org/en/ga/search/view_doc.asp?</w:t>
        </w:r>
        <w:r w:rsidRPr="00401141">
          <w:rPr>
            <w:rStyle w:val="Hipervnculo"/>
            <w:rFonts w:asciiTheme="minorHAnsi" w:hAnsiTheme="minorHAnsi" w:cstheme="minorHAnsi"/>
            <w:sz w:val="18"/>
            <w:szCs w:val="18"/>
            <w:lang w:val="en-US"/>
          </w:rPr>
          <w:t>s</w:t>
        </w:r>
        <w:r w:rsidRPr="00401141">
          <w:rPr>
            <w:rStyle w:val="Hipervnculo"/>
            <w:rFonts w:asciiTheme="minorHAnsi" w:hAnsiTheme="minorHAnsi" w:cstheme="minorHAnsi"/>
            <w:sz w:val="18"/>
            <w:szCs w:val="18"/>
            <w:lang w:val="en-US"/>
          </w:rPr>
          <w:t>ymbo</w:t>
        </w:r>
        <w:r w:rsidR="00401141" w:rsidRPr="00401141">
          <w:rPr>
            <w:rStyle w:val="Hipervnculo"/>
            <w:rFonts w:asciiTheme="minorHAnsi" w:hAnsiTheme="minorHAnsi" w:cstheme="minorHAnsi"/>
            <w:sz w:val="18"/>
            <w:szCs w:val="18"/>
            <w:lang w:val="en-US"/>
          </w:rPr>
          <w:t>l=E%2FC.12%2FCHL%2FCO%2F4&amp;Lang=E</w:t>
        </w:r>
      </w:hyperlink>
      <w:r w:rsidRPr="00834FA9">
        <w:rPr>
          <w:rFonts w:asciiTheme="minorHAnsi" w:hAnsiTheme="minorHAnsi" w:cstheme="minorHAnsi"/>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 w:id="37">
    <w:p w14:paraId="540AD0BA" w14:textId="77777777" w:rsidR="00280D16" w:rsidRDefault="00280D16" w:rsidP="00280D16">
      <w:pPr>
        <w:pStyle w:val="Textonotapie"/>
        <w:rPr>
          <w:sz w:val="18"/>
          <w:szCs w:val="18"/>
          <w:lang w:val="en-US"/>
        </w:rPr>
      </w:pPr>
      <w:r w:rsidRPr="00834FA9">
        <w:rPr>
          <w:rStyle w:val="Refdenotaalpie"/>
          <w:lang w:val="en-US"/>
        </w:rPr>
        <w:footnoteRef/>
      </w:r>
      <w:r w:rsidRPr="00834FA9">
        <w:rPr>
          <w:lang w:val="en-US"/>
        </w:rPr>
        <w:t xml:space="preserve"> </w:t>
      </w:r>
      <w:r w:rsidRPr="00834FA9">
        <w:rPr>
          <w:sz w:val="18"/>
          <w:szCs w:val="18"/>
          <w:lang w:val="en-US"/>
        </w:rPr>
        <w:t>Extra</w:t>
      </w:r>
      <w:r>
        <w:rPr>
          <w:sz w:val="18"/>
          <w:szCs w:val="18"/>
          <w:lang w:val="en-US"/>
        </w:rPr>
        <w:t xml:space="preserve">cted from information requests entered through the Transparency Law directed towards and registered by </w:t>
      </w:r>
    </w:p>
    <w:p w14:paraId="3DF64D4E" w14:textId="77777777" w:rsidR="00280D16" w:rsidRPr="00834FA9" w:rsidRDefault="00280D16" w:rsidP="00280D16">
      <w:pPr>
        <w:pStyle w:val="Textonotapie"/>
        <w:rPr>
          <w:lang w:val="en-US"/>
        </w:rPr>
      </w:pPr>
      <w:r w:rsidRPr="00834FA9">
        <w:rPr>
          <w:sz w:val="18"/>
          <w:szCs w:val="18"/>
          <w:lang w:val="en-US"/>
        </w:rPr>
        <w:t>Hospital Regional San José del Carmen de Concepción (ID AO064T0000155, December 19, 2017), Hospital San Borja Arriarán (ID AO070T0000146, December 26, 2017) and Hospital San Juan de Dios (ID AO075T0000151, January 10, 2018).</w:t>
      </w:r>
    </w:p>
  </w:footnote>
  <w:footnote w:id="38">
    <w:p w14:paraId="19CDA3D9" w14:textId="165A2EF9" w:rsidR="00834FA9" w:rsidRPr="00834FA9" w:rsidRDefault="00834FA9" w:rsidP="007D7AE8">
      <w:pPr>
        <w:pStyle w:val="Textonotapie"/>
        <w:jc w:val="left"/>
        <w:rPr>
          <w:lang w:val="en-US"/>
        </w:rPr>
      </w:pPr>
      <w:r w:rsidRPr="007D7AE8">
        <w:rPr>
          <w:sz w:val="18"/>
          <w:szCs w:val="18"/>
          <w:vertAlign w:val="superscript"/>
        </w:rPr>
        <w:footnoteRef/>
      </w:r>
      <w:r w:rsidRPr="007D7AE8">
        <w:rPr>
          <w:sz w:val="18"/>
          <w:szCs w:val="18"/>
        </w:rPr>
        <w:t xml:space="preserve"> </w:t>
      </w:r>
      <w:r w:rsidRPr="00834FA9">
        <w:rPr>
          <w:sz w:val="18"/>
          <w:szCs w:val="18"/>
          <w:lang w:val="en-US"/>
        </w:rPr>
        <w:t xml:space="preserve">United Nations, </w:t>
      </w:r>
      <w:r w:rsidR="00401141">
        <w:rPr>
          <w:sz w:val="18"/>
          <w:szCs w:val="18"/>
          <w:lang w:val="en-US"/>
        </w:rPr>
        <w:t>Committee on the Elimination of Discrimination against Women</w:t>
      </w:r>
      <w:r w:rsidRPr="00834FA9">
        <w:rPr>
          <w:sz w:val="18"/>
          <w:szCs w:val="18"/>
          <w:lang w:val="en-US"/>
        </w:rPr>
        <w:t>: “</w:t>
      </w:r>
      <w:r w:rsidR="00401141">
        <w:rPr>
          <w:sz w:val="18"/>
          <w:szCs w:val="18"/>
          <w:lang w:val="en-US"/>
        </w:rPr>
        <w:t>Concluding observations on the seventh periodic report of Chile</w:t>
      </w:r>
      <w:r w:rsidRPr="00834FA9">
        <w:rPr>
          <w:sz w:val="18"/>
          <w:szCs w:val="18"/>
          <w:lang w:val="en-US"/>
        </w:rPr>
        <w:t xml:space="preserve">”, CEDAW/C/CHL/CO/7 (March 14, 2018). Available at: </w:t>
      </w:r>
      <w:hyperlink r:id="rId35" w:history="1">
        <w:r w:rsidR="00401141" w:rsidRPr="00B45E2C">
          <w:rPr>
            <w:rStyle w:val="Hipervnculo"/>
            <w:sz w:val="18"/>
            <w:szCs w:val="18"/>
            <w:lang w:val="en-US"/>
          </w:rPr>
          <w:t>https://www.un.org/en/ga/search/view_doc.asp?symbol=CEDAW%2FC%2FCHL%2FCO%2F7&amp;Lang=E</w:t>
        </w:r>
      </w:hyperlink>
      <w:r w:rsidRPr="00834FA9">
        <w:rPr>
          <w:sz w:val="18"/>
          <w:szCs w:val="18"/>
          <w:lang w:val="en-US"/>
        </w:rPr>
        <w:t xml:space="preserve"> </w:t>
      </w:r>
      <w:r w:rsidRPr="00834FA9">
        <w:rPr>
          <w:rFonts w:asciiTheme="minorHAnsi" w:eastAsia="Times New Roman" w:hAnsiTheme="minorHAnsi" w:cstheme="minorHAnsi"/>
          <w:sz w:val="18"/>
          <w:szCs w:val="18"/>
          <w:lang w:val="en-US" w:eastAsia="es-ES_tradnl"/>
        </w:rPr>
        <w:t>[</w:t>
      </w:r>
      <w:r w:rsidRPr="00834FA9">
        <w:rPr>
          <w:rFonts w:asciiTheme="minorHAnsi" w:hAnsiTheme="minorHAnsi" w:cstheme="minorHAnsi"/>
          <w:sz w:val="18"/>
          <w:szCs w:val="18"/>
          <w:lang w:val="en-US"/>
        </w:rPr>
        <w:t>Accessed</w:t>
      </w:r>
      <w:r w:rsidRPr="00834FA9">
        <w:rPr>
          <w:rFonts w:asciiTheme="minorHAnsi" w:eastAsia="Times New Roman" w:hAnsiTheme="minorHAnsi" w:cstheme="minorHAnsi"/>
          <w:sz w:val="18"/>
          <w:szCs w:val="18"/>
          <w:lang w:val="en-US" w:eastAsia="es-ES_tradnl"/>
        </w:rPr>
        <w:t xml:space="preserve">: </w:t>
      </w:r>
      <w:r w:rsidRPr="00834FA9">
        <w:rPr>
          <w:rFonts w:asciiTheme="minorHAnsi" w:hAnsiTheme="minorHAnsi" w:cstheme="minorHAnsi"/>
          <w:sz w:val="18"/>
          <w:szCs w:val="18"/>
          <w:lang w:val="en-US"/>
        </w:rPr>
        <w:t>August-2-</w:t>
      </w:r>
      <w:r w:rsidRPr="00834FA9">
        <w:rPr>
          <w:rFonts w:asciiTheme="minorHAnsi" w:eastAsia="Times New Roman" w:hAnsiTheme="minorHAnsi" w:cstheme="minorHAnsi"/>
          <w:sz w:val="18"/>
          <w:szCs w:val="18"/>
          <w:lang w:val="en-US" w:eastAsia="es-ES_tradnl"/>
        </w:rPr>
        <w:t>2019].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AF246" w14:textId="4E09F278" w:rsidR="00834FA9" w:rsidRPr="008B32EA" w:rsidRDefault="00834FA9" w:rsidP="00557F21">
    <w:pPr>
      <w:pStyle w:val="Encabezado"/>
      <w:tabs>
        <w:tab w:val="clear" w:pos="4419"/>
        <w:tab w:val="left" w:pos="1701"/>
        <w:tab w:val="center" w:pos="4395"/>
      </w:tabs>
      <w:jc w:val="center"/>
      <w:rPr>
        <w:color w:val="FFFFFF" w:themeColor="background1"/>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B3C3F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A7703"/>
    <w:multiLevelType w:val="hybridMultilevel"/>
    <w:tmpl w:val="9CAE561C"/>
    <w:lvl w:ilvl="0" w:tplc="DAEE969C">
      <w:start w:val="1"/>
      <w:numFmt w:val="decimal"/>
      <w:lvlText w:val="%1."/>
      <w:lvlJc w:val="left"/>
      <w:pPr>
        <w:ind w:left="7732"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A3723BF"/>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DC6A7C"/>
    <w:multiLevelType w:val="multilevel"/>
    <w:tmpl w:val="77880BF0"/>
    <w:styleLink w:val="Prrafosnumerados-Estilodelista"/>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96435F"/>
    <w:multiLevelType w:val="multilevel"/>
    <w:tmpl w:val="3410CF30"/>
    <w:lvl w:ilvl="0">
      <w:start w:val="1"/>
      <w:numFmt w:val="decimal"/>
      <w:lvlText w:val="%1."/>
      <w:lvlJc w:val="left"/>
      <w:pPr>
        <w:tabs>
          <w:tab w:val="num" w:pos="284"/>
        </w:tabs>
        <w:ind w:left="0" w:firstLine="0"/>
      </w:pPr>
      <w:rPr>
        <w:rFonts w:hint="default"/>
        <w:b w:val="0"/>
        <w:i w:val="0"/>
      </w:rPr>
    </w:lvl>
    <w:lvl w:ilvl="1">
      <w:start w:val="1"/>
      <w:numFmt w:val="lowerLetter"/>
      <w:lvlText w:val="%2."/>
      <w:lvlJc w:val="left"/>
      <w:pPr>
        <w:ind w:left="397" w:hanging="227"/>
      </w:pPr>
      <w:rPr>
        <w:rFonts w:hint="default"/>
      </w:rPr>
    </w:lvl>
    <w:lvl w:ilvl="2">
      <w:start w:val="1"/>
      <w:numFmt w:val="lowerRoman"/>
      <w:lvlText w:val="%3."/>
      <w:lvlJc w:val="right"/>
      <w:pPr>
        <w:ind w:left="624" w:hanging="187"/>
      </w:pPr>
      <w:rPr>
        <w:rFonts w:hint="default"/>
      </w:rPr>
    </w:lvl>
    <w:lvl w:ilvl="3">
      <w:start w:val="1"/>
      <w:numFmt w:val="decimal"/>
      <w:lvlText w:val="%4."/>
      <w:lvlJc w:val="left"/>
      <w:pPr>
        <w:ind w:left="851" w:hanging="18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68403CD"/>
    <w:multiLevelType w:val="hybridMultilevel"/>
    <w:tmpl w:val="860E3448"/>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DB5247"/>
    <w:multiLevelType w:val="hybridMultilevel"/>
    <w:tmpl w:val="0E02E57E"/>
    <w:lvl w:ilvl="0" w:tplc="56F69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D7D66"/>
    <w:multiLevelType w:val="hybridMultilevel"/>
    <w:tmpl w:val="1200D9AA"/>
    <w:lvl w:ilvl="0" w:tplc="DC36B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851B2"/>
    <w:multiLevelType w:val="multilevel"/>
    <w:tmpl w:val="A8DA5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561088"/>
    <w:multiLevelType w:val="hybridMultilevel"/>
    <w:tmpl w:val="CBB8E3D8"/>
    <w:lvl w:ilvl="0" w:tplc="0409000F">
      <w:start w:val="1"/>
      <w:numFmt w:val="decimal"/>
      <w:lvlText w:val="%1."/>
      <w:lvlJc w:val="left"/>
      <w:pPr>
        <w:ind w:left="397" w:hanging="397"/>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F5D17"/>
    <w:multiLevelType w:val="hybridMultilevel"/>
    <w:tmpl w:val="5F9C6700"/>
    <w:lvl w:ilvl="0" w:tplc="CEBA682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CB438B3"/>
    <w:multiLevelType w:val="hybridMultilevel"/>
    <w:tmpl w:val="5322A73C"/>
    <w:lvl w:ilvl="0" w:tplc="488E0146">
      <w:start w:val="1"/>
      <w:numFmt w:val="decimal"/>
      <w:lvlText w:val="%1."/>
      <w:lvlJc w:val="left"/>
      <w:pPr>
        <w:ind w:left="397" w:hanging="397"/>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561BC"/>
    <w:multiLevelType w:val="multilevel"/>
    <w:tmpl w:val="A792FA74"/>
    <w:lvl w:ilvl="0">
      <w:start w:val="1"/>
      <w:numFmt w:val="decimal"/>
      <w:lvlText w:val="%1."/>
      <w:lvlJc w:val="left"/>
      <w:pPr>
        <w:tabs>
          <w:tab w:val="num" w:pos="284"/>
        </w:tabs>
        <w:ind w:left="0" w:firstLine="0"/>
      </w:pPr>
      <w:rPr>
        <w:rFonts w:hint="default"/>
      </w:rPr>
    </w:lvl>
    <w:lvl w:ilvl="1">
      <w:start w:val="1"/>
      <w:numFmt w:val="lowerLetter"/>
      <w:lvlText w:val="%2."/>
      <w:lvlJc w:val="left"/>
      <w:pPr>
        <w:ind w:left="397" w:hanging="187"/>
      </w:pPr>
      <w:rPr>
        <w:rFonts w:hint="default"/>
      </w:rPr>
    </w:lvl>
    <w:lvl w:ilvl="2">
      <w:start w:val="1"/>
      <w:numFmt w:val="lowerRoman"/>
      <w:lvlText w:val="%3."/>
      <w:lvlJc w:val="right"/>
      <w:pPr>
        <w:ind w:left="624" w:hanging="18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4F139B4"/>
    <w:multiLevelType w:val="hybridMultilevel"/>
    <w:tmpl w:val="B838E432"/>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81261"/>
    <w:multiLevelType w:val="multilevel"/>
    <w:tmpl w:val="79FE81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EA169E"/>
    <w:multiLevelType w:val="hybridMultilevel"/>
    <w:tmpl w:val="E0641D98"/>
    <w:lvl w:ilvl="0" w:tplc="C96EFFDA">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094BF9"/>
    <w:multiLevelType w:val="hybridMultilevel"/>
    <w:tmpl w:val="C6100B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AF43752"/>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F67F17"/>
    <w:multiLevelType w:val="hybridMultilevel"/>
    <w:tmpl w:val="566851B8"/>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33367"/>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5363A9A"/>
    <w:multiLevelType w:val="hybridMultilevel"/>
    <w:tmpl w:val="49F6C2E0"/>
    <w:lvl w:ilvl="0" w:tplc="9B186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D6DFF"/>
    <w:multiLevelType w:val="hybridMultilevel"/>
    <w:tmpl w:val="CD0867DE"/>
    <w:lvl w:ilvl="0" w:tplc="4F640E4A">
      <w:start w:val="1"/>
      <w:numFmt w:val="decimal"/>
      <w:lvlText w:val="%1."/>
      <w:lvlJc w:val="left"/>
      <w:pPr>
        <w:ind w:left="360" w:hanging="360"/>
      </w:pPr>
      <w:rPr>
        <w:b w:val="0"/>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2" w15:restartNumberingAfterBreak="0">
    <w:nsid w:val="6093200E"/>
    <w:multiLevelType w:val="hybridMultilevel"/>
    <w:tmpl w:val="3DFAF3DA"/>
    <w:lvl w:ilvl="0" w:tplc="56F692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B60231"/>
    <w:multiLevelType w:val="hybridMultilevel"/>
    <w:tmpl w:val="D7E04998"/>
    <w:lvl w:ilvl="0" w:tplc="BA222F74">
      <w:start w:val="1"/>
      <w:numFmt w:val="bullet"/>
      <w:lvlText w:val=""/>
      <w:lvlJc w:val="left"/>
      <w:pPr>
        <w:ind w:left="454" w:hanging="341"/>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712595F"/>
    <w:multiLevelType w:val="multilevel"/>
    <w:tmpl w:val="AA621A2A"/>
    <w:lvl w:ilvl="0">
      <w:start w:val="1"/>
      <w:numFmt w:val="decimal"/>
      <w:lvlText w:val="%1."/>
      <w:lvlJc w:val="left"/>
      <w:pPr>
        <w:tabs>
          <w:tab w:val="num" w:pos="284"/>
        </w:tabs>
        <w:ind w:left="0" w:firstLine="0"/>
      </w:pPr>
      <w:rPr>
        <w:rFonts w:hint="default"/>
      </w:rPr>
    </w:lvl>
    <w:lvl w:ilvl="1">
      <w:start w:val="1"/>
      <w:numFmt w:val="lowerLetter"/>
      <w:lvlText w:val="%2."/>
      <w:lvlJc w:val="left"/>
      <w:pPr>
        <w:tabs>
          <w:tab w:val="num" w:pos="284"/>
        </w:tabs>
        <w:ind w:left="357" w:hanging="147"/>
      </w:pPr>
      <w:rPr>
        <w:rFonts w:hint="default"/>
      </w:rPr>
    </w:lvl>
    <w:lvl w:ilvl="2">
      <w:start w:val="1"/>
      <w:numFmt w:val="lowerRoman"/>
      <w:lvlText w:val="%3."/>
      <w:lvlJc w:val="right"/>
      <w:pPr>
        <w:ind w:left="567" w:hanging="21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7920B47"/>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4FC49FA"/>
    <w:multiLevelType w:val="hybridMultilevel"/>
    <w:tmpl w:val="7910E58A"/>
    <w:lvl w:ilvl="0" w:tplc="61DEF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25"/>
  </w:num>
  <w:num w:numId="5">
    <w:abstractNumId w:val="2"/>
  </w:num>
  <w:num w:numId="6">
    <w:abstractNumId w:val="24"/>
  </w:num>
  <w:num w:numId="7">
    <w:abstractNumId w:val="4"/>
  </w:num>
  <w:num w:numId="8">
    <w:abstractNumId w:val="3"/>
    <w:lvlOverride w:ilvl="0">
      <w:lvl w:ilvl="0">
        <w:start w:val="1"/>
        <w:numFmt w:val="decimal"/>
        <w:lvlText w:val="%1."/>
        <w:lvlJc w:val="left"/>
        <w:pPr>
          <w:ind w:left="0" w:firstLine="0"/>
        </w:pPr>
        <w:rPr>
          <w:rFonts w:asciiTheme="minorHAnsi" w:hAnsiTheme="minorHAnsi" w:hint="default"/>
          <w:b w:val="0"/>
        </w:rPr>
      </w:lvl>
    </w:lvlOverride>
    <w:lvlOverride w:ilvl="1">
      <w:lvl w:ilvl="1">
        <w:start w:val="1"/>
        <w:numFmt w:val="decimal"/>
        <w:lvlText w:val="%1.%2."/>
        <w:lvlJc w:val="left"/>
        <w:pPr>
          <w:ind w:left="792" w:hanging="792"/>
        </w:pPr>
        <w:rPr>
          <w:rFonts w:hint="default"/>
          <w:b w:val="0"/>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16"/>
  </w:num>
  <w:num w:numId="10">
    <w:abstractNumId w:val="3"/>
  </w:num>
  <w:num w:numId="11">
    <w:abstractNumId w:val="23"/>
  </w:num>
  <w:num w:numId="12">
    <w:abstractNumId w:val="0"/>
  </w:num>
  <w:num w:numId="13">
    <w:abstractNumId w:val="1"/>
  </w:num>
  <w:num w:numId="14">
    <w:abstractNumId w:val="19"/>
  </w:num>
  <w:num w:numId="15">
    <w:abstractNumId w:val="8"/>
  </w:num>
  <w:num w:numId="16">
    <w:abstractNumId w:val="14"/>
  </w:num>
  <w:num w:numId="17">
    <w:abstractNumId w:val="21"/>
  </w:num>
  <w:num w:numId="18">
    <w:abstractNumId w:val="21"/>
    <w:lvlOverride w:ilvl="0">
      <w:startOverride w:val="1"/>
    </w:lvlOverride>
  </w:num>
  <w:num w:numId="19">
    <w:abstractNumId w:val="18"/>
  </w:num>
  <w:num w:numId="20">
    <w:abstractNumId w:val="13"/>
  </w:num>
  <w:num w:numId="21">
    <w:abstractNumId w:val="26"/>
  </w:num>
  <w:num w:numId="22">
    <w:abstractNumId w:val="7"/>
  </w:num>
  <w:num w:numId="23">
    <w:abstractNumId w:val="20"/>
  </w:num>
  <w:num w:numId="24">
    <w:abstractNumId w:val="20"/>
    <w:lvlOverride w:ilvl="0">
      <w:startOverride w:val="1"/>
    </w:lvlOverride>
  </w:num>
  <w:num w:numId="25">
    <w:abstractNumId w:val="15"/>
  </w:num>
  <w:num w:numId="26">
    <w:abstractNumId w:val="11"/>
  </w:num>
  <w:num w:numId="27">
    <w:abstractNumId w:val="9"/>
  </w:num>
  <w:num w:numId="28">
    <w:abstractNumId w:val="5"/>
  </w:num>
  <w:num w:numId="29">
    <w:abstractNumId w:val="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drawingGridHorizontalSpacing w:val="105"/>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C4E"/>
    <w:rsid w:val="00001689"/>
    <w:rsid w:val="0000212B"/>
    <w:rsid w:val="00010FC3"/>
    <w:rsid w:val="00017B03"/>
    <w:rsid w:val="00023136"/>
    <w:rsid w:val="000237C4"/>
    <w:rsid w:val="00030BA1"/>
    <w:rsid w:val="00037060"/>
    <w:rsid w:val="0003720C"/>
    <w:rsid w:val="000500E1"/>
    <w:rsid w:val="0005169F"/>
    <w:rsid w:val="00054A78"/>
    <w:rsid w:val="00055011"/>
    <w:rsid w:val="0005715D"/>
    <w:rsid w:val="000604B7"/>
    <w:rsid w:val="00060D96"/>
    <w:rsid w:val="00060DB5"/>
    <w:rsid w:val="000623B1"/>
    <w:rsid w:val="000629A9"/>
    <w:rsid w:val="00075D1C"/>
    <w:rsid w:val="00085C75"/>
    <w:rsid w:val="0008611B"/>
    <w:rsid w:val="000905CB"/>
    <w:rsid w:val="00092811"/>
    <w:rsid w:val="00092A95"/>
    <w:rsid w:val="000963BA"/>
    <w:rsid w:val="000974FF"/>
    <w:rsid w:val="000A5484"/>
    <w:rsid w:val="000B2282"/>
    <w:rsid w:val="000B2895"/>
    <w:rsid w:val="000C6878"/>
    <w:rsid w:val="000E0AFC"/>
    <w:rsid w:val="000E558E"/>
    <w:rsid w:val="000F3A36"/>
    <w:rsid w:val="001016D9"/>
    <w:rsid w:val="001036EE"/>
    <w:rsid w:val="00105187"/>
    <w:rsid w:val="00106F42"/>
    <w:rsid w:val="00110658"/>
    <w:rsid w:val="00113018"/>
    <w:rsid w:val="00114258"/>
    <w:rsid w:val="001258E8"/>
    <w:rsid w:val="00132925"/>
    <w:rsid w:val="00136789"/>
    <w:rsid w:val="00141008"/>
    <w:rsid w:val="0014329D"/>
    <w:rsid w:val="001432E5"/>
    <w:rsid w:val="00146A65"/>
    <w:rsid w:val="00147468"/>
    <w:rsid w:val="00154586"/>
    <w:rsid w:val="00154A5C"/>
    <w:rsid w:val="00160573"/>
    <w:rsid w:val="00160689"/>
    <w:rsid w:val="001610A4"/>
    <w:rsid w:val="00162E5B"/>
    <w:rsid w:val="00163038"/>
    <w:rsid w:val="001666D1"/>
    <w:rsid w:val="001667E3"/>
    <w:rsid w:val="001754B2"/>
    <w:rsid w:val="00176B25"/>
    <w:rsid w:val="00181D68"/>
    <w:rsid w:val="001827AB"/>
    <w:rsid w:val="001938DD"/>
    <w:rsid w:val="00196CDD"/>
    <w:rsid w:val="001B1EAA"/>
    <w:rsid w:val="001B207E"/>
    <w:rsid w:val="001B216C"/>
    <w:rsid w:val="001B2AF7"/>
    <w:rsid w:val="001B520E"/>
    <w:rsid w:val="001C1940"/>
    <w:rsid w:val="001C5E77"/>
    <w:rsid w:val="001C63CE"/>
    <w:rsid w:val="001C717E"/>
    <w:rsid w:val="001D037A"/>
    <w:rsid w:val="001D15EB"/>
    <w:rsid w:val="001D3B2C"/>
    <w:rsid w:val="001E07B8"/>
    <w:rsid w:val="001E53F3"/>
    <w:rsid w:val="001E5A0D"/>
    <w:rsid w:val="001F2B8C"/>
    <w:rsid w:val="00200BFB"/>
    <w:rsid w:val="00202780"/>
    <w:rsid w:val="00203717"/>
    <w:rsid w:val="002049C7"/>
    <w:rsid w:val="00215771"/>
    <w:rsid w:val="0021583B"/>
    <w:rsid w:val="00215FB5"/>
    <w:rsid w:val="00221B1A"/>
    <w:rsid w:val="0022593A"/>
    <w:rsid w:val="0023294E"/>
    <w:rsid w:val="0023389B"/>
    <w:rsid w:val="00240F01"/>
    <w:rsid w:val="0024268E"/>
    <w:rsid w:val="00242FEE"/>
    <w:rsid w:val="002441C7"/>
    <w:rsid w:val="00250B7B"/>
    <w:rsid w:val="00250C6C"/>
    <w:rsid w:val="00250CF8"/>
    <w:rsid w:val="00252F4D"/>
    <w:rsid w:val="00263FE2"/>
    <w:rsid w:val="0026426F"/>
    <w:rsid w:val="00270FB9"/>
    <w:rsid w:val="00271A27"/>
    <w:rsid w:val="00272F9F"/>
    <w:rsid w:val="00276472"/>
    <w:rsid w:val="00276864"/>
    <w:rsid w:val="0027700D"/>
    <w:rsid w:val="00280D16"/>
    <w:rsid w:val="002828A1"/>
    <w:rsid w:val="00286572"/>
    <w:rsid w:val="00291575"/>
    <w:rsid w:val="00291877"/>
    <w:rsid w:val="0029261E"/>
    <w:rsid w:val="002A545E"/>
    <w:rsid w:val="002A7866"/>
    <w:rsid w:val="002B00A2"/>
    <w:rsid w:val="002B4CD8"/>
    <w:rsid w:val="002C56E2"/>
    <w:rsid w:val="002D0C94"/>
    <w:rsid w:val="002D156C"/>
    <w:rsid w:val="002D5188"/>
    <w:rsid w:val="002E17CF"/>
    <w:rsid w:val="002E4286"/>
    <w:rsid w:val="002F478B"/>
    <w:rsid w:val="002F71A3"/>
    <w:rsid w:val="003024E2"/>
    <w:rsid w:val="003025E1"/>
    <w:rsid w:val="00302B53"/>
    <w:rsid w:val="00320B74"/>
    <w:rsid w:val="00325108"/>
    <w:rsid w:val="003316C4"/>
    <w:rsid w:val="00333C0F"/>
    <w:rsid w:val="00333F70"/>
    <w:rsid w:val="003345D1"/>
    <w:rsid w:val="0033681F"/>
    <w:rsid w:val="00337211"/>
    <w:rsid w:val="003422D7"/>
    <w:rsid w:val="00344AFA"/>
    <w:rsid w:val="00352DCB"/>
    <w:rsid w:val="00360855"/>
    <w:rsid w:val="003609A8"/>
    <w:rsid w:val="00371D69"/>
    <w:rsid w:val="003724BB"/>
    <w:rsid w:val="00380407"/>
    <w:rsid w:val="00381487"/>
    <w:rsid w:val="003928FC"/>
    <w:rsid w:val="00392DD0"/>
    <w:rsid w:val="003936A2"/>
    <w:rsid w:val="0039548E"/>
    <w:rsid w:val="00396BF0"/>
    <w:rsid w:val="003A7270"/>
    <w:rsid w:val="003B1777"/>
    <w:rsid w:val="003B5180"/>
    <w:rsid w:val="003B536E"/>
    <w:rsid w:val="003B7E98"/>
    <w:rsid w:val="003C4703"/>
    <w:rsid w:val="003D622D"/>
    <w:rsid w:val="003D759D"/>
    <w:rsid w:val="00401141"/>
    <w:rsid w:val="0040586D"/>
    <w:rsid w:val="00405EC4"/>
    <w:rsid w:val="00412AAA"/>
    <w:rsid w:val="00423026"/>
    <w:rsid w:val="00424D4E"/>
    <w:rsid w:val="004300F9"/>
    <w:rsid w:val="00434584"/>
    <w:rsid w:val="0043572A"/>
    <w:rsid w:val="00440372"/>
    <w:rsid w:val="004409F7"/>
    <w:rsid w:val="004428F3"/>
    <w:rsid w:val="00442F7A"/>
    <w:rsid w:val="00443242"/>
    <w:rsid w:val="00446112"/>
    <w:rsid w:val="004471D5"/>
    <w:rsid w:val="0045120B"/>
    <w:rsid w:val="00452465"/>
    <w:rsid w:val="00454D41"/>
    <w:rsid w:val="00454FC9"/>
    <w:rsid w:val="004565E4"/>
    <w:rsid w:val="00456E40"/>
    <w:rsid w:val="00457231"/>
    <w:rsid w:val="004608D5"/>
    <w:rsid w:val="00465119"/>
    <w:rsid w:val="00465C05"/>
    <w:rsid w:val="00467301"/>
    <w:rsid w:val="004704C4"/>
    <w:rsid w:val="00473A81"/>
    <w:rsid w:val="00477693"/>
    <w:rsid w:val="004842A1"/>
    <w:rsid w:val="00485192"/>
    <w:rsid w:val="00487474"/>
    <w:rsid w:val="00491BA6"/>
    <w:rsid w:val="00494B19"/>
    <w:rsid w:val="00495373"/>
    <w:rsid w:val="0049552B"/>
    <w:rsid w:val="004A079B"/>
    <w:rsid w:val="004A5743"/>
    <w:rsid w:val="004A7FA9"/>
    <w:rsid w:val="004B0717"/>
    <w:rsid w:val="004B0BE4"/>
    <w:rsid w:val="004B3A2B"/>
    <w:rsid w:val="004C259A"/>
    <w:rsid w:val="004C6C61"/>
    <w:rsid w:val="004D19BB"/>
    <w:rsid w:val="004D45B0"/>
    <w:rsid w:val="004E05C2"/>
    <w:rsid w:val="004E3A5A"/>
    <w:rsid w:val="004E50BB"/>
    <w:rsid w:val="004E5DAA"/>
    <w:rsid w:val="004E798A"/>
    <w:rsid w:val="004F03FA"/>
    <w:rsid w:val="004F0C0F"/>
    <w:rsid w:val="004F6211"/>
    <w:rsid w:val="00504A27"/>
    <w:rsid w:val="005115EE"/>
    <w:rsid w:val="005116B0"/>
    <w:rsid w:val="00511772"/>
    <w:rsid w:val="0051208D"/>
    <w:rsid w:val="0051364C"/>
    <w:rsid w:val="00517DC1"/>
    <w:rsid w:val="00522A25"/>
    <w:rsid w:val="00522F80"/>
    <w:rsid w:val="00525291"/>
    <w:rsid w:val="00533F91"/>
    <w:rsid w:val="00535E47"/>
    <w:rsid w:val="00537922"/>
    <w:rsid w:val="00544EFD"/>
    <w:rsid w:val="00550E81"/>
    <w:rsid w:val="00552F16"/>
    <w:rsid w:val="00552F83"/>
    <w:rsid w:val="00557752"/>
    <w:rsid w:val="00557F21"/>
    <w:rsid w:val="0056278A"/>
    <w:rsid w:val="00567CDB"/>
    <w:rsid w:val="0057061F"/>
    <w:rsid w:val="00571963"/>
    <w:rsid w:val="00577D0F"/>
    <w:rsid w:val="00583A18"/>
    <w:rsid w:val="0059179C"/>
    <w:rsid w:val="00594775"/>
    <w:rsid w:val="005949C4"/>
    <w:rsid w:val="005A4431"/>
    <w:rsid w:val="005A7E1B"/>
    <w:rsid w:val="005B38CE"/>
    <w:rsid w:val="005B4CC6"/>
    <w:rsid w:val="005C187E"/>
    <w:rsid w:val="005C3764"/>
    <w:rsid w:val="005C51E5"/>
    <w:rsid w:val="005C6511"/>
    <w:rsid w:val="005D1B2D"/>
    <w:rsid w:val="005D1F3F"/>
    <w:rsid w:val="005D6C14"/>
    <w:rsid w:val="005D780E"/>
    <w:rsid w:val="005E07BE"/>
    <w:rsid w:val="005E6531"/>
    <w:rsid w:val="005E665A"/>
    <w:rsid w:val="005F10E5"/>
    <w:rsid w:val="005F1607"/>
    <w:rsid w:val="005F340A"/>
    <w:rsid w:val="005F3702"/>
    <w:rsid w:val="005F4921"/>
    <w:rsid w:val="005F5515"/>
    <w:rsid w:val="005F698E"/>
    <w:rsid w:val="006078B9"/>
    <w:rsid w:val="00611E73"/>
    <w:rsid w:val="006131B8"/>
    <w:rsid w:val="0061497D"/>
    <w:rsid w:val="006156DE"/>
    <w:rsid w:val="00617A2F"/>
    <w:rsid w:val="0062345F"/>
    <w:rsid w:val="00623AB5"/>
    <w:rsid w:val="00623C4E"/>
    <w:rsid w:val="00626FC8"/>
    <w:rsid w:val="00630A1A"/>
    <w:rsid w:val="00631101"/>
    <w:rsid w:val="00634BFC"/>
    <w:rsid w:val="00642EDD"/>
    <w:rsid w:val="0064345D"/>
    <w:rsid w:val="00646B78"/>
    <w:rsid w:val="00646C4F"/>
    <w:rsid w:val="00656AE4"/>
    <w:rsid w:val="00661C8F"/>
    <w:rsid w:val="0066219D"/>
    <w:rsid w:val="0066534D"/>
    <w:rsid w:val="00666119"/>
    <w:rsid w:val="0066737F"/>
    <w:rsid w:val="00671586"/>
    <w:rsid w:val="00676D2A"/>
    <w:rsid w:val="00683724"/>
    <w:rsid w:val="00690D0A"/>
    <w:rsid w:val="00691329"/>
    <w:rsid w:val="00692FC6"/>
    <w:rsid w:val="0069772F"/>
    <w:rsid w:val="00697B61"/>
    <w:rsid w:val="006A16E5"/>
    <w:rsid w:val="006A4A0B"/>
    <w:rsid w:val="006A71D1"/>
    <w:rsid w:val="006B0521"/>
    <w:rsid w:val="006B52BF"/>
    <w:rsid w:val="006B6EC2"/>
    <w:rsid w:val="006C22D2"/>
    <w:rsid w:val="006C4F0D"/>
    <w:rsid w:val="006C4F88"/>
    <w:rsid w:val="006C5865"/>
    <w:rsid w:val="006D2110"/>
    <w:rsid w:val="006E4E9E"/>
    <w:rsid w:val="006E67C7"/>
    <w:rsid w:val="006F61CB"/>
    <w:rsid w:val="00701E78"/>
    <w:rsid w:val="007055AF"/>
    <w:rsid w:val="00707242"/>
    <w:rsid w:val="00721D10"/>
    <w:rsid w:val="00726C27"/>
    <w:rsid w:val="00730CD0"/>
    <w:rsid w:val="00731666"/>
    <w:rsid w:val="00732B2B"/>
    <w:rsid w:val="0073311F"/>
    <w:rsid w:val="007376F0"/>
    <w:rsid w:val="00746A29"/>
    <w:rsid w:val="007515D7"/>
    <w:rsid w:val="007548E2"/>
    <w:rsid w:val="007603EA"/>
    <w:rsid w:val="0076245E"/>
    <w:rsid w:val="00776FB6"/>
    <w:rsid w:val="007778B2"/>
    <w:rsid w:val="0078005A"/>
    <w:rsid w:val="0078404D"/>
    <w:rsid w:val="00785191"/>
    <w:rsid w:val="0078576B"/>
    <w:rsid w:val="00785AA3"/>
    <w:rsid w:val="007912A3"/>
    <w:rsid w:val="00791F9B"/>
    <w:rsid w:val="007956FE"/>
    <w:rsid w:val="007969CC"/>
    <w:rsid w:val="007A0CDC"/>
    <w:rsid w:val="007A16D9"/>
    <w:rsid w:val="007A6B75"/>
    <w:rsid w:val="007B1460"/>
    <w:rsid w:val="007B1890"/>
    <w:rsid w:val="007B4A41"/>
    <w:rsid w:val="007C0063"/>
    <w:rsid w:val="007C4C66"/>
    <w:rsid w:val="007C6927"/>
    <w:rsid w:val="007D1075"/>
    <w:rsid w:val="007D22DB"/>
    <w:rsid w:val="007D6E9C"/>
    <w:rsid w:val="007D79B0"/>
    <w:rsid w:val="007D7AE8"/>
    <w:rsid w:val="007E19C8"/>
    <w:rsid w:val="007E2658"/>
    <w:rsid w:val="007F52FE"/>
    <w:rsid w:val="00805226"/>
    <w:rsid w:val="00807EAF"/>
    <w:rsid w:val="00816614"/>
    <w:rsid w:val="00820FA9"/>
    <w:rsid w:val="00823EAD"/>
    <w:rsid w:val="00824F9C"/>
    <w:rsid w:val="00825215"/>
    <w:rsid w:val="00833246"/>
    <w:rsid w:val="00833CCE"/>
    <w:rsid w:val="00834FA9"/>
    <w:rsid w:val="00836A7E"/>
    <w:rsid w:val="00840091"/>
    <w:rsid w:val="00857440"/>
    <w:rsid w:val="0086024B"/>
    <w:rsid w:val="00862B8C"/>
    <w:rsid w:val="008631B9"/>
    <w:rsid w:val="00864486"/>
    <w:rsid w:val="00864F1E"/>
    <w:rsid w:val="00867E7D"/>
    <w:rsid w:val="0087342C"/>
    <w:rsid w:val="00873453"/>
    <w:rsid w:val="00875E3B"/>
    <w:rsid w:val="00876F8E"/>
    <w:rsid w:val="00881966"/>
    <w:rsid w:val="00884BA1"/>
    <w:rsid w:val="008856D7"/>
    <w:rsid w:val="008B32EA"/>
    <w:rsid w:val="008B337F"/>
    <w:rsid w:val="008B349A"/>
    <w:rsid w:val="008B35EA"/>
    <w:rsid w:val="008B40B4"/>
    <w:rsid w:val="008B6680"/>
    <w:rsid w:val="008C087C"/>
    <w:rsid w:val="008C2504"/>
    <w:rsid w:val="008C25AE"/>
    <w:rsid w:val="008D1625"/>
    <w:rsid w:val="008D1A5E"/>
    <w:rsid w:val="008D586E"/>
    <w:rsid w:val="008D5A34"/>
    <w:rsid w:val="008D721B"/>
    <w:rsid w:val="008E6C4D"/>
    <w:rsid w:val="008F20D7"/>
    <w:rsid w:val="008F396A"/>
    <w:rsid w:val="008F3E26"/>
    <w:rsid w:val="008F7A3A"/>
    <w:rsid w:val="00902143"/>
    <w:rsid w:val="00902D83"/>
    <w:rsid w:val="0090607D"/>
    <w:rsid w:val="00911BFF"/>
    <w:rsid w:val="00923391"/>
    <w:rsid w:val="00923A2C"/>
    <w:rsid w:val="00925888"/>
    <w:rsid w:val="00926856"/>
    <w:rsid w:val="009317EF"/>
    <w:rsid w:val="00932881"/>
    <w:rsid w:val="00935F8C"/>
    <w:rsid w:val="00945F80"/>
    <w:rsid w:val="00947348"/>
    <w:rsid w:val="00950A31"/>
    <w:rsid w:val="00955301"/>
    <w:rsid w:val="00966754"/>
    <w:rsid w:val="00966C4A"/>
    <w:rsid w:val="00970518"/>
    <w:rsid w:val="00971469"/>
    <w:rsid w:val="009A6745"/>
    <w:rsid w:val="009B2E2E"/>
    <w:rsid w:val="009B64D9"/>
    <w:rsid w:val="009C113A"/>
    <w:rsid w:val="009C5E23"/>
    <w:rsid w:val="009C7343"/>
    <w:rsid w:val="009D3624"/>
    <w:rsid w:val="009D37CE"/>
    <w:rsid w:val="009F2A1D"/>
    <w:rsid w:val="009F3EE0"/>
    <w:rsid w:val="009F5600"/>
    <w:rsid w:val="009F58CB"/>
    <w:rsid w:val="009F6DDF"/>
    <w:rsid w:val="009F72B0"/>
    <w:rsid w:val="009F77EF"/>
    <w:rsid w:val="00A00F0A"/>
    <w:rsid w:val="00A026CB"/>
    <w:rsid w:val="00A02FC3"/>
    <w:rsid w:val="00A032E7"/>
    <w:rsid w:val="00A11BC0"/>
    <w:rsid w:val="00A132A8"/>
    <w:rsid w:val="00A136EC"/>
    <w:rsid w:val="00A15E35"/>
    <w:rsid w:val="00A16109"/>
    <w:rsid w:val="00A2607E"/>
    <w:rsid w:val="00A2617E"/>
    <w:rsid w:val="00A31C7B"/>
    <w:rsid w:val="00A33738"/>
    <w:rsid w:val="00A4727B"/>
    <w:rsid w:val="00A512DB"/>
    <w:rsid w:val="00A64915"/>
    <w:rsid w:val="00A67288"/>
    <w:rsid w:val="00A70ED3"/>
    <w:rsid w:val="00A73807"/>
    <w:rsid w:val="00A74595"/>
    <w:rsid w:val="00A749D5"/>
    <w:rsid w:val="00A76E4B"/>
    <w:rsid w:val="00A8311B"/>
    <w:rsid w:val="00A84CFF"/>
    <w:rsid w:val="00A8688C"/>
    <w:rsid w:val="00A93396"/>
    <w:rsid w:val="00A93770"/>
    <w:rsid w:val="00A94325"/>
    <w:rsid w:val="00A95BE0"/>
    <w:rsid w:val="00A97F92"/>
    <w:rsid w:val="00AA2FA5"/>
    <w:rsid w:val="00AA4AB9"/>
    <w:rsid w:val="00AA5DF3"/>
    <w:rsid w:val="00AB0BFB"/>
    <w:rsid w:val="00AB2184"/>
    <w:rsid w:val="00AB26FB"/>
    <w:rsid w:val="00AB725A"/>
    <w:rsid w:val="00AC39E1"/>
    <w:rsid w:val="00AC512E"/>
    <w:rsid w:val="00AC6682"/>
    <w:rsid w:val="00AC69FD"/>
    <w:rsid w:val="00AD011E"/>
    <w:rsid w:val="00AD1365"/>
    <w:rsid w:val="00AD1516"/>
    <w:rsid w:val="00AE3FF2"/>
    <w:rsid w:val="00AE4A11"/>
    <w:rsid w:val="00AE7324"/>
    <w:rsid w:val="00AF1A92"/>
    <w:rsid w:val="00AF2A75"/>
    <w:rsid w:val="00B02887"/>
    <w:rsid w:val="00B03D1F"/>
    <w:rsid w:val="00B0518B"/>
    <w:rsid w:val="00B06940"/>
    <w:rsid w:val="00B10769"/>
    <w:rsid w:val="00B141BC"/>
    <w:rsid w:val="00B21A7C"/>
    <w:rsid w:val="00B22C29"/>
    <w:rsid w:val="00B25226"/>
    <w:rsid w:val="00B32AAB"/>
    <w:rsid w:val="00B3393A"/>
    <w:rsid w:val="00B348B3"/>
    <w:rsid w:val="00B35ADF"/>
    <w:rsid w:val="00B37B73"/>
    <w:rsid w:val="00B41B1F"/>
    <w:rsid w:val="00B44C1B"/>
    <w:rsid w:val="00B44FD2"/>
    <w:rsid w:val="00B47D8B"/>
    <w:rsid w:val="00B56059"/>
    <w:rsid w:val="00B628B6"/>
    <w:rsid w:val="00B63026"/>
    <w:rsid w:val="00B63DF2"/>
    <w:rsid w:val="00B64352"/>
    <w:rsid w:val="00B67698"/>
    <w:rsid w:val="00B71700"/>
    <w:rsid w:val="00B76C8D"/>
    <w:rsid w:val="00B8094A"/>
    <w:rsid w:val="00B80D53"/>
    <w:rsid w:val="00B875FF"/>
    <w:rsid w:val="00B9695A"/>
    <w:rsid w:val="00B96E67"/>
    <w:rsid w:val="00B975DD"/>
    <w:rsid w:val="00BA1B41"/>
    <w:rsid w:val="00BA2149"/>
    <w:rsid w:val="00BA7205"/>
    <w:rsid w:val="00BA7301"/>
    <w:rsid w:val="00BB2A2E"/>
    <w:rsid w:val="00BB4253"/>
    <w:rsid w:val="00BC1470"/>
    <w:rsid w:val="00BC2B67"/>
    <w:rsid w:val="00BC35D0"/>
    <w:rsid w:val="00BC4440"/>
    <w:rsid w:val="00BC5FAE"/>
    <w:rsid w:val="00BD16AF"/>
    <w:rsid w:val="00BD20BC"/>
    <w:rsid w:val="00BD5498"/>
    <w:rsid w:val="00BD5778"/>
    <w:rsid w:val="00BE0D74"/>
    <w:rsid w:val="00BE71E4"/>
    <w:rsid w:val="00BF12AB"/>
    <w:rsid w:val="00C02875"/>
    <w:rsid w:val="00C1694C"/>
    <w:rsid w:val="00C206AA"/>
    <w:rsid w:val="00C20A72"/>
    <w:rsid w:val="00C2170D"/>
    <w:rsid w:val="00C23211"/>
    <w:rsid w:val="00C24CE4"/>
    <w:rsid w:val="00C36340"/>
    <w:rsid w:val="00C4160F"/>
    <w:rsid w:val="00C41A99"/>
    <w:rsid w:val="00C44F56"/>
    <w:rsid w:val="00C45382"/>
    <w:rsid w:val="00C61616"/>
    <w:rsid w:val="00C66D61"/>
    <w:rsid w:val="00C75E67"/>
    <w:rsid w:val="00C776EA"/>
    <w:rsid w:val="00C8420A"/>
    <w:rsid w:val="00C84B30"/>
    <w:rsid w:val="00C86D36"/>
    <w:rsid w:val="00C9265E"/>
    <w:rsid w:val="00CA23B9"/>
    <w:rsid w:val="00CA6BE3"/>
    <w:rsid w:val="00CB21A3"/>
    <w:rsid w:val="00CB735C"/>
    <w:rsid w:val="00CD1A18"/>
    <w:rsid w:val="00CD230F"/>
    <w:rsid w:val="00CD27CD"/>
    <w:rsid w:val="00CD3A22"/>
    <w:rsid w:val="00CD568C"/>
    <w:rsid w:val="00CD5F75"/>
    <w:rsid w:val="00CD739A"/>
    <w:rsid w:val="00CE2BCB"/>
    <w:rsid w:val="00CE4FA4"/>
    <w:rsid w:val="00CE65E5"/>
    <w:rsid w:val="00CF555B"/>
    <w:rsid w:val="00CF55AA"/>
    <w:rsid w:val="00D02D91"/>
    <w:rsid w:val="00D03899"/>
    <w:rsid w:val="00D04A1B"/>
    <w:rsid w:val="00D126C0"/>
    <w:rsid w:val="00D13059"/>
    <w:rsid w:val="00D14BDC"/>
    <w:rsid w:val="00D2081A"/>
    <w:rsid w:val="00D27429"/>
    <w:rsid w:val="00D27D68"/>
    <w:rsid w:val="00D3187B"/>
    <w:rsid w:val="00D3551B"/>
    <w:rsid w:val="00D37394"/>
    <w:rsid w:val="00D45BAE"/>
    <w:rsid w:val="00D46F50"/>
    <w:rsid w:val="00D47B54"/>
    <w:rsid w:val="00D51156"/>
    <w:rsid w:val="00D607B7"/>
    <w:rsid w:val="00D622DC"/>
    <w:rsid w:val="00D62CC6"/>
    <w:rsid w:val="00D62D5D"/>
    <w:rsid w:val="00D80558"/>
    <w:rsid w:val="00D83D2B"/>
    <w:rsid w:val="00D85C73"/>
    <w:rsid w:val="00D90A53"/>
    <w:rsid w:val="00D9187A"/>
    <w:rsid w:val="00D95861"/>
    <w:rsid w:val="00DA1218"/>
    <w:rsid w:val="00DA28A1"/>
    <w:rsid w:val="00DA52AA"/>
    <w:rsid w:val="00DB002C"/>
    <w:rsid w:val="00DB1F20"/>
    <w:rsid w:val="00DB4CE9"/>
    <w:rsid w:val="00DC291C"/>
    <w:rsid w:val="00DC4DA3"/>
    <w:rsid w:val="00DD1473"/>
    <w:rsid w:val="00DD62DD"/>
    <w:rsid w:val="00DD73C2"/>
    <w:rsid w:val="00DD7983"/>
    <w:rsid w:val="00DE3092"/>
    <w:rsid w:val="00DF1C05"/>
    <w:rsid w:val="00DF2DD8"/>
    <w:rsid w:val="00DF459D"/>
    <w:rsid w:val="00DF539A"/>
    <w:rsid w:val="00E0218A"/>
    <w:rsid w:val="00E0393E"/>
    <w:rsid w:val="00E0483F"/>
    <w:rsid w:val="00E05672"/>
    <w:rsid w:val="00E060B9"/>
    <w:rsid w:val="00E06AC4"/>
    <w:rsid w:val="00E06E72"/>
    <w:rsid w:val="00E07AD7"/>
    <w:rsid w:val="00E1420C"/>
    <w:rsid w:val="00E16EAE"/>
    <w:rsid w:val="00E17D84"/>
    <w:rsid w:val="00E27240"/>
    <w:rsid w:val="00E35A92"/>
    <w:rsid w:val="00E3672A"/>
    <w:rsid w:val="00E37E0D"/>
    <w:rsid w:val="00E41D36"/>
    <w:rsid w:val="00E42C6D"/>
    <w:rsid w:val="00E442A4"/>
    <w:rsid w:val="00E4439D"/>
    <w:rsid w:val="00E445D4"/>
    <w:rsid w:val="00E45E94"/>
    <w:rsid w:val="00E53EFF"/>
    <w:rsid w:val="00E546FE"/>
    <w:rsid w:val="00E65000"/>
    <w:rsid w:val="00E70390"/>
    <w:rsid w:val="00E71181"/>
    <w:rsid w:val="00E7194D"/>
    <w:rsid w:val="00E73D0B"/>
    <w:rsid w:val="00E743D8"/>
    <w:rsid w:val="00E81E42"/>
    <w:rsid w:val="00E86197"/>
    <w:rsid w:val="00E92E9C"/>
    <w:rsid w:val="00E95303"/>
    <w:rsid w:val="00E95EDC"/>
    <w:rsid w:val="00EA4B6C"/>
    <w:rsid w:val="00EB0F8D"/>
    <w:rsid w:val="00EB147A"/>
    <w:rsid w:val="00EB3098"/>
    <w:rsid w:val="00EB3685"/>
    <w:rsid w:val="00EC04E3"/>
    <w:rsid w:val="00EC1F55"/>
    <w:rsid w:val="00EC3411"/>
    <w:rsid w:val="00EC3971"/>
    <w:rsid w:val="00EC71A1"/>
    <w:rsid w:val="00ED168B"/>
    <w:rsid w:val="00ED29EA"/>
    <w:rsid w:val="00ED34DA"/>
    <w:rsid w:val="00ED3DC9"/>
    <w:rsid w:val="00ED532C"/>
    <w:rsid w:val="00ED5803"/>
    <w:rsid w:val="00ED6FCA"/>
    <w:rsid w:val="00EE030A"/>
    <w:rsid w:val="00EE76CF"/>
    <w:rsid w:val="00EF1CC7"/>
    <w:rsid w:val="00EF3B58"/>
    <w:rsid w:val="00EF3FDD"/>
    <w:rsid w:val="00F102BC"/>
    <w:rsid w:val="00F151BE"/>
    <w:rsid w:val="00F16564"/>
    <w:rsid w:val="00F17FA8"/>
    <w:rsid w:val="00F20D9D"/>
    <w:rsid w:val="00F24045"/>
    <w:rsid w:val="00F24D6F"/>
    <w:rsid w:val="00F26553"/>
    <w:rsid w:val="00F274CA"/>
    <w:rsid w:val="00F308CF"/>
    <w:rsid w:val="00F31AB8"/>
    <w:rsid w:val="00F3344E"/>
    <w:rsid w:val="00F43349"/>
    <w:rsid w:val="00F43378"/>
    <w:rsid w:val="00F43B39"/>
    <w:rsid w:val="00F52ABD"/>
    <w:rsid w:val="00F53B69"/>
    <w:rsid w:val="00F6219E"/>
    <w:rsid w:val="00F6290A"/>
    <w:rsid w:val="00F6561B"/>
    <w:rsid w:val="00F741B9"/>
    <w:rsid w:val="00F7790A"/>
    <w:rsid w:val="00F824B1"/>
    <w:rsid w:val="00F829B2"/>
    <w:rsid w:val="00F8617D"/>
    <w:rsid w:val="00F874FE"/>
    <w:rsid w:val="00FA1E29"/>
    <w:rsid w:val="00FA66CE"/>
    <w:rsid w:val="00FA75AA"/>
    <w:rsid w:val="00FB296C"/>
    <w:rsid w:val="00FB6067"/>
    <w:rsid w:val="00FB714E"/>
    <w:rsid w:val="00FC77F3"/>
    <w:rsid w:val="00FD6F5D"/>
    <w:rsid w:val="00FD7922"/>
    <w:rsid w:val="00FE2C6E"/>
    <w:rsid w:val="00FE5C67"/>
    <w:rsid w:val="00FF0E81"/>
    <w:rsid w:val="00FF1035"/>
    <w:rsid w:val="00FF53FB"/>
    <w:rsid w:val="00FF6BD8"/>
    <w:rsid w:val="00FF702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A740"/>
  <w14:defaultImageDpi w14:val="3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2"/>
        <w:lang w:val="es-ES_tradn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4B7"/>
    <w:pPr>
      <w:jc w:val="both"/>
    </w:pPr>
  </w:style>
  <w:style w:type="paragraph" w:styleId="Ttulo1">
    <w:name w:val="heading 1"/>
    <w:basedOn w:val="Normal"/>
    <w:next w:val="Normal"/>
    <w:link w:val="Ttulo1Car"/>
    <w:uiPriority w:val="9"/>
    <w:qFormat/>
    <w:rsid w:val="00594775"/>
    <w:pPr>
      <w:keepNext/>
      <w:keepLines/>
      <w:spacing w:before="320" w:after="0" w:line="240" w:lineRule="auto"/>
      <w:outlineLvl w:val="0"/>
    </w:pPr>
    <w:rPr>
      <w:rFonts w:asciiTheme="majorHAnsi" w:eastAsiaTheme="majorEastAsia" w:hAnsiTheme="majorHAnsi" w:cstheme="majorBidi"/>
      <w:b/>
      <w:color w:val="373737" w:themeColor="accent1" w:themeShade="40"/>
      <w:sz w:val="24"/>
      <w:szCs w:val="32"/>
    </w:rPr>
  </w:style>
  <w:style w:type="paragraph" w:styleId="Ttulo2">
    <w:name w:val="heading 2"/>
    <w:basedOn w:val="Normal"/>
    <w:next w:val="Normal"/>
    <w:link w:val="Ttulo2Car"/>
    <w:uiPriority w:val="9"/>
    <w:unhideWhenUsed/>
    <w:qFormat/>
    <w:rsid w:val="00925888"/>
    <w:pPr>
      <w:keepNext/>
      <w:keepLines/>
      <w:spacing w:before="80" w:line="240" w:lineRule="auto"/>
      <w:outlineLvl w:val="1"/>
    </w:pPr>
    <w:rPr>
      <w:rFonts w:asciiTheme="majorHAnsi" w:eastAsiaTheme="majorEastAsia" w:hAnsiTheme="majorHAnsi" w:cstheme="majorBidi"/>
      <w:color w:val="404040" w:themeColor="text1" w:themeTint="BF"/>
      <w:sz w:val="24"/>
      <w:szCs w:val="28"/>
    </w:rPr>
  </w:style>
  <w:style w:type="paragraph" w:styleId="Ttulo3">
    <w:name w:val="heading 3"/>
    <w:basedOn w:val="Normal"/>
    <w:next w:val="Normal"/>
    <w:link w:val="Ttulo3Car"/>
    <w:uiPriority w:val="9"/>
    <w:unhideWhenUsed/>
    <w:qFormat/>
    <w:rsid w:val="007E2658"/>
    <w:pPr>
      <w:keepNext/>
      <w:keepLines/>
      <w:spacing w:before="40" w:line="240" w:lineRule="auto"/>
      <w:outlineLvl w:val="2"/>
    </w:pPr>
    <w:rPr>
      <w:rFonts w:asciiTheme="majorHAnsi" w:eastAsiaTheme="majorEastAsia" w:hAnsiTheme="majorHAnsi" w:cstheme="majorBidi"/>
      <w:color w:val="000000" w:themeColor="text2"/>
      <w:sz w:val="24"/>
      <w:szCs w:val="24"/>
    </w:rPr>
  </w:style>
  <w:style w:type="paragraph" w:styleId="Ttulo4">
    <w:name w:val="heading 4"/>
    <w:basedOn w:val="Normal"/>
    <w:next w:val="Normal"/>
    <w:link w:val="Ttulo4Car"/>
    <w:uiPriority w:val="9"/>
    <w:unhideWhenUsed/>
    <w:qFormat/>
    <w:rsid w:val="00E41D36"/>
    <w:pPr>
      <w:keepNext/>
      <w:keepLines/>
      <w:spacing w:before="40" w:after="0"/>
      <w:outlineLvl w:val="3"/>
    </w:pPr>
    <w:rPr>
      <w:rFonts w:asciiTheme="majorHAnsi" w:eastAsiaTheme="majorEastAsia" w:hAnsiTheme="majorHAnsi" w:cstheme="majorBidi"/>
      <w:szCs w:val="22"/>
    </w:rPr>
  </w:style>
  <w:style w:type="paragraph" w:styleId="Ttulo5">
    <w:name w:val="heading 5"/>
    <w:basedOn w:val="Normal"/>
    <w:next w:val="Normal"/>
    <w:link w:val="Ttulo5Car"/>
    <w:uiPriority w:val="9"/>
    <w:semiHidden/>
    <w:unhideWhenUsed/>
    <w:qFormat/>
    <w:rsid w:val="00E41D36"/>
    <w:pPr>
      <w:keepNext/>
      <w:keepLines/>
      <w:spacing w:before="40" w:after="0"/>
      <w:outlineLvl w:val="4"/>
    </w:pPr>
    <w:rPr>
      <w:rFonts w:asciiTheme="majorHAnsi" w:eastAsiaTheme="majorEastAsia" w:hAnsiTheme="majorHAnsi" w:cstheme="majorBidi"/>
      <w:color w:val="000000" w:themeColor="text2"/>
      <w:szCs w:val="22"/>
    </w:rPr>
  </w:style>
  <w:style w:type="paragraph" w:styleId="Ttulo6">
    <w:name w:val="heading 6"/>
    <w:basedOn w:val="Normal"/>
    <w:next w:val="Normal"/>
    <w:link w:val="Ttulo6Car"/>
    <w:uiPriority w:val="9"/>
    <w:semiHidden/>
    <w:unhideWhenUsed/>
    <w:qFormat/>
    <w:rsid w:val="00E41D36"/>
    <w:pPr>
      <w:keepNext/>
      <w:keepLines/>
      <w:spacing w:before="40" w:after="0"/>
      <w:outlineLvl w:val="5"/>
    </w:pPr>
    <w:rPr>
      <w:rFonts w:asciiTheme="majorHAnsi" w:eastAsiaTheme="majorEastAsia" w:hAnsiTheme="majorHAnsi" w:cstheme="majorBidi"/>
      <w:i/>
      <w:iCs/>
      <w:color w:val="000000" w:themeColor="text2"/>
      <w:sz w:val="21"/>
      <w:szCs w:val="21"/>
    </w:rPr>
  </w:style>
  <w:style w:type="paragraph" w:styleId="Ttulo7">
    <w:name w:val="heading 7"/>
    <w:basedOn w:val="Normal"/>
    <w:next w:val="Normal"/>
    <w:link w:val="Ttulo7Car"/>
    <w:uiPriority w:val="9"/>
    <w:semiHidden/>
    <w:unhideWhenUsed/>
    <w:qFormat/>
    <w:rsid w:val="00E41D36"/>
    <w:pPr>
      <w:keepNext/>
      <w:keepLines/>
      <w:spacing w:before="40" w:after="0"/>
      <w:outlineLvl w:val="6"/>
    </w:pPr>
    <w:rPr>
      <w:rFonts w:asciiTheme="majorHAnsi" w:eastAsiaTheme="majorEastAsia" w:hAnsiTheme="majorHAnsi" w:cstheme="majorBidi"/>
      <w:i/>
      <w:iCs/>
      <w:color w:val="6E6E6E" w:themeColor="accent1" w:themeShade="80"/>
      <w:sz w:val="21"/>
      <w:szCs w:val="21"/>
    </w:rPr>
  </w:style>
  <w:style w:type="paragraph" w:styleId="Ttulo8">
    <w:name w:val="heading 8"/>
    <w:basedOn w:val="Normal"/>
    <w:next w:val="Normal"/>
    <w:link w:val="Ttulo8Car"/>
    <w:uiPriority w:val="9"/>
    <w:semiHidden/>
    <w:unhideWhenUsed/>
    <w:qFormat/>
    <w:rsid w:val="00E41D36"/>
    <w:pPr>
      <w:keepNext/>
      <w:keepLines/>
      <w:spacing w:before="40" w:after="0"/>
      <w:outlineLvl w:val="7"/>
    </w:pPr>
    <w:rPr>
      <w:rFonts w:asciiTheme="majorHAnsi" w:eastAsiaTheme="majorEastAsia" w:hAnsiTheme="majorHAnsi" w:cstheme="majorBidi"/>
      <w:b/>
      <w:bCs/>
      <w:color w:val="000000" w:themeColor="text2"/>
    </w:rPr>
  </w:style>
  <w:style w:type="paragraph" w:styleId="Ttulo9">
    <w:name w:val="heading 9"/>
    <w:basedOn w:val="Normal"/>
    <w:next w:val="Normal"/>
    <w:link w:val="Ttulo9Car"/>
    <w:uiPriority w:val="9"/>
    <w:semiHidden/>
    <w:unhideWhenUsed/>
    <w:qFormat/>
    <w:rsid w:val="00E41D36"/>
    <w:pPr>
      <w:keepNext/>
      <w:keepLines/>
      <w:spacing w:before="40" w:after="0"/>
      <w:outlineLvl w:val="8"/>
    </w:pPr>
    <w:rPr>
      <w:rFonts w:asciiTheme="majorHAnsi" w:eastAsiaTheme="majorEastAsia" w:hAnsiTheme="majorHAnsi" w:cstheme="majorBidi"/>
      <w:b/>
      <w:bCs/>
      <w:i/>
      <w:iCs/>
      <w:color w:val="000000"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ersonalName">
    <w:name w:val="Personal Name"/>
    <w:basedOn w:val="Ttulo"/>
    <w:rsid w:val="00371D69"/>
    <w:rPr>
      <w:b/>
      <w:caps/>
      <w:color w:val="000000"/>
      <w:sz w:val="28"/>
      <w:szCs w:val="28"/>
    </w:rPr>
  </w:style>
  <w:style w:type="paragraph" w:styleId="Ttulo">
    <w:name w:val="Title"/>
    <w:basedOn w:val="Normal"/>
    <w:next w:val="Normal"/>
    <w:link w:val="TtuloCar"/>
    <w:uiPriority w:val="10"/>
    <w:qFormat/>
    <w:rsid w:val="000604B7"/>
    <w:pPr>
      <w:spacing w:after="0" w:line="240" w:lineRule="auto"/>
      <w:contextualSpacing/>
    </w:pPr>
    <w:rPr>
      <w:rFonts w:asciiTheme="majorHAnsi" w:eastAsiaTheme="majorEastAsia" w:hAnsiTheme="majorHAnsi" w:cstheme="majorBidi"/>
      <w:color w:val="000000" w:themeColor="text2"/>
      <w:spacing w:val="-10"/>
      <w:sz w:val="56"/>
      <w:szCs w:val="56"/>
    </w:rPr>
  </w:style>
  <w:style w:type="character" w:customStyle="1" w:styleId="TtuloCar">
    <w:name w:val="Título Car"/>
    <w:basedOn w:val="Fuentedeprrafopredeter"/>
    <w:link w:val="Ttulo"/>
    <w:uiPriority w:val="10"/>
    <w:rsid w:val="000604B7"/>
    <w:rPr>
      <w:rFonts w:asciiTheme="majorHAnsi" w:eastAsiaTheme="majorEastAsia" w:hAnsiTheme="majorHAnsi" w:cstheme="majorBidi"/>
      <w:color w:val="000000" w:themeColor="text2"/>
      <w:spacing w:val="-10"/>
      <w:sz w:val="56"/>
      <w:szCs w:val="56"/>
    </w:rPr>
  </w:style>
  <w:style w:type="character" w:customStyle="1" w:styleId="Ttulo1Car">
    <w:name w:val="Título 1 Car"/>
    <w:basedOn w:val="Fuentedeprrafopredeter"/>
    <w:link w:val="Ttulo1"/>
    <w:uiPriority w:val="9"/>
    <w:rsid w:val="00594775"/>
    <w:rPr>
      <w:rFonts w:asciiTheme="majorHAnsi" w:eastAsiaTheme="majorEastAsia" w:hAnsiTheme="majorHAnsi" w:cstheme="majorBidi"/>
      <w:b/>
      <w:color w:val="373737" w:themeColor="accent1" w:themeShade="40"/>
      <w:sz w:val="24"/>
      <w:szCs w:val="32"/>
    </w:rPr>
  </w:style>
  <w:style w:type="character" w:customStyle="1" w:styleId="Ttulo2Car">
    <w:name w:val="Título 2 Car"/>
    <w:basedOn w:val="Fuentedeprrafopredeter"/>
    <w:link w:val="Ttulo2"/>
    <w:uiPriority w:val="9"/>
    <w:rsid w:val="00925888"/>
    <w:rPr>
      <w:rFonts w:asciiTheme="majorHAnsi" w:eastAsiaTheme="majorEastAsia" w:hAnsiTheme="majorHAnsi" w:cstheme="majorBidi"/>
      <w:color w:val="404040" w:themeColor="text1" w:themeTint="BF"/>
      <w:sz w:val="24"/>
      <w:szCs w:val="28"/>
    </w:rPr>
  </w:style>
  <w:style w:type="character" w:customStyle="1" w:styleId="Ttulo3Car">
    <w:name w:val="Título 3 Car"/>
    <w:basedOn w:val="Fuentedeprrafopredeter"/>
    <w:link w:val="Ttulo3"/>
    <w:uiPriority w:val="9"/>
    <w:rsid w:val="007E2658"/>
    <w:rPr>
      <w:rFonts w:asciiTheme="majorHAnsi" w:eastAsiaTheme="majorEastAsia" w:hAnsiTheme="majorHAnsi" w:cstheme="majorBidi"/>
      <w:color w:val="000000" w:themeColor="text2"/>
      <w:sz w:val="24"/>
      <w:szCs w:val="24"/>
    </w:rPr>
  </w:style>
  <w:style w:type="character" w:customStyle="1" w:styleId="Ttulo4Car">
    <w:name w:val="Título 4 Car"/>
    <w:basedOn w:val="Fuentedeprrafopredeter"/>
    <w:link w:val="Ttulo4"/>
    <w:uiPriority w:val="9"/>
    <w:rsid w:val="00E41D36"/>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E41D36"/>
    <w:rPr>
      <w:rFonts w:asciiTheme="majorHAnsi" w:eastAsiaTheme="majorEastAsia" w:hAnsiTheme="majorHAnsi" w:cstheme="majorBidi"/>
      <w:color w:val="000000" w:themeColor="text2"/>
      <w:sz w:val="22"/>
      <w:szCs w:val="22"/>
    </w:rPr>
  </w:style>
  <w:style w:type="character" w:customStyle="1" w:styleId="Ttulo6Car">
    <w:name w:val="Título 6 Car"/>
    <w:basedOn w:val="Fuentedeprrafopredeter"/>
    <w:link w:val="Ttulo6"/>
    <w:uiPriority w:val="9"/>
    <w:semiHidden/>
    <w:rsid w:val="00E41D36"/>
    <w:rPr>
      <w:rFonts w:asciiTheme="majorHAnsi" w:eastAsiaTheme="majorEastAsia" w:hAnsiTheme="majorHAnsi" w:cstheme="majorBidi"/>
      <w:i/>
      <w:iCs/>
      <w:color w:val="000000" w:themeColor="text2"/>
      <w:sz w:val="21"/>
      <w:szCs w:val="21"/>
    </w:rPr>
  </w:style>
  <w:style w:type="character" w:customStyle="1" w:styleId="Ttulo7Car">
    <w:name w:val="Título 7 Car"/>
    <w:basedOn w:val="Fuentedeprrafopredeter"/>
    <w:link w:val="Ttulo7"/>
    <w:uiPriority w:val="9"/>
    <w:semiHidden/>
    <w:rsid w:val="00E41D36"/>
    <w:rPr>
      <w:rFonts w:asciiTheme="majorHAnsi" w:eastAsiaTheme="majorEastAsia" w:hAnsiTheme="majorHAnsi" w:cstheme="majorBidi"/>
      <w:i/>
      <w:iCs/>
      <w:color w:val="6E6E6E" w:themeColor="accent1" w:themeShade="80"/>
      <w:sz w:val="21"/>
      <w:szCs w:val="21"/>
    </w:rPr>
  </w:style>
  <w:style w:type="character" w:customStyle="1" w:styleId="Ttulo8Car">
    <w:name w:val="Título 8 Car"/>
    <w:basedOn w:val="Fuentedeprrafopredeter"/>
    <w:link w:val="Ttulo8"/>
    <w:uiPriority w:val="9"/>
    <w:semiHidden/>
    <w:rsid w:val="00E41D36"/>
    <w:rPr>
      <w:rFonts w:asciiTheme="majorHAnsi" w:eastAsiaTheme="majorEastAsia" w:hAnsiTheme="majorHAnsi" w:cstheme="majorBidi"/>
      <w:b/>
      <w:bCs/>
      <w:color w:val="000000" w:themeColor="text2"/>
    </w:rPr>
  </w:style>
  <w:style w:type="character" w:customStyle="1" w:styleId="Ttulo9Car">
    <w:name w:val="Título 9 Car"/>
    <w:basedOn w:val="Fuentedeprrafopredeter"/>
    <w:link w:val="Ttulo9"/>
    <w:uiPriority w:val="9"/>
    <w:semiHidden/>
    <w:rsid w:val="00E41D36"/>
    <w:rPr>
      <w:rFonts w:asciiTheme="majorHAnsi" w:eastAsiaTheme="majorEastAsia" w:hAnsiTheme="majorHAnsi" w:cstheme="majorBidi"/>
      <w:b/>
      <w:bCs/>
      <w:i/>
      <w:iCs/>
      <w:color w:val="000000" w:themeColor="text2"/>
    </w:rPr>
  </w:style>
  <w:style w:type="paragraph" w:styleId="Descripcin">
    <w:name w:val="caption"/>
    <w:basedOn w:val="Normal"/>
    <w:next w:val="Normal"/>
    <w:uiPriority w:val="35"/>
    <w:semiHidden/>
    <w:unhideWhenUsed/>
    <w:qFormat/>
    <w:rsid w:val="00E41D36"/>
    <w:pPr>
      <w:spacing w:line="240" w:lineRule="auto"/>
    </w:pPr>
    <w:rPr>
      <w:b/>
      <w:bCs/>
      <w:smallCaps/>
      <w:color w:val="595959" w:themeColor="text1" w:themeTint="A6"/>
      <w:spacing w:val="6"/>
    </w:rPr>
  </w:style>
  <w:style w:type="paragraph" w:styleId="Subttulo">
    <w:name w:val="Subtitle"/>
    <w:basedOn w:val="Normal"/>
    <w:next w:val="Normal"/>
    <w:link w:val="SubttuloCar"/>
    <w:uiPriority w:val="11"/>
    <w:qFormat/>
    <w:rsid w:val="00E41D36"/>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E41D36"/>
    <w:rPr>
      <w:rFonts w:asciiTheme="majorHAnsi" w:eastAsiaTheme="majorEastAsia" w:hAnsiTheme="majorHAnsi" w:cstheme="majorBidi"/>
      <w:sz w:val="24"/>
      <w:szCs w:val="24"/>
    </w:rPr>
  </w:style>
  <w:style w:type="character" w:styleId="Textoennegrita">
    <w:name w:val="Strong"/>
    <w:basedOn w:val="Fuentedeprrafopredeter"/>
    <w:uiPriority w:val="22"/>
    <w:qFormat/>
    <w:rsid w:val="00E41D36"/>
    <w:rPr>
      <w:b/>
      <w:bCs/>
    </w:rPr>
  </w:style>
  <w:style w:type="character" w:styleId="nfasis">
    <w:name w:val="Emphasis"/>
    <w:basedOn w:val="Fuentedeprrafopredeter"/>
    <w:uiPriority w:val="20"/>
    <w:qFormat/>
    <w:rsid w:val="00E41D36"/>
    <w:rPr>
      <w:i/>
      <w:iCs/>
    </w:rPr>
  </w:style>
  <w:style w:type="paragraph" w:styleId="Sinespaciado">
    <w:name w:val="No Spacing"/>
    <w:link w:val="SinespaciadoCar"/>
    <w:uiPriority w:val="1"/>
    <w:qFormat/>
    <w:rsid w:val="00E41D36"/>
    <w:pPr>
      <w:spacing w:after="0" w:line="240" w:lineRule="auto"/>
    </w:pPr>
  </w:style>
  <w:style w:type="character" w:customStyle="1" w:styleId="SinespaciadoCar">
    <w:name w:val="Sin espaciado Car"/>
    <w:basedOn w:val="Fuentedeprrafopredeter"/>
    <w:link w:val="Sinespaciado"/>
    <w:uiPriority w:val="1"/>
    <w:rsid w:val="00371D69"/>
  </w:style>
  <w:style w:type="paragraph" w:styleId="Prrafodelista">
    <w:name w:val="List Paragraph"/>
    <w:basedOn w:val="Normal"/>
    <w:uiPriority w:val="34"/>
    <w:qFormat/>
    <w:rsid w:val="00371D69"/>
    <w:pPr>
      <w:ind w:left="720"/>
      <w:contextualSpacing/>
    </w:pPr>
  </w:style>
  <w:style w:type="paragraph" w:styleId="Cita">
    <w:name w:val="Quote"/>
    <w:basedOn w:val="Normal"/>
    <w:next w:val="Normal"/>
    <w:link w:val="CitaCar"/>
    <w:uiPriority w:val="29"/>
    <w:qFormat/>
    <w:rsid w:val="00E41D36"/>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E41D36"/>
    <w:rPr>
      <w:i/>
      <w:iCs/>
      <w:color w:val="404040" w:themeColor="text1" w:themeTint="BF"/>
    </w:rPr>
  </w:style>
  <w:style w:type="paragraph" w:styleId="Citadestacada">
    <w:name w:val="Intense Quote"/>
    <w:basedOn w:val="Normal"/>
    <w:next w:val="Normal"/>
    <w:link w:val="CitadestacadaCar"/>
    <w:uiPriority w:val="30"/>
    <w:qFormat/>
    <w:rsid w:val="00E41D36"/>
    <w:pPr>
      <w:pBdr>
        <w:left w:val="single" w:sz="18" w:space="12" w:color="DDDDDD" w:themeColor="accent1"/>
      </w:pBdr>
      <w:spacing w:before="100" w:beforeAutospacing="1" w:line="300" w:lineRule="auto"/>
      <w:ind w:left="1224" w:right="1224"/>
    </w:pPr>
    <w:rPr>
      <w:rFonts w:asciiTheme="majorHAnsi" w:eastAsiaTheme="majorEastAsia" w:hAnsiTheme="majorHAnsi" w:cstheme="majorBidi"/>
      <w:color w:val="DDDDDD" w:themeColor="accent1"/>
      <w:sz w:val="28"/>
      <w:szCs w:val="28"/>
    </w:rPr>
  </w:style>
  <w:style w:type="character" w:customStyle="1" w:styleId="CitadestacadaCar">
    <w:name w:val="Cita destacada Car"/>
    <w:basedOn w:val="Fuentedeprrafopredeter"/>
    <w:link w:val="Citadestacada"/>
    <w:uiPriority w:val="30"/>
    <w:rsid w:val="00E41D36"/>
    <w:rPr>
      <w:rFonts w:asciiTheme="majorHAnsi" w:eastAsiaTheme="majorEastAsia" w:hAnsiTheme="majorHAnsi" w:cstheme="majorBidi"/>
      <w:color w:val="DDDDDD" w:themeColor="accent1"/>
      <w:sz w:val="28"/>
      <w:szCs w:val="28"/>
    </w:rPr>
  </w:style>
  <w:style w:type="character" w:styleId="nfasissutil">
    <w:name w:val="Subtle Emphasis"/>
    <w:basedOn w:val="Fuentedeprrafopredeter"/>
    <w:uiPriority w:val="19"/>
    <w:qFormat/>
    <w:rsid w:val="00E41D36"/>
    <w:rPr>
      <w:i/>
      <w:iCs/>
      <w:color w:val="404040" w:themeColor="text1" w:themeTint="BF"/>
    </w:rPr>
  </w:style>
  <w:style w:type="character" w:styleId="nfasisintenso">
    <w:name w:val="Intense Emphasis"/>
    <w:basedOn w:val="Fuentedeprrafopredeter"/>
    <w:uiPriority w:val="21"/>
    <w:qFormat/>
    <w:rsid w:val="00E41D36"/>
    <w:rPr>
      <w:b/>
      <w:bCs/>
      <w:i/>
      <w:iCs/>
    </w:rPr>
  </w:style>
  <w:style w:type="character" w:styleId="Referenciasutil">
    <w:name w:val="Subtle Reference"/>
    <w:basedOn w:val="Fuentedeprrafopredeter"/>
    <w:uiPriority w:val="31"/>
    <w:qFormat/>
    <w:rsid w:val="00E41D36"/>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E41D36"/>
    <w:rPr>
      <w:b/>
      <w:bCs/>
      <w:smallCaps/>
      <w:spacing w:val="5"/>
      <w:u w:val="single"/>
    </w:rPr>
  </w:style>
  <w:style w:type="character" w:styleId="Ttulodellibro">
    <w:name w:val="Book Title"/>
    <w:basedOn w:val="Fuentedeprrafopredeter"/>
    <w:uiPriority w:val="33"/>
    <w:qFormat/>
    <w:rsid w:val="00E41D36"/>
    <w:rPr>
      <w:b/>
      <w:bCs/>
      <w:smallCaps/>
    </w:rPr>
  </w:style>
  <w:style w:type="paragraph" w:styleId="TtuloTDC">
    <w:name w:val="TOC Heading"/>
    <w:basedOn w:val="Ttulo1"/>
    <w:next w:val="Normal"/>
    <w:uiPriority w:val="39"/>
    <w:unhideWhenUsed/>
    <w:qFormat/>
    <w:rsid w:val="00E41D36"/>
    <w:pPr>
      <w:outlineLvl w:val="9"/>
    </w:pPr>
  </w:style>
  <w:style w:type="paragraph" w:styleId="Encabezado">
    <w:name w:val="header"/>
    <w:basedOn w:val="Normal"/>
    <w:link w:val="EncabezadoCar"/>
    <w:uiPriority w:val="99"/>
    <w:unhideWhenUsed/>
    <w:rsid w:val="00371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1D69"/>
    <w:rPr>
      <w:sz w:val="21"/>
    </w:rPr>
  </w:style>
  <w:style w:type="paragraph" w:styleId="Piedepgina">
    <w:name w:val="footer"/>
    <w:basedOn w:val="Normal"/>
    <w:link w:val="PiedepginaCar"/>
    <w:uiPriority w:val="99"/>
    <w:unhideWhenUsed/>
    <w:rsid w:val="00371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1D69"/>
    <w:rPr>
      <w:sz w:val="21"/>
    </w:rPr>
  </w:style>
  <w:style w:type="character" w:styleId="Nmerodepgina">
    <w:name w:val="page number"/>
    <w:basedOn w:val="Fuentedeprrafopredeter"/>
    <w:uiPriority w:val="99"/>
    <w:semiHidden/>
    <w:unhideWhenUsed/>
    <w:rsid w:val="00571963"/>
  </w:style>
  <w:style w:type="character" w:styleId="Hipervnculo">
    <w:name w:val="Hyperlink"/>
    <w:basedOn w:val="Fuentedeprrafopredeter"/>
    <w:uiPriority w:val="99"/>
    <w:unhideWhenUsed/>
    <w:rsid w:val="005F698E"/>
    <w:rPr>
      <w:color w:val="5F5F5F" w:themeColor="hyperlink"/>
      <w:u w:val="single"/>
    </w:rPr>
  </w:style>
  <w:style w:type="paragraph" w:customStyle="1" w:styleId="Prrafosnumerados">
    <w:name w:val="Párrafos numerados"/>
    <w:basedOn w:val="Prrafodelista"/>
    <w:autoRedefine/>
    <w:qFormat/>
    <w:rsid w:val="000B2282"/>
    <w:pPr>
      <w:spacing w:after="0" w:line="240" w:lineRule="auto"/>
      <w:ind w:left="0"/>
      <w:contextualSpacing w:val="0"/>
    </w:pPr>
    <w:rPr>
      <w:b/>
    </w:rPr>
  </w:style>
  <w:style w:type="paragraph" w:styleId="Textonotapie">
    <w:name w:val="footnote text"/>
    <w:basedOn w:val="Normal"/>
    <w:link w:val="TextonotapieCar"/>
    <w:autoRedefine/>
    <w:uiPriority w:val="99"/>
    <w:unhideWhenUsed/>
    <w:rsid w:val="00807EAF"/>
    <w:pPr>
      <w:spacing w:after="0" w:line="240" w:lineRule="auto"/>
    </w:pPr>
    <w:rPr>
      <w:szCs w:val="24"/>
    </w:rPr>
  </w:style>
  <w:style w:type="character" w:customStyle="1" w:styleId="TextonotapieCar">
    <w:name w:val="Texto nota pie Car"/>
    <w:basedOn w:val="Fuentedeprrafopredeter"/>
    <w:link w:val="Textonotapie"/>
    <w:uiPriority w:val="99"/>
    <w:rsid w:val="00807EAF"/>
    <w:rPr>
      <w:szCs w:val="24"/>
    </w:rPr>
  </w:style>
  <w:style w:type="character" w:styleId="Refdenotaalpie">
    <w:name w:val="footnote reference"/>
    <w:basedOn w:val="Fuentedeprrafopredeter"/>
    <w:uiPriority w:val="99"/>
    <w:unhideWhenUsed/>
    <w:rsid w:val="00D14BDC"/>
    <w:rPr>
      <w:vertAlign w:val="superscript"/>
    </w:rPr>
  </w:style>
  <w:style w:type="paragraph" w:styleId="NormalWeb">
    <w:name w:val="Normal (Web)"/>
    <w:basedOn w:val="Normal"/>
    <w:uiPriority w:val="99"/>
    <w:semiHidden/>
    <w:unhideWhenUsed/>
    <w:rsid w:val="00FF1035"/>
    <w:rPr>
      <w:rFonts w:ascii="Times New Roman" w:hAnsi="Times New Roman" w:cs="Times New Roman"/>
      <w:sz w:val="24"/>
      <w:szCs w:val="24"/>
    </w:rPr>
  </w:style>
  <w:style w:type="numbering" w:customStyle="1" w:styleId="Prrafosnumerados-Estilodelista">
    <w:name w:val="Párrafos numerados - Estilo de lista"/>
    <w:uiPriority w:val="99"/>
    <w:rsid w:val="00E0218A"/>
    <w:pPr>
      <w:numPr>
        <w:numId w:val="10"/>
      </w:numPr>
    </w:pPr>
  </w:style>
  <w:style w:type="character" w:styleId="Hipervnculovisitado">
    <w:name w:val="FollowedHyperlink"/>
    <w:basedOn w:val="Fuentedeprrafopredeter"/>
    <w:uiPriority w:val="99"/>
    <w:unhideWhenUsed/>
    <w:rsid w:val="00E81E42"/>
    <w:rPr>
      <w:color w:val="0432FF"/>
      <w:u w:val="single"/>
    </w:rPr>
  </w:style>
  <w:style w:type="paragraph" w:styleId="TDC1">
    <w:name w:val="toc 1"/>
    <w:basedOn w:val="Normal"/>
    <w:next w:val="Normal"/>
    <w:autoRedefine/>
    <w:uiPriority w:val="39"/>
    <w:unhideWhenUsed/>
    <w:rsid w:val="00A70ED3"/>
    <w:pPr>
      <w:spacing w:before="120" w:after="0"/>
    </w:pPr>
    <w:rPr>
      <w:b/>
      <w:bCs/>
      <w:sz w:val="24"/>
      <w:szCs w:val="24"/>
    </w:rPr>
  </w:style>
  <w:style w:type="paragraph" w:styleId="TDC2">
    <w:name w:val="toc 2"/>
    <w:basedOn w:val="Normal"/>
    <w:next w:val="Normal"/>
    <w:autoRedefine/>
    <w:uiPriority w:val="39"/>
    <w:semiHidden/>
    <w:unhideWhenUsed/>
    <w:rsid w:val="00A70ED3"/>
    <w:pPr>
      <w:spacing w:after="0"/>
      <w:ind w:left="210"/>
    </w:pPr>
    <w:rPr>
      <w:b/>
      <w:bCs/>
    </w:rPr>
  </w:style>
  <w:style w:type="paragraph" w:styleId="TDC3">
    <w:name w:val="toc 3"/>
    <w:basedOn w:val="Normal"/>
    <w:next w:val="Normal"/>
    <w:autoRedefine/>
    <w:uiPriority w:val="39"/>
    <w:semiHidden/>
    <w:unhideWhenUsed/>
    <w:rsid w:val="00A70ED3"/>
    <w:pPr>
      <w:spacing w:after="0"/>
      <w:ind w:left="420"/>
    </w:pPr>
  </w:style>
  <w:style w:type="paragraph" w:styleId="TDC4">
    <w:name w:val="toc 4"/>
    <w:basedOn w:val="Normal"/>
    <w:next w:val="Normal"/>
    <w:autoRedefine/>
    <w:uiPriority w:val="39"/>
    <w:semiHidden/>
    <w:unhideWhenUsed/>
    <w:rsid w:val="00A70ED3"/>
    <w:pPr>
      <w:spacing w:after="0"/>
      <w:ind w:left="630"/>
    </w:pPr>
  </w:style>
  <w:style w:type="paragraph" w:styleId="TDC5">
    <w:name w:val="toc 5"/>
    <w:basedOn w:val="Normal"/>
    <w:next w:val="Normal"/>
    <w:autoRedefine/>
    <w:uiPriority w:val="39"/>
    <w:semiHidden/>
    <w:unhideWhenUsed/>
    <w:rsid w:val="00A70ED3"/>
    <w:pPr>
      <w:spacing w:after="0"/>
      <w:ind w:left="840"/>
    </w:pPr>
  </w:style>
  <w:style w:type="paragraph" w:styleId="TDC6">
    <w:name w:val="toc 6"/>
    <w:basedOn w:val="Normal"/>
    <w:next w:val="Normal"/>
    <w:autoRedefine/>
    <w:uiPriority w:val="39"/>
    <w:semiHidden/>
    <w:unhideWhenUsed/>
    <w:rsid w:val="00A70ED3"/>
    <w:pPr>
      <w:spacing w:after="0"/>
      <w:ind w:left="1050"/>
    </w:pPr>
  </w:style>
  <w:style w:type="paragraph" w:styleId="TDC7">
    <w:name w:val="toc 7"/>
    <w:basedOn w:val="Normal"/>
    <w:next w:val="Normal"/>
    <w:autoRedefine/>
    <w:uiPriority w:val="39"/>
    <w:semiHidden/>
    <w:unhideWhenUsed/>
    <w:rsid w:val="00A70ED3"/>
    <w:pPr>
      <w:spacing w:after="0"/>
      <w:ind w:left="1260"/>
    </w:pPr>
  </w:style>
  <w:style w:type="paragraph" w:styleId="TDC8">
    <w:name w:val="toc 8"/>
    <w:basedOn w:val="Normal"/>
    <w:next w:val="Normal"/>
    <w:autoRedefine/>
    <w:uiPriority w:val="39"/>
    <w:semiHidden/>
    <w:unhideWhenUsed/>
    <w:rsid w:val="00A70ED3"/>
    <w:pPr>
      <w:spacing w:after="0"/>
      <w:ind w:left="1470"/>
    </w:pPr>
  </w:style>
  <w:style w:type="paragraph" w:styleId="TDC9">
    <w:name w:val="toc 9"/>
    <w:basedOn w:val="Normal"/>
    <w:next w:val="Normal"/>
    <w:autoRedefine/>
    <w:uiPriority w:val="39"/>
    <w:semiHidden/>
    <w:unhideWhenUsed/>
    <w:rsid w:val="00A70ED3"/>
    <w:pPr>
      <w:spacing w:after="0"/>
      <w:ind w:left="1680"/>
    </w:pPr>
  </w:style>
  <w:style w:type="character" w:styleId="Refdecomentario">
    <w:name w:val="annotation reference"/>
    <w:basedOn w:val="Fuentedeprrafopredeter"/>
    <w:uiPriority w:val="99"/>
    <w:semiHidden/>
    <w:unhideWhenUsed/>
    <w:rsid w:val="002C56E2"/>
    <w:rPr>
      <w:sz w:val="16"/>
      <w:szCs w:val="16"/>
    </w:rPr>
  </w:style>
  <w:style w:type="paragraph" w:styleId="Textocomentario">
    <w:name w:val="annotation text"/>
    <w:basedOn w:val="Normal"/>
    <w:link w:val="TextocomentarioCar"/>
    <w:uiPriority w:val="99"/>
    <w:semiHidden/>
    <w:unhideWhenUsed/>
    <w:rsid w:val="002C56E2"/>
    <w:pPr>
      <w:spacing w:line="240" w:lineRule="auto"/>
    </w:pPr>
  </w:style>
  <w:style w:type="character" w:customStyle="1" w:styleId="TextocomentarioCar">
    <w:name w:val="Texto comentario Car"/>
    <w:basedOn w:val="Fuentedeprrafopredeter"/>
    <w:link w:val="Textocomentario"/>
    <w:uiPriority w:val="99"/>
    <w:semiHidden/>
    <w:rsid w:val="002C56E2"/>
    <w:rPr>
      <w:sz w:val="20"/>
      <w:szCs w:val="20"/>
    </w:rPr>
  </w:style>
  <w:style w:type="paragraph" w:styleId="Asuntodelcomentario">
    <w:name w:val="annotation subject"/>
    <w:basedOn w:val="Textocomentario"/>
    <w:next w:val="Textocomentario"/>
    <w:link w:val="AsuntodelcomentarioCar"/>
    <w:uiPriority w:val="99"/>
    <w:semiHidden/>
    <w:unhideWhenUsed/>
    <w:rsid w:val="002C56E2"/>
    <w:rPr>
      <w:b/>
      <w:bCs/>
    </w:rPr>
  </w:style>
  <w:style w:type="character" w:customStyle="1" w:styleId="AsuntodelcomentarioCar">
    <w:name w:val="Asunto del comentario Car"/>
    <w:basedOn w:val="TextocomentarioCar"/>
    <w:link w:val="Asuntodelcomentario"/>
    <w:uiPriority w:val="99"/>
    <w:semiHidden/>
    <w:rsid w:val="002C56E2"/>
    <w:rPr>
      <w:b/>
      <w:bCs/>
      <w:sz w:val="20"/>
      <w:szCs w:val="20"/>
    </w:rPr>
  </w:style>
  <w:style w:type="paragraph" w:styleId="Textodeglobo">
    <w:name w:val="Balloon Text"/>
    <w:basedOn w:val="Normal"/>
    <w:link w:val="TextodegloboCar"/>
    <w:uiPriority w:val="99"/>
    <w:semiHidden/>
    <w:unhideWhenUsed/>
    <w:rsid w:val="002C56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56E2"/>
    <w:rPr>
      <w:rFonts w:ascii="Segoe UI" w:hAnsi="Segoe UI" w:cs="Segoe UI"/>
      <w:sz w:val="18"/>
      <w:szCs w:val="18"/>
    </w:rPr>
  </w:style>
  <w:style w:type="paragraph" w:customStyle="1" w:styleId="Default">
    <w:name w:val="Default"/>
    <w:uiPriority w:val="99"/>
    <w:rsid w:val="002C56E2"/>
    <w:pPr>
      <w:autoSpaceDE w:val="0"/>
      <w:autoSpaceDN w:val="0"/>
      <w:adjustRightInd w:val="0"/>
      <w:spacing w:after="0" w:line="240" w:lineRule="auto"/>
    </w:pPr>
    <w:rPr>
      <w:rFonts w:ascii="Arial" w:hAnsi="Arial" w:cs="Arial"/>
      <w:color w:val="000000"/>
      <w:sz w:val="24"/>
      <w:szCs w:val="24"/>
      <w:lang w:val="es-AR"/>
    </w:rPr>
  </w:style>
  <w:style w:type="paragraph" w:styleId="Revisin">
    <w:name w:val="Revision"/>
    <w:hidden/>
    <w:uiPriority w:val="99"/>
    <w:semiHidden/>
    <w:rsid w:val="00A8688C"/>
    <w:pPr>
      <w:spacing w:after="0" w:line="240" w:lineRule="auto"/>
    </w:pPr>
  </w:style>
  <w:style w:type="paragraph" w:styleId="Mapadeldocumento">
    <w:name w:val="Document Map"/>
    <w:basedOn w:val="Normal"/>
    <w:link w:val="MapadeldocumentoCar"/>
    <w:uiPriority w:val="99"/>
    <w:semiHidden/>
    <w:unhideWhenUsed/>
    <w:rsid w:val="00495373"/>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49537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669">
      <w:bodyDiv w:val="1"/>
      <w:marLeft w:val="0"/>
      <w:marRight w:val="0"/>
      <w:marTop w:val="0"/>
      <w:marBottom w:val="0"/>
      <w:divBdr>
        <w:top w:val="none" w:sz="0" w:space="0" w:color="auto"/>
        <w:left w:val="none" w:sz="0" w:space="0" w:color="auto"/>
        <w:bottom w:val="none" w:sz="0" w:space="0" w:color="auto"/>
        <w:right w:val="none" w:sz="0" w:space="0" w:color="auto"/>
      </w:divBdr>
    </w:div>
    <w:div w:id="11688527">
      <w:bodyDiv w:val="1"/>
      <w:marLeft w:val="0"/>
      <w:marRight w:val="0"/>
      <w:marTop w:val="0"/>
      <w:marBottom w:val="0"/>
      <w:divBdr>
        <w:top w:val="none" w:sz="0" w:space="0" w:color="auto"/>
        <w:left w:val="none" w:sz="0" w:space="0" w:color="auto"/>
        <w:bottom w:val="none" w:sz="0" w:space="0" w:color="auto"/>
        <w:right w:val="none" w:sz="0" w:space="0" w:color="auto"/>
      </w:divBdr>
    </w:div>
    <w:div w:id="45953979">
      <w:bodyDiv w:val="1"/>
      <w:marLeft w:val="0"/>
      <w:marRight w:val="0"/>
      <w:marTop w:val="0"/>
      <w:marBottom w:val="0"/>
      <w:divBdr>
        <w:top w:val="none" w:sz="0" w:space="0" w:color="auto"/>
        <w:left w:val="none" w:sz="0" w:space="0" w:color="auto"/>
        <w:bottom w:val="none" w:sz="0" w:space="0" w:color="auto"/>
        <w:right w:val="none" w:sz="0" w:space="0" w:color="auto"/>
      </w:divBdr>
    </w:div>
    <w:div w:id="46489563">
      <w:bodyDiv w:val="1"/>
      <w:marLeft w:val="0"/>
      <w:marRight w:val="0"/>
      <w:marTop w:val="0"/>
      <w:marBottom w:val="0"/>
      <w:divBdr>
        <w:top w:val="none" w:sz="0" w:space="0" w:color="auto"/>
        <w:left w:val="none" w:sz="0" w:space="0" w:color="auto"/>
        <w:bottom w:val="none" w:sz="0" w:space="0" w:color="auto"/>
        <w:right w:val="none" w:sz="0" w:space="0" w:color="auto"/>
      </w:divBdr>
    </w:div>
    <w:div w:id="60375358">
      <w:bodyDiv w:val="1"/>
      <w:marLeft w:val="0"/>
      <w:marRight w:val="0"/>
      <w:marTop w:val="0"/>
      <w:marBottom w:val="0"/>
      <w:divBdr>
        <w:top w:val="none" w:sz="0" w:space="0" w:color="auto"/>
        <w:left w:val="none" w:sz="0" w:space="0" w:color="auto"/>
        <w:bottom w:val="none" w:sz="0" w:space="0" w:color="auto"/>
        <w:right w:val="none" w:sz="0" w:space="0" w:color="auto"/>
      </w:divBdr>
    </w:div>
    <w:div w:id="69160809">
      <w:bodyDiv w:val="1"/>
      <w:marLeft w:val="0"/>
      <w:marRight w:val="0"/>
      <w:marTop w:val="0"/>
      <w:marBottom w:val="0"/>
      <w:divBdr>
        <w:top w:val="none" w:sz="0" w:space="0" w:color="auto"/>
        <w:left w:val="none" w:sz="0" w:space="0" w:color="auto"/>
        <w:bottom w:val="none" w:sz="0" w:space="0" w:color="auto"/>
        <w:right w:val="none" w:sz="0" w:space="0" w:color="auto"/>
      </w:divBdr>
    </w:div>
    <w:div w:id="102502006">
      <w:bodyDiv w:val="1"/>
      <w:marLeft w:val="0"/>
      <w:marRight w:val="0"/>
      <w:marTop w:val="0"/>
      <w:marBottom w:val="0"/>
      <w:divBdr>
        <w:top w:val="none" w:sz="0" w:space="0" w:color="auto"/>
        <w:left w:val="none" w:sz="0" w:space="0" w:color="auto"/>
        <w:bottom w:val="none" w:sz="0" w:space="0" w:color="auto"/>
        <w:right w:val="none" w:sz="0" w:space="0" w:color="auto"/>
      </w:divBdr>
    </w:div>
    <w:div w:id="134686700">
      <w:bodyDiv w:val="1"/>
      <w:marLeft w:val="0"/>
      <w:marRight w:val="0"/>
      <w:marTop w:val="0"/>
      <w:marBottom w:val="0"/>
      <w:divBdr>
        <w:top w:val="none" w:sz="0" w:space="0" w:color="auto"/>
        <w:left w:val="none" w:sz="0" w:space="0" w:color="auto"/>
        <w:bottom w:val="none" w:sz="0" w:space="0" w:color="auto"/>
        <w:right w:val="none" w:sz="0" w:space="0" w:color="auto"/>
      </w:divBdr>
    </w:div>
    <w:div w:id="135538567">
      <w:bodyDiv w:val="1"/>
      <w:marLeft w:val="0"/>
      <w:marRight w:val="0"/>
      <w:marTop w:val="0"/>
      <w:marBottom w:val="0"/>
      <w:divBdr>
        <w:top w:val="none" w:sz="0" w:space="0" w:color="auto"/>
        <w:left w:val="none" w:sz="0" w:space="0" w:color="auto"/>
        <w:bottom w:val="none" w:sz="0" w:space="0" w:color="auto"/>
        <w:right w:val="none" w:sz="0" w:space="0" w:color="auto"/>
      </w:divBdr>
    </w:div>
    <w:div w:id="141624415">
      <w:bodyDiv w:val="1"/>
      <w:marLeft w:val="0"/>
      <w:marRight w:val="0"/>
      <w:marTop w:val="0"/>
      <w:marBottom w:val="0"/>
      <w:divBdr>
        <w:top w:val="none" w:sz="0" w:space="0" w:color="auto"/>
        <w:left w:val="none" w:sz="0" w:space="0" w:color="auto"/>
        <w:bottom w:val="none" w:sz="0" w:space="0" w:color="auto"/>
        <w:right w:val="none" w:sz="0" w:space="0" w:color="auto"/>
      </w:divBdr>
    </w:div>
    <w:div w:id="194925325">
      <w:bodyDiv w:val="1"/>
      <w:marLeft w:val="0"/>
      <w:marRight w:val="0"/>
      <w:marTop w:val="0"/>
      <w:marBottom w:val="0"/>
      <w:divBdr>
        <w:top w:val="none" w:sz="0" w:space="0" w:color="auto"/>
        <w:left w:val="none" w:sz="0" w:space="0" w:color="auto"/>
        <w:bottom w:val="none" w:sz="0" w:space="0" w:color="auto"/>
        <w:right w:val="none" w:sz="0" w:space="0" w:color="auto"/>
      </w:divBdr>
    </w:div>
    <w:div w:id="208274070">
      <w:bodyDiv w:val="1"/>
      <w:marLeft w:val="0"/>
      <w:marRight w:val="0"/>
      <w:marTop w:val="0"/>
      <w:marBottom w:val="0"/>
      <w:divBdr>
        <w:top w:val="none" w:sz="0" w:space="0" w:color="auto"/>
        <w:left w:val="none" w:sz="0" w:space="0" w:color="auto"/>
        <w:bottom w:val="none" w:sz="0" w:space="0" w:color="auto"/>
        <w:right w:val="none" w:sz="0" w:space="0" w:color="auto"/>
      </w:divBdr>
    </w:div>
    <w:div w:id="212233400">
      <w:bodyDiv w:val="1"/>
      <w:marLeft w:val="0"/>
      <w:marRight w:val="0"/>
      <w:marTop w:val="0"/>
      <w:marBottom w:val="0"/>
      <w:divBdr>
        <w:top w:val="none" w:sz="0" w:space="0" w:color="auto"/>
        <w:left w:val="none" w:sz="0" w:space="0" w:color="auto"/>
        <w:bottom w:val="none" w:sz="0" w:space="0" w:color="auto"/>
        <w:right w:val="none" w:sz="0" w:space="0" w:color="auto"/>
      </w:divBdr>
    </w:div>
    <w:div w:id="226964990">
      <w:bodyDiv w:val="1"/>
      <w:marLeft w:val="0"/>
      <w:marRight w:val="0"/>
      <w:marTop w:val="0"/>
      <w:marBottom w:val="0"/>
      <w:divBdr>
        <w:top w:val="none" w:sz="0" w:space="0" w:color="auto"/>
        <w:left w:val="none" w:sz="0" w:space="0" w:color="auto"/>
        <w:bottom w:val="none" w:sz="0" w:space="0" w:color="auto"/>
        <w:right w:val="none" w:sz="0" w:space="0" w:color="auto"/>
      </w:divBdr>
    </w:div>
    <w:div w:id="235826183">
      <w:bodyDiv w:val="1"/>
      <w:marLeft w:val="0"/>
      <w:marRight w:val="0"/>
      <w:marTop w:val="0"/>
      <w:marBottom w:val="0"/>
      <w:divBdr>
        <w:top w:val="none" w:sz="0" w:space="0" w:color="auto"/>
        <w:left w:val="none" w:sz="0" w:space="0" w:color="auto"/>
        <w:bottom w:val="none" w:sz="0" w:space="0" w:color="auto"/>
        <w:right w:val="none" w:sz="0" w:space="0" w:color="auto"/>
      </w:divBdr>
    </w:div>
    <w:div w:id="238487158">
      <w:bodyDiv w:val="1"/>
      <w:marLeft w:val="0"/>
      <w:marRight w:val="0"/>
      <w:marTop w:val="0"/>
      <w:marBottom w:val="0"/>
      <w:divBdr>
        <w:top w:val="none" w:sz="0" w:space="0" w:color="auto"/>
        <w:left w:val="none" w:sz="0" w:space="0" w:color="auto"/>
        <w:bottom w:val="none" w:sz="0" w:space="0" w:color="auto"/>
        <w:right w:val="none" w:sz="0" w:space="0" w:color="auto"/>
      </w:divBdr>
    </w:div>
    <w:div w:id="247816086">
      <w:bodyDiv w:val="1"/>
      <w:marLeft w:val="0"/>
      <w:marRight w:val="0"/>
      <w:marTop w:val="0"/>
      <w:marBottom w:val="0"/>
      <w:divBdr>
        <w:top w:val="none" w:sz="0" w:space="0" w:color="auto"/>
        <w:left w:val="none" w:sz="0" w:space="0" w:color="auto"/>
        <w:bottom w:val="none" w:sz="0" w:space="0" w:color="auto"/>
        <w:right w:val="none" w:sz="0" w:space="0" w:color="auto"/>
      </w:divBdr>
    </w:div>
    <w:div w:id="310596768">
      <w:bodyDiv w:val="1"/>
      <w:marLeft w:val="0"/>
      <w:marRight w:val="0"/>
      <w:marTop w:val="0"/>
      <w:marBottom w:val="0"/>
      <w:divBdr>
        <w:top w:val="none" w:sz="0" w:space="0" w:color="auto"/>
        <w:left w:val="none" w:sz="0" w:space="0" w:color="auto"/>
        <w:bottom w:val="none" w:sz="0" w:space="0" w:color="auto"/>
        <w:right w:val="none" w:sz="0" w:space="0" w:color="auto"/>
      </w:divBdr>
    </w:div>
    <w:div w:id="328139603">
      <w:bodyDiv w:val="1"/>
      <w:marLeft w:val="0"/>
      <w:marRight w:val="0"/>
      <w:marTop w:val="0"/>
      <w:marBottom w:val="0"/>
      <w:divBdr>
        <w:top w:val="none" w:sz="0" w:space="0" w:color="auto"/>
        <w:left w:val="none" w:sz="0" w:space="0" w:color="auto"/>
        <w:bottom w:val="none" w:sz="0" w:space="0" w:color="auto"/>
        <w:right w:val="none" w:sz="0" w:space="0" w:color="auto"/>
      </w:divBdr>
    </w:div>
    <w:div w:id="363949685">
      <w:bodyDiv w:val="1"/>
      <w:marLeft w:val="0"/>
      <w:marRight w:val="0"/>
      <w:marTop w:val="0"/>
      <w:marBottom w:val="0"/>
      <w:divBdr>
        <w:top w:val="none" w:sz="0" w:space="0" w:color="auto"/>
        <w:left w:val="none" w:sz="0" w:space="0" w:color="auto"/>
        <w:bottom w:val="none" w:sz="0" w:space="0" w:color="auto"/>
        <w:right w:val="none" w:sz="0" w:space="0" w:color="auto"/>
      </w:divBdr>
    </w:div>
    <w:div w:id="387143585">
      <w:bodyDiv w:val="1"/>
      <w:marLeft w:val="0"/>
      <w:marRight w:val="0"/>
      <w:marTop w:val="0"/>
      <w:marBottom w:val="0"/>
      <w:divBdr>
        <w:top w:val="none" w:sz="0" w:space="0" w:color="auto"/>
        <w:left w:val="none" w:sz="0" w:space="0" w:color="auto"/>
        <w:bottom w:val="none" w:sz="0" w:space="0" w:color="auto"/>
        <w:right w:val="none" w:sz="0" w:space="0" w:color="auto"/>
      </w:divBdr>
    </w:div>
    <w:div w:id="394817111">
      <w:bodyDiv w:val="1"/>
      <w:marLeft w:val="0"/>
      <w:marRight w:val="0"/>
      <w:marTop w:val="0"/>
      <w:marBottom w:val="0"/>
      <w:divBdr>
        <w:top w:val="none" w:sz="0" w:space="0" w:color="auto"/>
        <w:left w:val="none" w:sz="0" w:space="0" w:color="auto"/>
        <w:bottom w:val="none" w:sz="0" w:space="0" w:color="auto"/>
        <w:right w:val="none" w:sz="0" w:space="0" w:color="auto"/>
      </w:divBdr>
    </w:div>
    <w:div w:id="400837685">
      <w:bodyDiv w:val="1"/>
      <w:marLeft w:val="0"/>
      <w:marRight w:val="0"/>
      <w:marTop w:val="0"/>
      <w:marBottom w:val="0"/>
      <w:divBdr>
        <w:top w:val="none" w:sz="0" w:space="0" w:color="auto"/>
        <w:left w:val="none" w:sz="0" w:space="0" w:color="auto"/>
        <w:bottom w:val="none" w:sz="0" w:space="0" w:color="auto"/>
        <w:right w:val="none" w:sz="0" w:space="0" w:color="auto"/>
      </w:divBdr>
    </w:div>
    <w:div w:id="431315162">
      <w:bodyDiv w:val="1"/>
      <w:marLeft w:val="0"/>
      <w:marRight w:val="0"/>
      <w:marTop w:val="0"/>
      <w:marBottom w:val="0"/>
      <w:divBdr>
        <w:top w:val="none" w:sz="0" w:space="0" w:color="auto"/>
        <w:left w:val="none" w:sz="0" w:space="0" w:color="auto"/>
        <w:bottom w:val="none" w:sz="0" w:space="0" w:color="auto"/>
        <w:right w:val="none" w:sz="0" w:space="0" w:color="auto"/>
      </w:divBdr>
    </w:div>
    <w:div w:id="444234603">
      <w:bodyDiv w:val="1"/>
      <w:marLeft w:val="0"/>
      <w:marRight w:val="0"/>
      <w:marTop w:val="0"/>
      <w:marBottom w:val="0"/>
      <w:divBdr>
        <w:top w:val="none" w:sz="0" w:space="0" w:color="auto"/>
        <w:left w:val="none" w:sz="0" w:space="0" w:color="auto"/>
        <w:bottom w:val="none" w:sz="0" w:space="0" w:color="auto"/>
        <w:right w:val="none" w:sz="0" w:space="0" w:color="auto"/>
      </w:divBdr>
    </w:div>
    <w:div w:id="448817337">
      <w:bodyDiv w:val="1"/>
      <w:marLeft w:val="0"/>
      <w:marRight w:val="0"/>
      <w:marTop w:val="0"/>
      <w:marBottom w:val="0"/>
      <w:divBdr>
        <w:top w:val="none" w:sz="0" w:space="0" w:color="auto"/>
        <w:left w:val="none" w:sz="0" w:space="0" w:color="auto"/>
        <w:bottom w:val="none" w:sz="0" w:space="0" w:color="auto"/>
        <w:right w:val="none" w:sz="0" w:space="0" w:color="auto"/>
      </w:divBdr>
    </w:div>
    <w:div w:id="452140948">
      <w:bodyDiv w:val="1"/>
      <w:marLeft w:val="0"/>
      <w:marRight w:val="0"/>
      <w:marTop w:val="0"/>
      <w:marBottom w:val="0"/>
      <w:divBdr>
        <w:top w:val="none" w:sz="0" w:space="0" w:color="auto"/>
        <w:left w:val="none" w:sz="0" w:space="0" w:color="auto"/>
        <w:bottom w:val="none" w:sz="0" w:space="0" w:color="auto"/>
        <w:right w:val="none" w:sz="0" w:space="0" w:color="auto"/>
      </w:divBdr>
    </w:div>
    <w:div w:id="462819035">
      <w:bodyDiv w:val="1"/>
      <w:marLeft w:val="0"/>
      <w:marRight w:val="0"/>
      <w:marTop w:val="0"/>
      <w:marBottom w:val="0"/>
      <w:divBdr>
        <w:top w:val="none" w:sz="0" w:space="0" w:color="auto"/>
        <w:left w:val="none" w:sz="0" w:space="0" w:color="auto"/>
        <w:bottom w:val="none" w:sz="0" w:space="0" w:color="auto"/>
        <w:right w:val="none" w:sz="0" w:space="0" w:color="auto"/>
      </w:divBdr>
      <w:divsChild>
        <w:div w:id="1567841318">
          <w:marLeft w:val="0"/>
          <w:marRight w:val="0"/>
          <w:marTop w:val="0"/>
          <w:marBottom w:val="0"/>
          <w:divBdr>
            <w:top w:val="none" w:sz="0" w:space="0" w:color="auto"/>
            <w:left w:val="none" w:sz="0" w:space="0" w:color="auto"/>
            <w:bottom w:val="none" w:sz="0" w:space="0" w:color="auto"/>
            <w:right w:val="none" w:sz="0" w:space="0" w:color="auto"/>
          </w:divBdr>
        </w:div>
        <w:div w:id="845553588">
          <w:marLeft w:val="0"/>
          <w:marRight w:val="0"/>
          <w:marTop w:val="0"/>
          <w:marBottom w:val="0"/>
          <w:divBdr>
            <w:top w:val="none" w:sz="0" w:space="0" w:color="auto"/>
            <w:left w:val="none" w:sz="0" w:space="0" w:color="auto"/>
            <w:bottom w:val="none" w:sz="0" w:space="0" w:color="auto"/>
            <w:right w:val="none" w:sz="0" w:space="0" w:color="auto"/>
          </w:divBdr>
        </w:div>
        <w:div w:id="1075323138">
          <w:marLeft w:val="0"/>
          <w:marRight w:val="0"/>
          <w:marTop w:val="0"/>
          <w:marBottom w:val="0"/>
          <w:divBdr>
            <w:top w:val="none" w:sz="0" w:space="0" w:color="auto"/>
            <w:left w:val="none" w:sz="0" w:space="0" w:color="auto"/>
            <w:bottom w:val="none" w:sz="0" w:space="0" w:color="auto"/>
            <w:right w:val="none" w:sz="0" w:space="0" w:color="auto"/>
          </w:divBdr>
        </w:div>
        <w:div w:id="1756053261">
          <w:marLeft w:val="0"/>
          <w:marRight w:val="0"/>
          <w:marTop w:val="0"/>
          <w:marBottom w:val="0"/>
          <w:divBdr>
            <w:top w:val="none" w:sz="0" w:space="0" w:color="auto"/>
            <w:left w:val="none" w:sz="0" w:space="0" w:color="auto"/>
            <w:bottom w:val="none" w:sz="0" w:space="0" w:color="auto"/>
            <w:right w:val="none" w:sz="0" w:space="0" w:color="auto"/>
          </w:divBdr>
        </w:div>
        <w:div w:id="1780955259">
          <w:marLeft w:val="0"/>
          <w:marRight w:val="0"/>
          <w:marTop w:val="0"/>
          <w:marBottom w:val="0"/>
          <w:divBdr>
            <w:top w:val="none" w:sz="0" w:space="0" w:color="auto"/>
            <w:left w:val="none" w:sz="0" w:space="0" w:color="auto"/>
            <w:bottom w:val="none" w:sz="0" w:space="0" w:color="auto"/>
            <w:right w:val="none" w:sz="0" w:space="0" w:color="auto"/>
          </w:divBdr>
        </w:div>
        <w:div w:id="1574508751">
          <w:marLeft w:val="0"/>
          <w:marRight w:val="0"/>
          <w:marTop w:val="0"/>
          <w:marBottom w:val="0"/>
          <w:divBdr>
            <w:top w:val="none" w:sz="0" w:space="0" w:color="auto"/>
            <w:left w:val="none" w:sz="0" w:space="0" w:color="auto"/>
            <w:bottom w:val="none" w:sz="0" w:space="0" w:color="auto"/>
            <w:right w:val="none" w:sz="0" w:space="0" w:color="auto"/>
          </w:divBdr>
        </w:div>
        <w:div w:id="1044251989">
          <w:marLeft w:val="0"/>
          <w:marRight w:val="0"/>
          <w:marTop w:val="0"/>
          <w:marBottom w:val="0"/>
          <w:divBdr>
            <w:top w:val="none" w:sz="0" w:space="0" w:color="auto"/>
            <w:left w:val="none" w:sz="0" w:space="0" w:color="auto"/>
            <w:bottom w:val="none" w:sz="0" w:space="0" w:color="auto"/>
            <w:right w:val="none" w:sz="0" w:space="0" w:color="auto"/>
          </w:divBdr>
        </w:div>
        <w:div w:id="288242158">
          <w:marLeft w:val="0"/>
          <w:marRight w:val="0"/>
          <w:marTop w:val="0"/>
          <w:marBottom w:val="0"/>
          <w:divBdr>
            <w:top w:val="none" w:sz="0" w:space="0" w:color="auto"/>
            <w:left w:val="none" w:sz="0" w:space="0" w:color="auto"/>
            <w:bottom w:val="none" w:sz="0" w:space="0" w:color="auto"/>
            <w:right w:val="none" w:sz="0" w:space="0" w:color="auto"/>
          </w:divBdr>
        </w:div>
        <w:div w:id="2101639468">
          <w:marLeft w:val="0"/>
          <w:marRight w:val="0"/>
          <w:marTop w:val="0"/>
          <w:marBottom w:val="0"/>
          <w:divBdr>
            <w:top w:val="none" w:sz="0" w:space="0" w:color="auto"/>
            <w:left w:val="none" w:sz="0" w:space="0" w:color="auto"/>
            <w:bottom w:val="none" w:sz="0" w:space="0" w:color="auto"/>
            <w:right w:val="none" w:sz="0" w:space="0" w:color="auto"/>
          </w:divBdr>
        </w:div>
        <w:div w:id="966357744">
          <w:marLeft w:val="0"/>
          <w:marRight w:val="0"/>
          <w:marTop w:val="0"/>
          <w:marBottom w:val="0"/>
          <w:divBdr>
            <w:top w:val="none" w:sz="0" w:space="0" w:color="auto"/>
            <w:left w:val="none" w:sz="0" w:space="0" w:color="auto"/>
            <w:bottom w:val="none" w:sz="0" w:space="0" w:color="auto"/>
            <w:right w:val="none" w:sz="0" w:space="0" w:color="auto"/>
          </w:divBdr>
        </w:div>
        <w:div w:id="348722222">
          <w:marLeft w:val="0"/>
          <w:marRight w:val="0"/>
          <w:marTop w:val="0"/>
          <w:marBottom w:val="0"/>
          <w:divBdr>
            <w:top w:val="none" w:sz="0" w:space="0" w:color="auto"/>
            <w:left w:val="none" w:sz="0" w:space="0" w:color="auto"/>
            <w:bottom w:val="none" w:sz="0" w:space="0" w:color="auto"/>
            <w:right w:val="none" w:sz="0" w:space="0" w:color="auto"/>
          </w:divBdr>
        </w:div>
        <w:div w:id="1194224238">
          <w:marLeft w:val="0"/>
          <w:marRight w:val="0"/>
          <w:marTop w:val="0"/>
          <w:marBottom w:val="0"/>
          <w:divBdr>
            <w:top w:val="none" w:sz="0" w:space="0" w:color="auto"/>
            <w:left w:val="none" w:sz="0" w:space="0" w:color="auto"/>
            <w:bottom w:val="none" w:sz="0" w:space="0" w:color="auto"/>
            <w:right w:val="none" w:sz="0" w:space="0" w:color="auto"/>
          </w:divBdr>
        </w:div>
      </w:divsChild>
    </w:div>
    <w:div w:id="480586340">
      <w:bodyDiv w:val="1"/>
      <w:marLeft w:val="0"/>
      <w:marRight w:val="0"/>
      <w:marTop w:val="0"/>
      <w:marBottom w:val="0"/>
      <w:divBdr>
        <w:top w:val="none" w:sz="0" w:space="0" w:color="auto"/>
        <w:left w:val="none" w:sz="0" w:space="0" w:color="auto"/>
        <w:bottom w:val="none" w:sz="0" w:space="0" w:color="auto"/>
        <w:right w:val="none" w:sz="0" w:space="0" w:color="auto"/>
      </w:divBdr>
    </w:div>
    <w:div w:id="492258382">
      <w:bodyDiv w:val="1"/>
      <w:marLeft w:val="0"/>
      <w:marRight w:val="0"/>
      <w:marTop w:val="0"/>
      <w:marBottom w:val="0"/>
      <w:divBdr>
        <w:top w:val="none" w:sz="0" w:space="0" w:color="auto"/>
        <w:left w:val="none" w:sz="0" w:space="0" w:color="auto"/>
        <w:bottom w:val="none" w:sz="0" w:space="0" w:color="auto"/>
        <w:right w:val="none" w:sz="0" w:space="0" w:color="auto"/>
      </w:divBdr>
    </w:div>
    <w:div w:id="524371565">
      <w:bodyDiv w:val="1"/>
      <w:marLeft w:val="0"/>
      <w:marRight w:val="0"/>
      <w:marTop w:val="0"/>
      <w:marBottom w:val="0"/>
      <w:divBdr>
        <w:top w:val="none" w:sz="0" w:space="0" w:color="auto"/>
        <w:left w:val="none" w:sz="0" w:space="0" w:color="auto"/>
        <w:bottom w:val="none" w:sz="0" w:space="0" w:color="auto"/>
        <w:right w:val="none" w:sz="0" w:space="0" w:color="auto"/>
      </w:divBdr>
    </w:div>
    <w:div w:id="528104675">
      <w:bodyDiv w:val="1"/>
      <w:marLeft w:val="0"/>
      <w:marRight w:val="0"/>
      <w:marTop w:val="0"/>
      <w:marBottom w:val="0"/>
      <w:divBdr>
        <w:top w:val="none" w:sz="0" w:space="0" w:color="auto"/>
        <w:left w:val="none" w:sz="0" w:space="0" w:color="auto"/>
        <w:bottom w:val="none" w:sz="0" w:space="0" w:color="auto"/>
        <w:right w:val="none" w:sz="0" w:space="0" w:color="auto"/>
      </w:divBdr>
    </w:div>
    <w:div w:id="555698008">
      <w:bodyDiv w:val="1"/>
      <w:marLeft w:val="0"/>
      <w:marRight w:val="0"/>
      <w:marTop w:val="0"/>
      <w:marBottom w:val="0"/>
      <w:divBdr>
        <w:top w:val="none" w:sz="0" w:space="0" w:color="auto"/>
        <w:left w:val="none" w:sz="0" w:space="0" w:color="auto"/>
        <w:bottom w:val="none" w:sz="0" w:space="0" w:color="auto"/>
        <w:right w:val="none" w:sz="0" w:space="0" w:color="auto"/>
      </w:divBdr>
    </w:div>
    <w:div w:id="556010939">
      <w:bodyDiv w:val="1"/>
      <w:marLeft w:val="0"/>
      <w:marRight w:val="0"/>
      <w:marTop w:val="0"/>
      <w:marBottom w:val="0"/>
      <w:divBdr>
        <w:top w:val="none" w:sz="0" w:space="0" w:color="auto"/>
        <w:left w:val="none" w:sz="0" w:space="0" w:color="auto"/>
        <w:bottom w:val="none" w:sz="0" w:space="0" w:color="auto"/>
        <w:right w:val="none" w:sz="0" w:space="0" w:color="auto"/>
      </w:divBdr>
    </w:div>
    <w:div w:id="560792331">
      <w:bodyDiv w:val="1"/>
      <w:marLeft w:val="0"/>
      <w:marRight w:val="0"/>
      <w:marTop w:val="0"/>
      <w:marBottom w:val="0"/>
      <w:divBdr>
        <w:top w:val="none" w:sz="0" w:space="0" w:color="auto"/>
        <w:left w:val="none" w:sz="0" w:space="0" w:color="auto"/>
        <w:bottom w:val="none" w:sz="0" w:space="0" w:color="auto"/>
        <w:right w:val="none" w:sz="0" w:space="0" w:color="auto"/>
      </w:divBdr>
    </w:div>
    <w:div w:id="610864825">
      <w:bodyDiv w:val="1"/>
      <w:marLeft w:val="0"/>
      <w:marRight w:val="0"/>
      <w:marTop w:val="0"/>
      <w:marBottom w:val="0"/>
      <w:divBdr>
        <w:top w:val="none" w:sz="0" w:space="0" w:color="auto"/>
        <w:left w:val="none" w:sz="0" w:space="0" w:color="auto"/>
        <w:bottom w:val="none" w:sz="0" w:space="0" w:color="auto"/>
        <w:right w:val="none" w:sz="0" w:space="0" w:color="auto"/>
      </w:divBdr>
    </w:div>
    <w:div w:id="611130932">
      <w:bodyDiv w:val="1"/>
      <w:marLeft w:val="0"/>
      <w:marRight w:val="0"/>
      <w:marTop w:val="0"/>
      <w:marBottom w:val="0"/>
      <w:divBdr>
        <w:top w:val="none" w:sz="0" w:space="0" w:color="auto"/>
        <w:left w:val="none" w:sz="0" w:space="0" w:color="auto"/>
        <w:bottom w:val="none" w:sz="0" w:space="0" w:color="auto"/>
        <w:right w:val="none" w:sz="0" w:space="0" w:color="auto"/>
      </w:divBdr>
    </w:div>
    <w:div w:id="625625477">
      <w:bodyDiv w:val="1"/>
      <w:marLeft w:val="0"/>
      <w:marRight w:val="0"/>
      <w:marTop w:val="0"/>
      <w:marBottom w:val="0"/>
      <w:divBdr>
        <w:top w:val="none" w:sz="0" w:space="0" w:color="auto"/>
        <w:left w:val="none" w:sz="0" w:space="0" w:color="auto"/>
        <w:bottom w:val="none" w:sz="0" w:space="0" w:color="auto"/>
        <w:right w:val="none" w:sz="0" w:space="0" w:color="auto"/>
      </w:divBdr>
    </w:div>
    <w:div w:id="641278700">
      <w:bodyDiv w:val="1"/>
      <w:marLeft w:val="0"/>
      <w:marRight w:val="0"/>
      <w:marTop w:val="0"/>
      <w:marBottom w:val="0"/>
      <w:divBdr>
        <w:top w:val="none" w:sz="0" w:space="0" w:color="auto"/>
        <w:left w:val="none" w:sz="0" w:space="0" w:color="auto"/>
        <w:bottom w:val="none" w:sz="0" w:space="0" w:color="auto"/>
        <w:right w:val="none" w:sz="0" w:space="0" w:color="auto"/>
      </w:divBdr>
    </w:div>
    <w:div w:id="649334793">
      <w:bodyDiv w:val="1"/>
      <w:marLeft w:val="0"/>
      <w:marRight w:val="0"/>
      <w:marTop w:val="0"/>
      <w:marBottom w:val="0"/>
      <w:divBdr>
        <w:top w:val="none" w:sz="0" w:space="0" w:color="auto"/>
        <w:left w:val="none" w:sz="0" w:space="0" w:color="auto"/>
        <w:bottom w:val="none" w:sz="0" w:space="0" w:color="auto"/>
        <w:right w:val="none" w:sz="0" w:space="0" w:color="auto"/>
      </w:divBdr>
    </w:div>
    <w:div w:id="673457428">
      <w:bodyDiv w:val="1"/>
      <w:marLeft w:val="0"/>
      <w:marRight w:val="0"/>
      <w:marTop w:val="0"/>
      <w:marBottom w:val="0"/>
      <w:divBdr>
        <w:top w:val="none" w:sz="0" w:space="0" w:color="auto"/>
        <w:left w:val="none" w:sz="0" w:space="0" w:color="auto"/>
        <w:bottom w:val="none" w:sz="0" w:space="0" w:color="auto"/>
        <w:right w:val="none" w:sz="0" w:space="0" w:color="auto"/>
      </w:divBdr>
    </w:div>
    <w:div w:id="686711603">
      <w:bodyDiv w:val="1"/>
      <w:marLeft w:val="0"/>
      <w:marRight w:val="0"/>
      <w:marTop w:val="0"/>
      <w:marBottom w:val="0"/>
      <w:divBdr>
        <w:top w:val="none" w:sz="0" w:space="0" w:color="auto"/>
        <w:left w:val="none" w:sz="0" w:space="0" w:color="auto"/>
        <w:bottom w:val="none" w:sz="0" w:space="0" w:color="auto"/>
        <w:right w:val="none" w:sz="0" w:space="0" w:color="auto"/>
      </w:divBdr>
    </w:div>
    <w:div w:id="693305955">
      <w:bodyDiv w:val="1"/>
      <w:marLeft w:val="0"/>
      <w:marRight w:val="0"/>
      <w:marTop w:val="0"/>
      <w:marBottom w:val="0"/>
      <w:divBdr>
        <w:top w:val="none" w:sz="0" w:space="0" w:color="auto"/>
        <w:left w:val="none" w:sz="0" w:space="0" w:color="auto"/>
        <w:bottom w:val="none" w:sz="0" w:space="0" w:color="auto"/>
        <w:right w:val="none" w:sz="0" w:space="0" w:color="auto"/>
      </w:divBdr>
    </w:div>
    <w:div w:id="693507257">
      <w:bodyDiv w:val="1"/>
      <w:marLeft w:val="0"/>
      <w:marRight w:val="0"/>
      <w:marTop w:val="0"/>
      <w:marBottom w:val="0"/>
      <w:divBdr>
        <w:top w:val="none" w:sz="0" w:space="0" w:color="auto"/>
        <w:left w:val="none" w:sz="0" w:space="0" w:color="auto"/>
        <w:bottom w:val="none" w:sz="0" w:space="0" w:color="auto"/>
        <w:right w:val="none" w:sz="0" w:space="0" w:color="auto"/>
      </w:divBdr>
    </w:div>
    <w:div w:id="703557056">
      <w:bodyDiv w:val="1"/>
      <w:marLeft w:val="0"/>
      <w:marRight w:val="0"/>
      <w:marTop w:val="0"/>
      <w:marBottom w:val="0"/>
      <w:divBdr>
        <w:top w:val="none" w:sz="0" w:space="0" w:color="auto"/>
        <w:left w:val="none" w:sz="0" w:space="0" w:color="auto"/>
        <w:bottom w:val="none" w:sz="0" w:space="0" w:color="auto"/>
        <w:right w:val="none" w:sz="0" w:space="0" w:color="auto"/>
      </w:divBdr>
    </w:div>
    <w:div w:id="704908591">
      <w:bodyDiv w:val="1"/>
      <w:marLeft w:val="0"/>
      <w:marRight w:val="0"/>
      <w:marTop w:val="0"/>
      <w:marBottom w:val="0"/>
      <w:divBdr>
        <w:top w:val="none" w:sz="0" w:space="0" w:color="auto"/>
        <w:left w:val="none" w:sz="0" w:space="0" w:color="auto"/>
        <w:bottom w:val="none" w:sz="0" w:space="0" w:color="auto"/>
        <w:right w:val="none" w:sz="0" w:space="0" w:color="auto"/>
      </w:divBdr>
    </w:div>
    <w:div w:id="707073786">
      <w:bodyDiv w:val="1"/>
      <w:marLeft w:val="0"/>
      <w:marRight w:val="0"/>
      <w:marTop w:val="0"/>
      <w:marBottom w:val="0"/>
      <w:divBdr>
        <w:top w:val="none" w:sz="0" w:space="0" w:color="auto"/>
        <w:left w:val="none" w:sz="0" w:space="0" w:color="auto"/>
        <w:bottom w:val="none" w:sz="0" w:space="0" w:color="auto"/>
        <w:right w:val="none" w:sz="0" w:space="0" w:color="auto"/>
      </w:divBdr>
    </w:div>
    <w:div w:id="722556165">
      <w:bodyDiv w:val="1"/>
      <w:marLeft w:val="0"/>
      <w:marRight w:val="0"/>
      <w:marTop w:val="0"/>
      <w:marBottom w:val="0"/>
      <w:divBdr>
        <w:top w:val="none" w:sz="0" w:space="0" w:color="auto"/>
        <w:left w:val="none" w:sz="0" w:space="0" w:color="auto"/>
        <w:bottom w:val="none" w:sz="0" w:space="0" w:color="auto"/>
        <w:right w:val="none" w:sz="0" w:space="0" w:color="auto"/>
      </w:divBdr>
    </w:div>
    <w:div w:id="748430636">
      <w:bodyDiv w:val="1"/>
      <w:marLeft w:val="0"/>
      <w:marRight w:val="0"/>
      <w:marTop w:val="0"/>
      <w:marBottom w:val="0"/>
      <w:divBdr>
        <w:top w:val="none" w:sz="0" w:space="0" w:color="auto"/>
        <w:left w:val="none" w:sz="0" w:space="0" w:color="auto"/>
        <w:bottom w:val="none" w:sz="0" w:space="0" w:color="auto"/>
        <w:right w:val="none" w:sz="0" w:space="0" w:color="auto"/>
      </w:divBdr>
    </w:div>
    <w:div w:id="773206360">
      <w:bodyDiv w:val="1"/>
      <w:marLeft w:val="0"/>
      <w:marRight w:val="0"/>
      <w:marTop w:val="0"/>
      <w:marBottom w:val="0"/>
      <w:divBdr>
        <w:top w:val="none" w:sz="0" w:space="0" w:color="auto"/>
        <w:left w:val="none" w:sz="0" w:space="0" w:color="auto"/>
        <w:bottom w:val="none" w:sz="0" w:space="0" w:color="auto"/>
        <w:right w:val="none" w:sz="0" w:space="0" w:color="auto"/>
      </w:divBdr>
    </w:div>
    <w:div w:id="828256469">
      <w:bodyDiv w:val="1"/>
      <w:marLeft w:val="0"/>
      <w:marRight w:val="0"/>
      <w:marTop w:val="0"/>
      <w:marBottom w:val="0"/>
      <w:divBdr>
        <w:top w:val="none" w:sz="0" w:space="0" w:color="auto"/>
        <w:left w:val="none" w:sz="0" w:space="0" w:color="auto"/>
        <w:bottom w:val="none" w:sz="0" w:space="0" w:color="auto"/>
        <w:right w:val="none" w:sz="0" w:space="0" w:color="auto"/>
      </w:divBdr>
    </w:div>
    <w:div w:id="833644813">
      <w:bodyDiv w:val="1"/>
      <w:marLeft w:val="0"/>
      <w:marRight w:val="0"/>
      <w:marTop w:val="0"/>
      <w:marBottom w:val="0"/>
      <w:divBdr>
        <w:top w:val="none" w:sz="0" w:space="0" w:color="auto"/>
        <w:left w:val="none" w:sz="0" w:space="0" w:color="auto"/>
        <w:bottom w:val="none" w:sz="0" w:space="0" w:color="auto"/>
        <w:right w:val="none" w:sz="0" w:space="0" w:color="auto"/>
      </w:divBdr>
    </w:div>
    <w:div w:id="850802064">
      <w:bodyDiv w:val="1"/>
      <w:marLeft w:val="0"/>
      <w:marRight w:val="0"/>
      <w:marTop w:val="0"/>
      <w:marBottom w:val="0"/>
      <w:divBdr>
        <w:top w:val="none" w:sz="0" w:space="0" w:color="auto"/>
        <w:left w:val="none" w:sz="0" w:space="0" w:color="auto"/>
        <w:bottom w:val="none" w:sz="0" w:space="0" w:color="auto"/>
        <w:right w:val="none" w:sz="0" w:space="0" w:color="auto"/>
      </w:divBdr>
    </w:div>
    <w:div w:id="862784840">
      <w:bodyDiv w:val="1"/>
      <w:marLeft w:val="0"/>
      <w:marRight w:val="0"/>
      <w:marTop w:val="0"/>
      <w:marBottom w:val="0"/>
      <w:divBdr>
        <w:top w:val="none" w:sz="0" w:space="0" w:color="auto"/>
        <w:left w:val="none" w:sz="0" w:space="0" w:color="auto"/>
        <w:bottom w:val="none" w:sz="0" w:space="0" w:color="auto"/>
        <w:right w:val="none" w:sz="0" w:space="0" w:color="auto"/>
      </w:divBdr>
    </w:div>
    <w:div w:id="872376993">
      <w:bodyDiv w:val="1"/>
      <w:marLeft w:val="0"/>
      <w:marRight w:val="0"/>
      <w:marTop w:val="0"/>
      <w:marBottom w:val="0"/>
      <w:divBdr>
        <w:top w:val="none" w:sz="0" w:space="0" w:color="auto"/>
        <w:left w:val="none" w:sz="0" w:space="0" w:color="auto"/>
        <w:bottom w:val="none" w:sz="0" w:space="0" w:color="auto"/>
        <w:right w:val="none" w:sz="0" w:space="0" w:color="auto"/>
      </w:divBdr>
    </w:div>
    <w:div w:id="892274419">
      <w:bodyDiv w:val="1"/>
      <w:marLeft w:val="0"/>
      <w:marRight w:val="0"/>
      <w:marTop w:val="0"/>
      <w:marBottom w:val="0"/>
      <w:divBdr>
        <w:top w:val="none" w:sz="0" w:space="0" w:color="auto"/>
        <w:left w:val="none" w:sz="0" w:space="0" w:color="auto"/>
        <w:bottom w:val="none" w:sz="0" w:space="0" w:color="auto"/>
        <w:right w:val="none" w:sz="0" w:space="0" w:color="auto"/>
      </w:divBdr>
    </w:div>
    <w:div w:id="896473120">
      <w:bodyDiv w:val="1"/>
      <w:marLeft w:val="0"/>
      <w:marRight w:val="0"/>
      <w:marTop w:val="0"/>
      <w:marBottom w:val="0"/>
      <w:divBdr>
        <w:top w:val="none" w:sz="0" w:space="0" w:color="auto"/>
        <w:left w:val="none" w:sz="0" w:space="0" w:color="auto"/>
        <w:bottom w:val="none" w:sz="0" w:space="0" w:color="auto"/>
        <w:right w:val="none" w:sz="0" w:space="0" w:color="auto"/>
      </w:divBdr>
    </w:div>
    <w:div w:id="911279946">
      <w:bodyDiv w:val="1"/>
      <w:marLeft w:val="0"/>
      <w:marRight w:val="0"/>
      <w:marTop w:val="0"/>
      <w:marBottom w:val="0"/>
      <w:divBdr>
        <w:top w:val="none" w:sz="0" w:space="0" w:color="auto"/>
        <w:left w:val="none" w:sz="0" w:space="0" w:color="auto"/>
        <w:bottom w:val="none" w:sz="0" w:space="0" w:color="auto"/>
        <w:right w:val="none" w:sz="0" w:space="0" w:color="auto"/>
      </w:divBdr>
    </w:div>
    <w:div w:id="927344295">
      <w:bodyDiv w:val="1"/>
      <w:marLeft w:val="0"/>
      <w:marRight w:val="0"/>
      <w:marTop w:val="0"/>
      <w:marBottom w:val="0"/>
      <w:divBdr>
        <w:top w:val="none" w:sz="0" w:space="0" w:color="auto"/>
        <w:left w:val="none" w:sz="0" w:space="0" w:color="auto"/>
        <w:bottom w:val="none" w:sz="0" w:space="0" w:color="auto"/>
        <w:right w:val="none" w:sz="0" w:space="0" w:color="auto"/>
      </w:divBdr>
    </w:div>
    <w:div w:id="944308536">
      <w:bodyDiv w:val="1"/>
      <w:marLeft w:val="0"/>
      <w:marRight w:val="0"/>
      <w:marTop w:val="0"/>
      <w:marBottom w:val="0"/>
      <w:divBdr>
        <w:top w:val="none" w:sz="0" w:space="0" w:color="auto"/>
        <w:left w:val="none" w:sz="0" w:space="0" w:color="auto"/>
        <w:bottom w:val="none" w:sz="0" w:space="0" w:color="auto"/>
        <w:right w:val="none" w:sz="0" w:space="0" w:color="auto"/>
      </w:divBdr>
    </w:div>
    <w:div w:id="948510322">
      <w:bodyDiv w:val="1"/>
      <w:marLeft w:val="0"/>
      <w:marRight w:val="0"/>
      <w:marTop w:val="0"/>
      <w:marBottom w:val="0"/>
      <w:divBdr>
        <w:top w:val="none" w:sz="0" w:space="0" w:color="auto"/>
        <w:left w:val="none" w:sz="0" w:space="0" w:color="auto"/>
        <w:bottom w:val="none" w:sz="0" w:space="0" w:color="auto"/>
        <w:right w:val="none" w:sz="0" w:space="0" w:color="auto"/>
      </w:divBdr>
    </w:div>
    <w:div w:id="949627453">
      <w:bodyDiv w:val="1"/>
      <w:marLeft w:val="0"/>
      <w:marRight w:val="0"/>
      <w:marTop w:val="0"/>
      <w:marBottom w:val="0"/>
      <w:divBdr>
        <w:top w:val="none" w:sz="0" w:space="0" w:color="auto"/>
        <w:left w:val="none" w:sz="0" w:space="0" w:color="auto"/>
        <w:bottom w:val="none" w:sz="0" w:space="0" w:color="auto"/>
        <w:right w:val="none" w:sz="0" w:space="0" w:color="auto"/>
      </w:divBdr>
    </w:div>
    <w:div w:id="996882074">
      <w:bodyDiv w:val="1"/>
      <w:marLeft w:val="0"/>
      <w:marRight w:val="0"/>
      <w:marTop w:val="0"/>
      <w:marBottom w:val="0"/>
      <w:divBdr>
        <w:top w:val="none" w:sz="0" w:space="0" w:color="auto"/>
        <w:left w:val="none" w:sz="0" w:space="0" w:color="auto"/>
        <w:bottom w:val="none" w:sz="0" w:space="0" w:color="auto"/>
        <w:right w:val="none" w:sz="0" w:space="0" w:color="auto"/>
      </w:divBdr>
    </w:div>
    <w:div w:id="1018889169">
      <w:bodyDiv w:val="1"/>
      <w:marLeft w:val="0"/>
      <w:marRight w:val="0"/>
      <w:marTop w:val="0"/>
      <w:marBottom w:val="0"/>
      <w:divBdr>
        <w:top w:val="none" w:sz="0" w:space="0" w:color="auto"/>
        <w:left w:val="none" w:sz="0" w:space="0" w:color="auto"/>
        <w:bottom w:val="none" w:sz="0" w:space="0" w:color="auto"/>
        <w:right w:val="none" w:sz="0" w:space="0" w:color="auto"/>
      </w:divBdr>
    </w:div>
    <w:div w:id="1042287964">
      <w:bodyDiv w:val="1"/>
      <w:marLeft w:val="0"/>
      <w:marRight w:val="0"/>
      <w:marTop w:val="0"/>
      <w:marBottom w:val="0"/>
      <w:divBdr>
        <w:top w:val="none" w:sz="0" w:space="0" w:color="auto"/>
        <w:left w:val="none" w:sz="0" w:space="0" w:color="auto"/>
        <w:bottom w:val="none" w:sz="0" w:space="0" w:color="auto"/>
        <w:right w:val="none" w:sz="0" w:space="0" w:color="auto"/>
      </w:divBdr>
    </w:div>
    <w:div w:id="1050766371">
      <w:bodyDiv w:val="1"/>
      <w:marLeft w:val="0"/>
      <w:marRight w:val="0"/>
      <w:marTop w:val="0"/>
      <w:marBottom w:val="0"/>
      <w:divBdr>
        <w:top w:val="none" w:sz="0" w:space="0" w:color="auto"/>
        <w:left w:val="none" w:sz="0" w:space="0" w:color="auto"/>
        <w:bottom w:val="none" w:sz="0" w:space="0" w:color="auto"/>
        <w:right w:val="none" w:sz="0" w:space="0" w:color="auto"/>
      </w:divBdr>
    </w:div>
    <w:div w:id="1051542983">
      <w:bodyDiv w:val="1"/>
      <w:marLeft w:val="0"/>
      <w:marRight w:val="0"/>
      <w:marTop w:val="0"/>
      <w:marBottom w:val="0"/>
      <w:divBdr>
        <w:top w:val="none" w:sz="0" w:space="0" w:color="auto"/>
        <w:left w:val="none" w:sz="0" w:space="0" w:color="auto"/>
        <w:bottom w:val="none" w:sz="0" w:space="0" w:color="auto"/>
        <w:right w:val="none" w:sz="0" w:space="0" w:color="auto"/>
      </w:divBdr>
    </w:div>
    <w:div w:id="1051879678">
      <w:bodyDiv w:val="1"/>
      <w:marLeft w:val="0"/>
      <w:marRight w:val="0"/>
      <w:marTop w:val="0"/>
      <w:marBottom w:val="0"/>
      <w:divBdr>
        <w:top w:val="none" w:sz="0" w:space="0" w:color="auto"/>
        <w:left w:val="none" w:sz="0" w:space="0" w:color="auto"/>
        <w:bottom w:val="none" w:sz="0" w:space="0" w:color="auto"/>
        <w:right w:val="none" w:sz="0" w:space="0" w:color="auto"/>
      </w:divBdr>
    </w:div>
    <w:div w:id="1054432757">
      <w:bodyDiv w:val="1"/>
      <w:marLeft w:val="0"/>
      <w:marRight w:val="0"/>
      <w:marTop w:val="0"/>
      <w:marBottom w:val="0"/>
      <w:divBdr>
        <w:top w:val="none" w:sz="0" w:space="0" w:color="auto"/>
        <w:left w:val="none" w:sz="0" w:space="0" w:color="auto"/>
        <w:bottom w:val="none" w:sz="0" w:space="0" w:color="auto"/>
        <w:right w:val="none" w:sz="0" w:space="0" w:color="auto"/>
      </w:divBdr>
    </w:div>
    <w:div w:id="1069692704">
      <w:bodyDiv w:val="1"/>
      <w:marLeft w:val="0"/>
      <w:marRight w:val="0"/>
      <w:marTop w:val="0"/>
      <w:marBottom w:val="0"/>
      <w:divBdr>
        <w:top w:val="none" w:sz="0" w:space="0" w:color="auto"/>
        <w:left w:val="none" w:sz="0" w:space="0" w:color="auto"/>
        <w:bottom w:val="none" w:sz="0" w:space="0" w:color="auto"/>
        <w:right w:val="none" w:sz="0" w:space="0" w:color="auto"/>
      </w:divBdr>
    </w:div>
    <w:div w:id="1074741609">
      <w:bodyDiv w:val="1"/>
      <w:marLeft w:val="0"/>
      <w:marRight w:val="0"/>
      <w:marTop w:val="0"/>
      <w:marBottom w:val="0"/>
      <w:divBdr>
        <w:top w:val="none" w:sz="0" w:space="0" w:color="auto"/>
        <w:left w:val="none" w:sz="0" w:space="0" w:color="auto"/>
        <w:bottom w:val="none" w:sz="0" w:space="0" w:color="auto"/>
        <w:right w:val="none" w:sz="0" w:space="0" w:color="auto"/>
      </w:divBdr>
    </w:div>
    <w:div w:id="1075474111">
      <w:bodyDiv w:val="1"/>
      <w:marLeft w:val="0"/>
      <w:marRight w:val="0"/>
      <w:marTop w:val="0"/>
      <w:marBottom w:val="0"/>
      <w:divBdr>
        <w:top w:val="none" w:sz="0" w:space="0" w:color="auto"/>
        <w:left w:val="none" w:sz="0" w:space="0" w:color="auto"/>
        <w:bottom w:val="none" w:sz="0" w:space="0" w:color="auto"/>
        <w:right w:val="none" w:sz="0" w:space="0" w:color="auto"/>
      </w:divBdr>
    </w:div>
    <w:div w:id="1092165959">
      <w:bodyDiv w:val="1"/>
      <w:marLeft w:val="0"/>
      <w:marRight w:val="0"/>
      <w:marTop w:val="0"/>
      <w:marBottom w:val="0"/>
      <w:divBdr>
        <w:top w:val="none" w:sz="0" w:space="0" w:color="auto"/>
        <w:left w:val="none" w:sz="0" w:space="0" w:color="auto"/>
        <w:bottom w:val="none" w:sz="0" w:space="0" w:color="auto"/>
        <w:right w:val="none" w:sz="0" w:space="0" w:color="auto"/>
      </w:divBdr>
    </w:div>
    <w:div w:id="1143544957">
      <w:bodyDiv w:val="1"/>
      <w:marLeft w:val="0"/>
      <w:marRight w:val="0"/>
      <w:marTop w:val="0"/>
      <w:marBottom w:val="0"/>
      <w:divBdr>
        <w:top w:val="none" w:sz="0" w:space="0" w:color="auto"/>
        <w:left w:val="none" w:sz="0" w:space="0" w:color="auto"/>
        <w:bottom w:val="none" w:sz="0" w:space="0" w:color="auto"/>
        <w:right w:val="none" w:sz="0" w:space="0" w:color="auto"/>
      </w:divBdr>
    </w:div>
    <w:div w:id="1198663388">
      <w:bodyDiv w:val="1"/>
      <w:marLeft w:val="0"/>
      <w:marRight w:val="0"/>
      <w:marTop w:val="0"/>
      <w:marBottom w:val="0"/>
      <w:divBdr>
        <w:top w:val="none" w:sz="0" w:space="0" w:color="auto"/>
        <w:left w:val="none" w:sz="0" w:space="0" w:color="auto"/>
        <w:bottom w:val="none" w:sz="0" w:space="0" w:color="auto"/>
        <w:right w:val="none" w:sz="0" w:space="0" w:color="auto"/>
      </w:divBdr>
    </w:div>
    <w:div w:id="1202547172">
      <w:bodyDiv w:val="1"/>
      <w:marLeft w:val="0"/>
      <w:marRight w:val="0"/>
      <w:marTop w:val="0"/>
      <w:marBottom w:val="0"/>
      <w:divBdr>
        <w:top w:val="none" w:sz="0" w:space="0" w:color="auto"/>
        <w:left w:val="none" w:sz="0" w:space="0" w:color="auto"/>
        <w:bottom w:val="none" w:sz="0" w:space="0" w:color="auto"/>
        <w:right w:val="none" w:sz="0" w:space="0" w:color="auto"/>
      </w:divBdr>
    </w:div>
    <w:div w:id="1215582949">
      <w:bodyDiv w:val="1"/>
      <w:marLeft w:val="0"/>
      <w:marRight w:val="0"/>
      <w:marTop w:val="0"/>
      <w:marBottom w:val="0"/>
      <w:divBdr>
        <w:top w:val="none" w:sz="0" w:space="0" w:color="auto"/>
        <w:left w:val="none" w:sz="0" w:space="0" w:color="auto"/>
        <w:bottom w:val="none" w:sz="0" w:space="0" w:color="auto"/>
        <w:right w:val="none" w:sz="0" w:space="0" w:color="auto"/>
      </w:divBdr>
    </w:div>
    <w:div w:id="1228344754">
      <w:bodyDiv w:val="1"/>
      <w:marLeft w:val="0"/>
      <w:marRight w:val="0"/>
      <w:marTop w:val="0"/>
      <w:marBottom w:val="0"/>
      <w:divBdr>
        <w:top w:val="none" w:sz="0" w:space="0" w:color="auto"/>
        <w:left w:val="none" w:sz="0" w:space="0" w:color="auto"/>
        <w:bottom w:val="none" w:sz="0" w:space="0" w:color="auto"/>
        <w:right w:val="none" w:sz="0" w:space="0" w:color="auto"/>
      </w:divBdr>
    </w:div>
    <w:div w:id="1254322013">
      <w:bodyDiv w:val="1"/>
      <w:marLeft w:val="0"/>
      <w:marRight w:val="0"/>
      <w:marTop w:val="0"/>
      <w:marBottom w:val="0"/>
      <w:divBdr>
        <w:top w:val="none" w:sz="0" w:space="0" w:color="auto"/>
        <w:left w:val="none" w:sz="0" w:space="0" w:color="auto"/>
        <w:bottom w:val="none" w:sz="0" w:space="0" w:color="auto"/>
        <w:right w:val="none" w:sz="0" w:space="0" w:color="auto"/>
      </w:divBdr>
    </w:div>
    <w:div w:id="1267077574">
      <w:bodyDiv w:val="1"/>
      <w:marLeft w:val="0"/>
      <w:marRight w:val="0"/>
      <w:marTop w:val="0"/>
      <w:marBottom w:val="0"/>
      <w:divBdr>
        <w:top w:val="none" w:sz="0" w:space="0" w:color="auto"/>
        <w:left w:val="none" w:sz="0" w:space="0" w:color="auto"/>
        <w:bottom w:val="none" w:sz="0" w:space="0" w:color="auto"/>
        <w:right w:val="none" w:sz="0" w:space="0" w:color="auto"/>
      </w:divBdr>
    </w:div>
    <w:div w:id="1270815845">
      <w:bodyDiv w:val="1"/>
      <w:marLeft w:val="0"/>
      <w:marRight w:val="0"/>
      <w:marTop w:val="0"/>
      <w:marBottom w:val="0"/>
      <w:divBdr>
        <w:top w:val="none" w:sz="0" w:space="0" w:color="auto"/>
        <w:left w:val="none" w:sz="0" w:space="0" w:color="auto"/>
        <w:bottom w:val="none" w:sz="0" w:space="0" w:color="auto"/>
        <w:right w:val="none" w:sz="0" w:space="0" w:color="auto"/>
      </w:divBdr>
    </w:div>
    <w:div w:id="1272473879">
      <w:bodyDiv w:val="1"/>
      <w:marLeft w:val="0"/>
      <w:marRight w:val="0"/>
      <w:marTop w:val="0"/>
      <w:marBottom w:val="0"/>
      <w:divBdr>
        <w:top w:val="none" w:sz="0" w:space="0" w:color="auto"/>
        <w:left w:val="none" w:sz="0" w:space="0" w:color="auto"/>
        <w:bottom w:val="none" w:sz="0" w:space="0" w:color="auto"/>
        <w:right w:val="none" w:sz="0" w:space="0" w:color="auto"/>
      </w:divBdr>
    </w:div>
    <w:div w:id="1275097800">
      <w:bodyDiv w:val="1"/>
      <w:marLeft w:val="0"/>
      <w:marRight w:val="0"/>
      <w:marTop w:val="0"/>
      <w:marBottom w:val="0"/>
      <w:divBdr>
        <w:top w:val="none" w:sz="0" w:space="0" w:color="auto"/>
        <w:left w:val="none" w:sz="0" w:space="0" w:color="auto"/>
        <w:bottom w:val="none" w:sz="0" w:space="0" w:color="auto"/>
        <w:right w:val="none" w:sz="0" w:space="0" w:color="auto"/>
      </w:divBdr>
    </w:div>
    <w:div w:id="1399085589">
      <w:bodyDiv w:val="1"/>
      <w:marLeft w:val="0"/>
      <w:marRight w:val="0"/>
      <w:marTop w:val="0"/>
      <w:marBottom w:val="0"/>
      <w:divBdr>
        <w:top w:val="none" w:sz="0" w:space="0" w:color="auto"/>
        <w:left w:val="none" w:sz="0" w:space="0" w:color="auto"/>
        <w:bottom w:val="none" w:sz="0" w:space="0" w:color="auto"/>
        <w:right w:val="none" w:sz="0" w:space="0" w:color="auto"/>
      </w:divBdr>
    </w:div>
    <w:div w:id="1419641966">
      <w:bodyDiv w:val="1"/>
      <w:marLeft w:val="0"/>
      <w:marRight w:val="0"/>
      <w:marTop w:val="0"/>
      <w:marBottom w:val="0"/>
      <w:divBdr>
        <w:top w:val="none" w:sz="0" w:space="0" w:color="auto"/>
        <w:left w:val="none" w:sz="0" w:space="0" w:color="auto"/>
        <w:bottom w:val="none" w:sz="0" w:space="0" w:color="auto"/>
        <w:right w:val="none" w:sz="0" w:space="0" w:color="auto"/>
      </w:divBdr>
    </w:div>
    <w:div w:id="1420906798">
      <w:bodyDiv w:val="1"/>
      <w:marLeft w:val="0"/>
      <w:marRight w:val="0"/>
      <w:marTop w:val="0"/>
      <w:marBottom w:val="0"/>
      <w:divBdr>
        <w:top w:val="none" w:sz="0" w:space="0" w:color="auto"/>
        <w:left w:val="none" w:sz="0" w:space="0" w:color="auto"/>
        <w:bottom w:val="none" w:sz="0" w:space="0" w:color="auto"/>
        <w:right w:val="none" w:sz="0" w:space="0" w:color="auto"/>
      </w:divBdr>
    </w:div>
    <w:div w:id="1431664776">
      <w:bodyDiv w:val="1"/>
      <w:marLeft w:val="0"/>
      <w:marRight w:val="0"/>
      <w:marTop w:val="0"/>
      <w:marBottom w:val="0"/>
      <w:divBdr>
        <w:top w:val="none" w:sz="0" w:space="0" w:color="auto"/>
        <w:left w:val="none" w:sz="0" w:space="0" w:color="auto"/>
        <w:bottom w:val="none" w:sz="0" w:space="0" w:color="auto"/>
        <w:right w:val="none" w:sz="0" w:space="0" w:color="auto"/>
      </w:divBdr>
    </w:div>
    <w:div w:id="1459567367">
      <w:bodyDiv w:val="1"/>
      <w:marLeft w:val="0"/>
      <w:marRight w:val="0"/>
      <w:marTop w:val="0"/>
      <w:marBottom w:val="0"/>
      <w:divBdr>
        <w:top w:val="none" w:sz="0" w:space="0" w:color="auto"/>
        <w:left w:val="none" w:sz="0" w:space="0" w:color="auto"/>
        <w:bottom w:val="none" w:sz="0" w:space="0" w:color="auto"/>
        <w:right w:val="none" w:sz="0" w:space="0" w:color="auto"/>
      </w:divBdr>
    </w:div>
    <w:div w:id="1460415280">
      <w:bodyDiv w:val="1"/>
      <w:marLeft w:val="0"/>
      <w:marRight w:val="0"/>
      <w:marTop w:val="0"/>
      <w:marBottom w:val="0"/>
      <w:divBdr>
        <w:top w:val="none" w:sz="0" w:space="0" w:color="auto"/>
        <w:left w:val="none" w:sz="0" w:space="0" w:color="auto"/>
        <w:bottom w:val="none" w:sz="0" w:space="0" w:color="auto"/>
        <w:right w:val="none" w:sz="0" w:space="0" w:color="auto"/>
      </w:divBdr>
    </w:div>
    <w:div w:id="1460757706">
      <w:bodyDiv w:val="1"/>
      <w:marLeft w:val="0"/>
      <w:marRight w:val="0"/>
      <w:marTop w:val="0"/>
      <w:marBottom w:val="0"/>
      <w:divBdr>
        <w:top w:val="none" w:sz="0" w:space="0" w:color="auto"/>
        <w:left w:val="none" w:sz="0" w:space="0" w:color="auto"/>
        <w:bottom w:val="none" w:sz="0" w:space="0" w:color="auto"/>
        <w:right w:val="none" w:sz="0" w:space="0" w:color="auto"/>
      </w:divBdr>
    </w:div>
    <w:div w:id="1461149892">
      <w:bodyDiv w:val="1"/>
      <w:marLeft w:val="0"/>
      <w:marRight w:val="0"/>
      <w:marTop w:val="0"/>
      <w:marBottom w:val="0"/>
      <w:divBdr>
        <w:top w:val="none" w:sz="0" w:space="0" w:color="auto"/>
        <w:left w:val="none" w:sz="0" w:space="0" w:color="auto"/>
        <w:bottom w:val="none" w:sz="0" w:space="0" w:color="auto"/>
        <w:right w:val="none" w:sz="0" w:space="0" w:color="auto"/>
      </w:divBdr>
    </w:div>
    <w:div w:id="1470128512">
      <w:bodyDiv w:val="1"/>
      <w:marLeft w:val="0"/>
      <w:marRight w:val="0"/>
      <w:marTop w:val="0"/>
      <w:marBottom w:val="0"/>
      <w:divBdr>
        <w:top w:val="none" w:sz="0" w:space="0" w:color="auto"/>
        <w:left w:val="none" w:sz="0" w:space="0" w:color="auto"/>
        <w:bottom w:val="none" w:sz="0" w:space="0" w:color="auto"/>
        <w:right w:val="none" w:sz="0" w:space="0" w:color="auto"/>
      </w:divBdr>
    </w:div>
    <w:div w:id="1481994110">
      <w:bodyDiv w:val="1"/>
      <w:marLeft w:val="0"/>
      <w:marRight w:val="0"/>
      <w:marTop w:val="0"/>
      <w:marBottom w:val="0"/>
      <w:divBdr>
        <w:top w:val="none" w:sz="0" w:space="0" w:color="auto"/>
        <w:left w:val="none" w:sz="0" w:space="0" w:color="auto"/>
        <w:bottom w:val="none" w:sz="0" w:space="0" w:color="auto"/>
        <w:right w:val="none" w:sz="0" w:space="0" w:color="auto"/>
      </w:divBdr>
    </w:div>
    <w:div w:id="1493718631">
      <w:bodyDiv w:val="1"/>
      <w:marLeft w:val="0"/>
      <w:marRight w:val="0"/>
      <w:marTop w:val="0"/>
      <w:marBottom w:val="0"/>
      <w:divBdr>
        <w:top w:val="none" w:sz="0" w:space="0" w:color="auto"/>
        <w:left w:val="none" w:sz="0" w:space="0" w:color="auto"/>
        <w:bottom w:val="none" w:sz="0" w:space="0" w:color="auto"/>
        <w:right w:val="none" w:sz="0" w:space="0" w:color="auto"/>
      </w:divBdr>
    </w:div>
    <w:div w:id="1509901182">
      <w:bodyDiv w:val="1"/>
      <w:marLeft w:val="0"/>
      <w:marRight w:val="0"/>
      <w:marTop w:val="0"/>
      <w:marBottom w:val="0"/>
      <w:divBdr>
        <w:top w:val="none" w:sz="0" w:space="0" w:color="auto"/>
        <w:left w:val="none" w:sz="0" w:space="0" w:color="auto"/>
        <w:bottom w:val="none" w:sz="0" w:space="0" w:color="auto"/>
        <w:right w:val="none" w:sz="0" w:space="0" w:color="auto"/>
      </w:divBdr>
    </w:div>
    <w:div w:id="1525289410">
      <w:bodyDiv w:val="1"/>
      <w:marLeft w:val="0"/>
      <w:marRight w:val="0"/>
      <w:marTop w:val="0"/>
      <w:marBottom w:val="0"/>
      <w:divBdr>
        <w:top w:val="none" w:sz="0" w:space="0" w:color="auto"/>
        <w:left w:val="none" w:sz="0" w:space="0" w:color="auto"/>
        <w:bottom w:val="none" w:sz="0" w:space="0" w:color="auto"/>
        <w:right w:val="none" w:sz="0" w:space="0" w:color="auto"/>
      </w:divBdr>
    </w:div>
    <w:div w:id="1536429989">
      <w:bodyDiv w:val="1"/>
      <w:marLeft w:val="0"/>
      <w:marRight w:val="0"/>
      <w:marTop w:val="0"/>
      <w:marBottom w:val="0"/>
      <w:divBdr>
        <w:top w:val="none" w:sz="0" w:space="0" w:color="auto"/>
        <w:left w:val="none" w:sz="0" w:space="0" w:color="auto"/>
        <w:bottom w:val="none" w:sz="0" w:space="0" w:color="auto"/>
        <w:right w:val="none" w:sz="0" w:space="0" w:color="auto"/>
      </w:divBdr>
    </w:div>
    <w:div w:id="1537814988">
      <w:bodyDiv w:val="1"/>
      <w:marLeft w:val="0"/>
      <w:marRight w:val="0"/>
      <w:marTop w:val="0"/>
      <w:marBottom w:val="0"/>
      <w:divBdr>
        <w:top w:val="none" w:sz="0" w:space="0" w:color="auto"/>
        <w:left w:val="none" w:sz="0" w:space="0" w:color="auto"/>
        <w:bottom w:val="none" w:sz="0" w:space="0" w:color="auto"/>
        <w:right w:val="none" w:sz="0" w:space="0" w:color="auto"/>
      </w:divBdr>
    </w:div>
    <w:div w:id="1554079304">
      <w:bodyDiv w:val="1"/>
      <w:marLeft w:val="0"/>
      <w:marRight w:val="0"/>
      <w:marTop w:val="0"/>
      <w:marBottom w:val="0"/>
      <w:divBdr>
        <w:top w:val="none" w:sz="0" w:space="0" w:color="auto"/>
        <w:left w:val="none" w:sz="0" w:space="0" w:color="auto"/>
        <w:bottom w:val="none" w:sz="0" w:space="0" w:color="auto"/>
        <w:right w:val="none" w:sz="0" w:space="0" w:color="auto"/>
      </w:divBdr>
    </w:div>
    <w:div w:id="1583178754">
      <w:bodyDiv w:val="1"/>
      <w:marLeft w:val="0"/>
      <w:marRight w:val="0"/>
      <w:marTop w:val="0"/>
      <w:marBottom w:val="0"/>
      <w:divBdr>
        <w:top w:val="none" w:sz="0" w:space="0" w:color="auto"/>
        <w:left w:val="none" w:sz="0" w:space="0" w:color="auto"/>
        <w:bottom w:val="none" w:sz="0" w:space="0" w:color="auto"/>
        <w:right w:val="none" w:sz="0" w:space="0" w:color="auto"/>
      </w:divBdr>
    </w:div>
    <w:div w:id="1604723403">
      <w:bodyDiv w:val="1"/>
      <w:marLeft w:val="0"/>
      <w:marRight w:val="0"/>
      <w:marTop w:val="0"/>
      <w:marBottom w:val="0"/>
      <w:divBdr>
        <w:top w:val="none" w:sz="0" w:space="0" w:color="auto"/>
        <w:left w:val="none" w:sz="0" w:space="0" w:color="auto"/>
        <w:bottom w:val="none" w:sz="0" w:space="0" w:color="auto"/>
        <w:right w:val="none" w:sz="0" w:space="0" w:color="auto"/>
      </w:divBdr>
    </w:div>
    <w:div w:id="1635332592">
      <w:bodyDiv w:val="1"/>
      <w:marLeft w:val="0"/>
      <w:marRight w:val="0"/>
      <w:marTop w:val="0"/>
      <w:marBottom w:val="0"/>
      <w:divBdr>
        <w:top w:val="none" w:sz="0" w:space="0" w:color="auto"/>
        <w:left w:val="none" w:sz="0" w:space="0" w:color="auto"/>
        <w:bottom w:val="none" w:sz="0" w:space="0" w:color="auto"/>
        <w:right w:val="none" w:sz="0" w:space="0" w:color="auto"/>
      </w:divBdr>
    </w:div>
    <w:div w:id="1663973101">
      <w:bodyDiv w:val="1"/>
      <w:marLeft w:val="0"/>
      <w:marRight w:val="0"/>
      <w:marTop w:val="0"/>
      <w:marBottom w:val="0"/>
      <w:divBdr>
        <w:top w:val="none" w:sz="0" w:space="0" w:color="auto"/>
        <w:left w:val="none" w:sz="0" w:space="0" w:color="auto"/>
        <w:bottom w:val="none" w:sz="0" w:space="0" w:color="auto"/>
        <w:right w:val="none" w:sz="0" w:space="0" w:color="auto"/>
      </w:divBdr>
    </w:div>
    <w:div w:id="1677459786">
      <w:bodyDiv w:val="1"/>
      <w:marLeft w:val="0"/>
      <w:marRight w:val="0"/>
      <w:marTop w:val="0"/>
      <w:marBottom w:val="0"/>
      <w:divBdr>
        <w:top w:val="none" w:sz="0" w:space="0" w:color="auto"/>
        <w:left w:val="none" w:sz="0" w:space="0" w:color="auto"/>
        <w:bottom w:val="none" w:sz="0" w:space="0" w:color="auto"/>
        <w:right w:val="none" w:sz="0" w:space="0" w:color="auto"/>
      </w:divBdr>
    </w:div>
    <w:div w:id="1732650311">
      <w:bodyDiv w:val="1"/>
      <w:marLeft w:val="0"/>
      <w:marRight w:val="0"/>
      <w:marTop w:val="0"/>
      <w:marBottom w:val="0"/>
      <w:divBdr>
        <w:top w:val="none" w:sz="0" w:space="0" w:color="auto"/>
        <w:left w:val="none" w:sz="0" w:space="0" w:color="auto"/>
        <w:bottom w:val="none" w:sz="0" w:space="0" w:color="auto"/>
        <w:right w:val="none" w:sz="0" w:space="0" w:color="auto"/>
      </w:divBdr>
    </w:div>
    <w:div w:id="1735617849">
      <w:bodyDiv w:val="1"/>
      <w:marLeft w:val="0"/>
      <w:marRight w:val="0"/>
      <w:marTop w:val="0"/>
      <w:marBottom w:val="0"/>
      <w:divBdr>
        <w:top w:val="none" w:sz="0" w:space="0" w:color="auto"/>
        <w:left w:val="none" w:sz="0" w:space="0" w:color="auto"/>
        <w:bottom w:val="none" w:sz="0" w:space="0" w:color="auto"/>
        <w:right w:val="none" w:sz="0" w:space="0" w:color="auto"/>
      </w:divBdr>
    </w:div>
    <w:div w:id="1736778578">
      <w:bodyDiv w:val="1"/>
      <w:marLeft w:val="0"/>
      <w:marRight w:val="0"/>
      <w:marTop w:val="0"/>
      <w:marBottom w:val="0"/>
      <w:divBdr>
        <w:top w:val="none" w:sz="0" w:space="0" w:color="auto"/>
        <w:left w:val="none" w:sz="0" w:space="0" w:color="auto"/>
        <w:bottom w:val="none" w:sz="0" w:space="0" w:color="auto"/>
        <w:right w:val="none" w:sz="0" w:space="0" w:color="auto"/>
      </w:divBdr>
    </w:div>
    <w:div w:id="1740975034">
      <w:bodyDiv w:val="1"/>
      <w:marLeft w:val="0"/>
      <w:marRight w:val="0"/>
      <w:marTop w:val="0"/>
      <w:marBottom w:val="0"/>
      <w:divBdr>
        <w:top w:val="none" w:sz="0" w:space="0" w:color="auto"/>
        <w:left w:val="none" w:sz="0" w:space="0" w:color="auto"/>
        <w:bottom w:val="none" w:sz="0" w:space="0" w:color="auto"/>
        <w:right w:val="none" w:sz="0" w:space="0" w:color="auto"/>
      </w:divBdr>
    </w:div>
    <w:div w:id="1752771805">
      <w:bodyDiv w:val="1"/>
      <w:marLeft w:val="0"/>
      <w:marRight w:val="0"/>
      <w:marTop w:val="0"/>
      <w:marBottom w:val="0"/>
      <w:divBdr>
        <w:top w:val="none" w:sz="0" w:space="0" w:color="auto"/>
        <w:left w:val="none" w:sz="0" w:space="0" w:color="auto"/>
        <w:bottom w:val="none" w:sz="0" w:space="0" w:color="auto"/>
        <w:right w:val="none" w:sz="0" w:space="0" w:color="auto"/>
      </w:divBdr>
    </w:div>
    <w:div w:id="1758016360">
      <w:bodyDiv w:val="1"/>
      <w:marLeft w:val="0"/>
      <w:marRight w:val="0"/>
      <w:marTop w:val="0"/>
      <w:marBottom w:val="0"/>
      <w:divBdr>
        <w:top w:val="none" w:sz="0" w:space="0" w:color="auto"/>
        <w:left w:val="none" w:sz="0" w:space="0" w:color="auto"/>
        <w:bottom w:val="none" w:sz="0" w:space="0" w:color="auto"/>
        <w:right w:val="none" w:sz="0" w:space="0" w:color="auto"/>
      </w:divBdr>
    </w:div>
    <w:div w:id="1762019356">
      <w:bodyDiv w:val="1"/>
      <w:marLeft w:val="0"/>
      <w:marRight w:val="0"/>
      <w:marTop w:val="0"/>
      <w:marBottom w:val="0"/>
      <w:divBdr>
        <w:top w:val="none" w:sz="0" w:space="0" w:color="auto"/>
        <w:left w:val="none" w:sz="0" w:space="0" w:color="auto"/>
        <w:bottom w:val="none" w:sz="0" w:space="0" w:color="auto"/>
        <w:right w:val="none" w:sz="0" w:space="0" w:color="auto"/>
      </w:divBdr>
    </w:div>
    <w:div w:id="1764648295">
      <w:bodyDiv w:val="1"/>
      <w:marLeft w:val="0"/>
      <w:marRight w:val="0"/>
      <w:marTop w:val="0"/>
      <w:marBottom w:val="0"/>
      <w:divBdr>
        <w:top w:val="none" w:sz="0" w:space="0" w:color="auto"/>
        <w:left w:val="none" w:sz="0" w:space="0" w:color="auto"/>
        <w:bottom w:val="none" w:sz="0" w:space="0" w:color="auto"/>
        <w:right w:val="none" w:sz="0" w:space="0" w:color="auto"/>
      </w:divBdr>
    </w:div>
    <w:div w:id="1789615721">
      <w:bodyDiv w:val="1"/>
      <w:marLeft w:val="0"/>
      <w:marRight w:val="0"/>
      <w:marTop w:val="0"/>
      <w:marBottom w:val="0"/>
      <w:divBdr>
        <w:top w:val="none" w:sz="0" w:space="0" w:color="auto"/>
        <w:left w:val="none" w:sz="0" w:space="0" w:color="auto"/>
        <w:bottom w:val="none" w:sz="0" w:space="0" w:color="auto"/>
        <w:right w:val="none" w:sz="0" w:space="0" w:color="auto"/>
      </w:divBdr>
    </w:div>
    <w:div w:id="1794513823">
      <w:bodyDiv w:val="1"/>
      <w:marLeft w:val="0"/>
      <w:marRight w:val="0"/>
      <w:marTop w:val="0"/>
      <w:marBottom w:val="0"/>
      <w:divBdr>
        <w:top w:val="none" w:sz="0" w:space="0" w:color="auto"/>
        <w:left w:val="none" w:sz="0" w:space="0" w:color="auto"/>
        <w:bottom w:val="none" w:sz="0" w:space="0" w:color="auto"/>
        <w:right w:val="none" w:sz="0" w:space="0" w:color="auto"/>
      </w:divBdr>
    </w:div>
    <w:div w:id="1834450512">
      <w:bodyDiv w:val="1"/>
      <w:marLeft w:val="0"/>
      <w:marRight w:val="0"/>
      <w:marTop w:val="0"/>
      <w:marBottom w:val="0"/>
      <w:divBdr>
        <w:top w:val="none" w:sz="0" w:space="0" w:color="auto"/>
        <w:left w:val="none" w:sz="0" w:space="0" w:color="auto"/>
        <w:bottom w:val="none" w:sz="0" w:space="0" w:color="auto"/>
        <w:right w:val="none" w:sz="0" w:space="0" w:color="auto"/>
      </w:divBdr>
    </w:div>
    <w:div w:id="1848059271">
      <w:bodyDiv w:val="1"/>
      <w:marLeft w:val="0"/>
      <w:marRight w:val="0"/>
      <w:marTop w:val="0"/>
      <w:marBottom w:val="0"/>
      <w:divBdr>
        <w:top w:val="none" w:sz="0" w:space="0" w:color="auto"/>
        <w:left w:val="none" w:sz="0" w:space="0" w:color="auto"/>
        <w:bottom w:val="none" w:sz="0" w:space="0" w:color="auto"/>
        <w:right w:val="none" w:sz="0" w:space="0" w:color="auto"/>
      </w:divBdr>
    </w:div>
    <w:div w:id="1887764838">
      <w:bodyDiv w:val="1"/>
      <w:marLeft w:val="0"/>
      <w:marRight w:val="0"/>
      <w:marTop w:val="0"/>
      <w:marBottom w:val="0"/>
      <w:divBdr>
        <w:top w:val="none" w:sz="0" w:space="0" w:color="auto"/>
        <w:left w:val="none" w:sz="0" w:space="0" w:color="auto"/>
        <w:bottom w:val="none" w:sz="0" w:space="0" w:color="auto"/>
        <w:right w:val="none" w:sz="0" w:space="0" w:color="auto"/>
      </w:divBdr>
    </w:div>
    <w:div w:id="1916553442">
      <w:bodyDiv w:val="1"/>
      <w:marLeft w:val="0"/>
      <w:marRight w:val="0"/>
      <w:marTop w:val="0"/>
      <w:marBottom w:val="0"/>
      <w:divBdr>
        <w:top w:val="none" w:sz="0" w:space="0" w:color="auto"/>
        <w:left w:val="none" w:sz="0" w:space="0" w:color="auto"/>
        <w:bottom w:val="none" w:sz="0" w:space="0" w:color="auto"/>
        <w:right w:val="none" w:sz="0" w:space="0" w:color="auto"/>
      </w:divBdr>
    </w:div>
    <w:div w:id="1926717934">
      <w:bodyDiv w:val="1"/>
      <w:marLeft w:val="0"/>
      <w:marRight w:val="0"/>
      <w:marTop w:val="0"/>
      <w:marBottom w:val="0"/>
      <w:divBdr>
        <w:top w:val="none" w:sz="0" w:space="0" w:color="auto"/>
        <w:left w:val="none" w:sz="0" w:space="0" w:color="auto"/>
        <w:bottom w:val="none" w:sz="0" w:space="0" w:color="auto"/>
        <w:right w:val="none" w:sz="0" w:space="0" w:color="auto"/>
      </w:divBdr>
    </w:div>
    <w:div w:id="1931544725">
      <w:bodyDiv w:val="1"/>
      <w:marLeft w:val="0"/>
      <w:marRight w:val="0"/>
      <w:marTop w:val="0"/>
      <w:marBottom w:val="0"/>
      <w:divBdr>
        <w:top w:val="none" w:sz="0" w:space="0" w:color="auto"/>
        <w:left w:val="none" w:sz="0" w:space="0" w:color="auto"/>
        <w:bottom w:val="none" w:sz="0" w:space="0" w:color="auto"/>
        <w:right w:val="none" w:sz="0" w:space="0" w:color="auto"/>
      </w:divBdr>
    </w:div>
    <w:div w:id="1968316459">
      <w:bodyDiv w:val="1"/>
      <w:marLeft w:val="0"/>
      <w:marRight w:val="0"/>
      <w:marTop w:val="0"/>
      <w:marBottom w:val="0"/>
      <w:divBdr>
        <w:top w:val="none" w:sz="0" w:space="0" w:color="auto"/>
        <w:left w:val="none" w:sz="0" w:space="0" w:color="auto"/>
        <w:bottom w:val="none" w:sz="0" w:space="0" w:color="auto"/>
        <w:right w:val="none" w:sz="0" w:space="0" w:color="auto"/>
      </w:divBdr>
    </w:div>
    <w:div w:id="1991516476">
      <w:bodyDiv w:val="1"/>
      <w:marLeft w:val="0"/>
      <w:marRight w:val="0"/>
      <w:marTop w:val="0"/>
      <w:marBottom w:val="0"/>
      <w:divBdr>
        <w:top w:val="none" w:sz="0" w:space="0" w:color="auto"/>
        <w:left w:val="none" w:sz="0" w:space="0" w:color="auto"/>
        <w:bottom w:val="none" w:sz="0" w:space="0" w:color="auto"/>
        <w:right w:val="none" w:sz="0" w:space="0" w:color="auto"/>
      </w:divBdr>
    </w:div>
    <w:div w:id="2035303439">
      <w:bodyDiv w:val="1"/>
      <w:marLeft w:val="0"/>
      <w:marRight w:val="0"/>
      <w:marTop w:val="0"/>
      <w:marBottom w:val="0"/>
      <w:divBdr>
        <w:top w:val="none" w:sz="0" w:space="0" w:color="auto"/>
        <w:left w:val="none" w:sz="0" w:space="0" w:color="auto"/>
        <w:bottom w:val="none" w:sz="0" w:space="0" w:color="auto"/>
        <w:right w:val="none" w:sz="0" w:space="0" w:color="auto"/>
      </w:divBdr>
    </w:div>
    <w:div w:id="2046059260">
      <w:bodyDiv w:val="1"/>
      <w:marLeft w:val="0"/>
      <w:marRight w:val="0"/>
      <w:marTop w:val="0"/>
      <w:marBottom w:val="0"/>
      <w:divBdr>
        <w:top w:val="none" w:sz="0" w:space="0" w:color="auto"/>
        <w:left w:val="none" w:sz="0" w:space="0" w:color="auto"/>
        <w:bottom w:val="none" w:sz="0" w:space="0" w:color="auto"/>
        <w:right w:val="none" w:sz="0" w:space="0" w:color="auto"/>
      </w:divBdr>
    </w:div>
    <w:div w:id="2069106873">
      <w:bodyDiv w:val="1"/>
      <w:marLeft w:val="0"/>
      <w:marRight w:val="0"/>
      <w:marTop w:val="0"/>
      <w:marBottom w:val="0"/>
      <w:divBdr>
        <w:top w:val="none" w:sz="0" w:space="0" w:color="auto"/>
        <w:left w:val="none" w:sz="0" w:space="0" w:color="auto"/>
        <w:bottom w:val="none" w:sz="0" w:space="0" w:color="auto"/>
        <w:right w:val="none" w:sz="0" w:space="0" w:color="auto"/>
      </w:divBdr>
    </w:div>
    <w:div w:id="2074502331">
      <w:bodyDiv w:val="1"/>
      <w:marLeft w:val="0"/>
      <w:marRight w:val="0"/>
      <w:marTop w:val="0"/>
      <w:marBottom w:val="0"/>
      <w:divBdr>
        <w:top w:val="none" w:sz="0" w:space="0" w:color="auto"/>
        <w:left w:val="none" w:sz="0" w:space="0" w:color="auto"/>
        <w:bottom w:val="none" w:sz="0" w:space="0" w:color="auto"/>
        <w:right w:val="none" w:sz="0" w:space="0" w:color="auto"/>
      </w:divBdr>
    </w:div>
    <w:div w:id="2082868413">
      <w:bodyDiv w:val="1"/>
      <w:marLeft w:val="0"/>
      <w:marRight w:val="0"/>
      <w:marTop w:val="0"/>
      <w:marBottom w:val="0"/>
      <w:divBdr>
        <w:top w:val="none" w:sz="0" w:space="0" w:color="auto"/>
        <w:left w:val="none" w:sz="0" w:space="0" w:color="auto"/>
        <w:bottom w:val="none" w:sz="0" w:space="0" w:color="auto"/>
        <w:right w:val="none" w:sz="0" w:space="0" w:color="auto"/>
      </w:divBdr>
    </w:div>
    <w:div w:id="2085031088">
      <w:bodyDiv w:val="1"/>
      <w:marLeft w:val="0"/>
      <w:marRight w:val="0"/>
      <w:marTop w:val="0"/>
      <w:marBottom w:val="0"/>
      <w:divBdr>
        <w:top w:val="none" w:sz="0" w:space="0" w:color="auto"/>
        <w:left w:val="none" w:sz="0" w:space="0" w:color="auto"/>
        <w:bottom w:val="none" w:sz="0" w:space="0" w:color="auto"/>
        <w:right w:val="none" w:sz="0" w:space="0" w:color="auto"/>
      </w:divBdr>
    </w:div>
    <w:div w:id="2103913444">
      <w:bodyDiv w:val="1"/>
      <w:marLeft w:val="0"/>
      <w:marRight w:val="0"/>
      <w:marTop w:val="0"/>
      <w:marBottom w:val="0"/>
      <w:divBdr>
        <w:top w:val="none" w:sz="0" w:space="0" w:color="auto"/>
        <w:left w:val="none" w:sz="0" w:space="0" w:color="auto"/>
        <w:bottom w:val="none" w:sz="0" w:space="0" w:color="auto"/>
        <w:right w:val="none" w:sz="0" w:space="0" w:color="auto"/>
      </w:divBdr>
    </w:div>
    <w:div w:id="2104296111">
      <w:bodyDiv w:val="1"/>
      <w:marLeft w:val="0"/>
      <w:marRight w:val="0"/>
      <w:marTop w:val="0"/>
      <w:marBottom w:val="0"/>
      <w:divBdr>
        <w:top w:val="none" w:sz="0" w:space="0" w:color="auto"/>
        <w:left w:val="none" w:sz="0" w:space="0" w:color="auto"/>
        <w:bottom w:val="none" w:sz="0" w:space="0" w:color="auto"/>
        <w:right w:val="none" w:sz="0" w:space="0" w:color="auto"/>
      </w:divBdr>
    </w:div>
    <w:div w:id="2118988029">
      <w:bodyDiv w:val="1"/>
      <w:marLeft w:val="0"/>
      <w:marRight w:val="0"/>
      <w:marTop w:val="0"/>
      <w:marBottom w:val="0"/>
      <w:divBdr>
        <w:top w:val="none" w:sz="0" w:space="0" w:color="auto"/>
        <w:left w:val="none" w:sz="0" w:space="0" w:color="auto"/>
        <w:bottom w:val="none" w:sz="0" w:space="0" w:color="auto"/>
        <w:right w:val="none" w:sz="0" w:space="0" w:color="auto"/>
      </w:divBdr>
    </w:div>
    <w:div w:id="213479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ihra.org.au/wp-content/uploads/2016/01/Circular-08-22.12.15-Instruye-Sobre-Ciertos-Aspectos-de-la-atencion-de-Salud-a-Ninos-y-Ninas-Intersex.pdf" TargetMode="External"/><Relationship Id="rId18" Type="http://schemas.openxmlformats.org/officeDocument/2006/relationships/hyperlink" Target="https://www.chvnoticias.cl/sucesos/ministra-educacion-respalda-alumna-trans_20190228/" TargetMode="External"/><Relationship Id="rId26" Type="http://schemas.openxmlformats.org/officeDocument/2006/relationships/hyperlink" Target="https://www.eldinamo.cl/pais/2012/06/06/programas-de-educacion-sexual-del-mineduc-consideran-plan-que-califica-a-la-homosexualidad-como-trastorno/" TargetMode="External"/><Relationship Id="rId3" Type="http://schemas.openxmlformats.org/officeDocument/2006/relationships/hyperlink" Target="http://bcn.cl/20zja" TargetMode="External"/><Relationship Id="rId21" Type="http://schemas.openxmlformats.org/officeDocument/2006/relationships/hyperlink" Target="http://bcn.cl/1v4fe" TargetMode="External"/><Relationship Id="rId34" Type="http://schemas.openxmlformats.org/officeDocument/2006/relationships/hyperlink" Target="https://www.un.org/en/ga/search/view_doc.asp?symbol=E%2FC.12%2FCHL%2FCO%2F4&amp;Lang=E%20" TargetMode="External"/><Relationship Id="rId7" Type="http://schemas.openxmlformats.org/officeDocument/2006/relationships/hyperlink" Target="http://www.saludtrans.cl/wp-content/uploads/2012/09/via-clinica-para-la-adecuacic3b3n-corporal-ministerio-de-salud-de-chile.pdf" TargetMode="External"/><Relationship Id="rId12" Type="http://schemas.openxmlformats.org/officeDocument/2006/relationships/hyperlink" Target="http://bcn.cl/283xn" TargetMode="External"/><Relationship Id="rId17" Type="http://schemas.openxmlformats.org/officeDocument/2006/relationships/hyperlink" Target="https://www.supereduc.cl/wp-content/uploads/2017/04/ORD-N%C2%BA0768-DERECHOS-DE-NI%C3%91AS-NI%C3%91OS-Y-ESTUDIANTES-TRANS-EN-EL-%C3%81MBITO-DE-LA-EDUCACI%C3%93N-A-SOSTENEDORES.pdf" TargetMode="External"/><Relationship Id="rId25" Type="http://schemas.openxmlformats.org/officeDocument/2006/relationships/hyperlink" Target="https://www.publimetro.cl/cl/nacional/2011/03/14/gobierno-lanza-7-programas-educacion-sexual-afectividad-temas.html" TargetMode="External"/><Relationship Id="rId33" Type="http://schemas.openxmlformats.org/officeDocument/2006/relationships/hyperlink" Target="https://www.un.org/en/ga/search/view_doc.asp?symbol=E%2FC.12%2FCHL%2FQ%2F4%2FAdd.1&amp;Lang=E" TargetMode="External"/><Relationship Id="rId2" Type="http://schemas.openxmlformats.org/officeDocument/2006/relationships/hyperlink" Target="http://www.corteidh.or.cr/docs/opiniones/seriea_24_esp.pdf" TargetMode="External"/><Relationship Id="rId16" Type="http://schemas.openxmlformats.org/officeDocument/2006/relationships/hyperlink" Target="https://radio.uchile.cl/2018/07/28/cambio-cultural-aumentan-denuncias-por-discriminacion-por-identidad-de-genero-en-los-colegios/" TargetMode="External"/><Relationship Id="rId20" Type="http://schemas.openxmlformats.org/officeDocument/2006/relationships/hyperlink" Target="https://otdchile.org/supereduc-remite-antecedentes-a-fiscalia-por-transodio-en-liceo-augusto-dhalmar/" TargetMode="External"/><Relationship Id="rId29" Type="http://schemas.openxmlformats.org/officeDocument/2006/relationships/hyperlink" Target="http://encuesta-t.cl/resultados/" TargetMode="External"/><Relationship Id="rId1" Type="http://schemas.openxmlformats.org/officeDocument/2006/relationships/hyperlink" Target="http://bcn.cl/1uyqt" TargetMode="External"/><Relationship Id="rId6" Type="http://schemas.openxmlformats.org/officeDocument/2006/relationships/hyperlink" Target="https://oficinajudicialvirtual.pjud.cl/ADIR_871/apelaciones/documentos/docCausaApelaciones.php?valorDoc=C06F7E02BD256AF7B93BA47C44AE8408019CB0D1168A649564907A7DF1503537" TargetMode="External"/><Relationship Id="rId11" Type="http://schemas.openxmlformats.org/officeDocument/2006/relationships/hyperlink" Target="https://www.minsal.cl/portal/url/item/d126e58ba4cb53f5e040010165017912.pdf" TargetMode="External"/><Relationship Id="rId24" Type="http://schemas.openxmlformats.org/officeDocument/2006/relationships/hyperlink" Target="https://www.latercera.com/noticia/mineduc-anuncia-los-siete-programas-de-educacion-sexual/" TargetMode="External"/><Relationship Id="rId32" Type="http://schemas.openxmlformats.org/officeDocument/2006/relationships/hyperlink" Target="https://www.eldesconcierto.cl/2019/06/06/gobierno-investigara-caso-de-nino-trans-que-se-suicido-en-copiapo/" TargetMode="External"/><Relationship Id="rId5" Type="http://schemas.openxmlformats.org/officeDocument/2006/relationships/hyperlink" Target="http://bcn.cl/1uvyy" TargetMode="External"/><Relationship Id="rId15" Type="http://schemas.openxmlformats.org/officeDocument/2006/relationships/hyperlink" Target="https://otdchile.org/superintendencia-de-educacion-recibio-18-denuncias-de-discriminacion-por-identidad-de-genero-en-3-anos/" TargetMode="External"/><Relationship Id="rId23" Type="http://schemas.openxmlformats.org/officeDocument/2006/relationships/hyperlink" Target="https://www.t13.cl/videos/nacional/video-educacion-sexual-5basico" TargetMode="External"/><Relationship Id="rId28" Type="http://schemas.openxmlformats.org/officeDocument/2006/relationships/hyperlink" Target="http://www.mileschile.cl/documentos/Informe_DDSSRR_2016_Miles.pdf" TargetMode="External"/><Relationship Id="rId10" Type="http://schemas.openxmlformats.org/officeDocument/2006/relationships/hyperlink" Target="https://oficinajudicialvirtual.pjud.cl/ADIR_871/apelaciones/documentos/docCausaApelaciones.php?valorDoc=141FBD3C5B8E6CDCEE2FF7D910A3F617D55389B3C24F8AD2856634075480ADD8" TargetMode="External"/><Relationship Id="rId19" Type="http://schemas.openxmlformats.org/officeDocument/2006/relationships/hyperlink" Target="https://otdchile.org/otd-solicita-a-superintendente-oryan-que-formule-cargos-contra-liceo-augusto-dhalmar-por-transodio-del-director/" TargetMode="External"/><Relationship Id="rId31" Type="http://schemas.openxmlformats.org/officeDocument/2006/relationships/hyperlink" Target="https://www.theclinic.cl/2019/05/29/otd-chile-lamenta-muerte-de-nino-trans-que-se-suicido-por-acoso-escolar-en-copiapo/" TargetMode="External"/><Relationship Id="rId4" Type="http://schemas.openxmlformats.org/officeDocument/2006/relationships/hyperlink" Target="https://www.theclinic.cl/2017/02/12/prostituta-vip-transgenero-cuenta-sobre-los-vacios-legales-que-debe-enfrentar-dentro-del-comercio-sexual-chileno/" TargetMode="External"/><Relationship Id="rId9" Type="http://schemas.openxmlformats.org/officeDocument/2006/relationships/hyperlink" Target="https://saludtranschile.files.wordpress.com/2012/09/circular-21.pdf" TargetMode="External"/><Relationship Id="rId14" Type="http://schemas.openxmlformats.org/officeDocument/2006/relationships/hyperlink" Target="https://www.latercera.com/tendencias/noticia/269-ninos-inscritos-sexo-indefinido-registro-civil-los-ultimos-12-anos/98520/" TargetMode="External"/><Relationship Id="rId22" Type="http://schemas.openxmlformats.org/officeDocument/2006/relationships/hyperlink" Target="https://www.cnnchile.com/pais/minsal-mineduc-proyecto-ley-educacion-sexual-5-basico_20190515/" TargetMode="External"/><Relationship Id="rId27" Type="http://schemas.openxmlformats.org/officeDocument/2006/relationships/hyperlink" Target="http://convivenciaescolar.mineduc.cl/formacion-para-la-vida/sexualidad-afectividad-y-genero/" TargetMode="External"/><Relationship Id="rId30" Type="http://schemas.openxmlformats.org/officeDocument/2006/relationships/hyperlink" Target="https://todomejora.org/documentos/" TargetMode="External"/><Relationship Id="rId35" Type="http://schemas.openxmlformats.org/officeDocument/2006/relationships/hyperlink" Target="https://www.un.org/en/ga/search/view_doc.asp?symbol=CEDAW%2FC%2FCHL%2FCO%2F7&amp;Lang=E" TargetMode="External"/><Relationship Id="rId8" Type="http://schemas.openxmlformats.org/officeDocument/2006/relationships/hyperlink" Target="https://saludtranschile.files.wordpress.com/2012/09/circular-nc2b0-34.pdf" TargetMode="Externa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A08D8A-C581-4B1F-AA89-987906B8A192}">
  <ds:schemaRefs>
    <ds:schemaRef ds:uri="http://schemas.openxmlformats.org/officeDocument/2006/bibliography"/>
  </ds:schemaRefs>
</ds:datastoreItem>
</file>

<file path=customXml/itemProps2.xml><?xml version="1.0" encoding="utf-8"?>
<ds:datastoreItem xmlns:ds="http://schemas.openxmlformats.org/officeDocument/2006/customXml" ds:itemID="{D58B22E6-7E91-4BA7-9BEC-BC4091B0C4E4}"/>
</file>

<file path=customXml/itemProps3.xml><?xml version="1.0" encoding="utf-8"?>
<ds:datastoreItem xmlns:ds="http://schemas.openxmlformats.org/officeDocument/2006/customXml" ds:itemID="{D3452221-EB98-4DCE-AA6A-9A1323F7A6D8}"/>
</file>

<file path=customXml/itemProps4.xml><?xml version="1.0" encoding="utf-8"?>
<ds:datastoreItem xmlns:ds="http://schemas.openxmlformats.org/officeDocument/2006/customXml" ds:itemID="{F283AF7C-27A8-4308-9C9F-356D7DCAFC8C}"/>
</file>

<file path=docProps/app.xml><?xml version="1.0" encoding="utf-8"?>
<Properties xmlns="http://schemas.openxmlformats.org/officeDocument/2006/extended-properties" xmlns:vt="http://schemas.openxmlformats.org/officeDocument/2006/docPropsVTypes">
  <Template>Normal</Template>
  <TotalTime>4045</TotalTime>
  <Pages>11</Pages>
  <Words>3748</Words>
  <Characters>20619</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Lista de cuestiones y preguntas relacionadas con el séptimo informe periódico del Estado de Chile ante el Comité de Derechos Humanos</vt:lpstr>
    </vt:vector>
  </TitlesOfParts>
  <Manager/>
  <Company>Asociación OTD Chile, Sexual Right Initiative</Company>
  <LinksUpToDate>false</LinksUpToDate>
  <CharactersWithSpaces>24319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de cuestiones y preguntas relacionadas con el séptimo informe periódico del Estado de Chile ante el Comité de Derechos Humanos</dc:title>
  <dc:subject/>
  <dc:creator>Asociación OTD Chile, Sexual Right Initiative</dc:creator>
  <cp:keywords/>
  <dc:description/>
  <cp:lastModifiedBy>Marñi}</cp:lastModifiedBy>
  <cp:revision>53</cp:revision>
  <dcterms:created xsi:type="dcterms:W3CDTF">2019-08-25T17:06:00Z</dcterms:created>
  <dcterms:modified xsi:type="dcterms:W3CDTF">2019-08-31T07:36:00Z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