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9FF721" w14:textId="77777777" w:rsidR="002F2E23" w:rsidRPr="00F255F4" w:rsidRDefault="00B4618B" w:rsidP="00A836A7">
      <w:pPr>
        <w:ind w:left="397" w:hanging="397"/>
        <w:jc w:val="center"/>
        <w:rPr>
          <w:rFonts w:asciiTheme="minorHAnsi" w:hAnsiTheme="minorHAnsi" w:cstheme="minorHAnsi"/>
          <w:sz w:val="28"/>
          <w:szCs w:val="28"/>
        </w:rPr>
      </w:pPr>
      <w:bookmarkStart w:id="0" w:name="_GoBack"/>
      <w:bookmarkEnd w:id="0"/>
      <w:r w:rsidRPr="00F255F4">
        <w:rPr>
          <w:rFonts w:asciiTheme="minorHAnsi" w:hAnsiTheme="minorHAnsi" w:cstheme="minorHAnsi"/>
          <w:noProof/>
        </w:rPr>
        <w:drawing>
          <wp:anchor distT="0" distB="0" distL="114300" distR="114300" simplePos="0" relativeHeight="251657216" behindDoc="0" locked="0" layoutInCell="1" allowOverlap="1" wp14:anchorId="08C40C88" wp14:editId="642179A6">
            <wp:simplePos x="0" y="0"/>
            <wp:positionH relativeFrom="margin">
              <wp:align>right</wp:align>
            </wp:positionH>
            <wp:positionV relativeFrom="margin">
              <wp:align>top</wp:align>
            </wp:positionV>
            <wp:extent cx="1968500" cy="182880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828800"/>
                    </a:xfrm>
                    <a:prstGeom prst="rect">
                      <a:avLst/>
                    </a:prstGeom>
                    <a:noFill/>
                    <a:ln>
                      <a:noFill/>
                    </a:ln>
                  </pic:spPr>
                </pic:pic>
              </a:graphicData>
            </a:graphic>
          </wp:anchor>
        </w:drawing>
      </w:r>
    </w:p>
    <w:p w14:paraId="01D87765" w14:textId="224EBFAB" w:rsidR="00DF26B7" w:rsidRPr="00F255F4" w:rsidRDefault="00DF26B7" w:rsidP="00884559">
      <w:pPr>
        <w:spacing w:after="120"/>
        <w:rPr>
          <w:rFonts w:asciiTheme="minorHAnsi" w:hAnsiTheme="minorHAnsi" w:cstheme="minorHAnsi"/>
          <w:sz w:val="30"/>
          <w:szCs w:val="30"/>
        </w:rPr>
      </w:pPr>
      <w:r w:rsidRPr="00F255F4">
        <w:rPr>
          <w:rFonts w:asciiTheme="minorHAnsi" w:hAnsiTheme="minorHAnsi" w:cstheme="minorHAnsi"/>
          <w:b/>
          <w:sz w:val="30"/>
          <w:szCs w:val="30"/>
        </w:rPr>
        <w:t xml:space="preserve">BRIEFING </w:t>
      </w:r>
      <w:r w:rsidR="00390791" w:rsidRPr="00F255F4">
        <w:rPr>
          <w:rFonts w:asciiTheme="minorHAnsi" w:hAnsiTheme="minorHAnsi" w:cstheme="minorHAnsi"/>
          <w:b/>
          <w:sz w:val="30"/>
          <w:szCs w:val="30"/>
        </w:rPr>
        <w:t>ON</w:t>
      </w:r>
      <w:r w:rsidR="009549DE" w:rsidRPr="00F255F4">
        <w:rPr>
          <w:rFonts w:asciiTheme="minorHAnsi" w:hAnsiTheme="minorHAnsi" w:cstheme="minorHAnsi"/>
          <w:b/>
          <w:sz w:val="30"/>
          <w:szCs w:val="30"/>
        </w:rPr>
        <w:t xml:space="preserve"> </w:t>
      </w:r>
      <w:r w:rsidR="00315ECE" w:rsidRPr="00F255F4">
        <w:rPr>
          <w:rFonts w:asciiTheme="minorHAnsi" w:hAnsiTheme="minorHAnsi" w:cstheme="minorHAnsi"/>
          <w:b/>
          <w:sz w:val="30"/>
          <w:szCs w:val="30"/>
          <w:u w:val="single"/>
        </w:rPr>
        <w:t>SLOVAKIA</w:t>
      </w:r>
      <w:r w:rsidR="00390791" w:rsidRPr="00F255F4">
        <w:rPr>
          <w:rFonts w:asciiTheme="minorHAnsi" w:hAnsiTheme="minorHAnsi" w:cstheme="minorHAnsi"/>
          <w:b/>
          <w:sz w:val="30"/>
          <w:szCs w:val="30"/>
        </w:rPr>
        <w:t xml:space="preserve"> </w:t>
      </w:r>
      <w:r w:rsidRPr="00F255F4">
        <w:rPr>
          <w:rFonts w:asciiTheme="minorHAnsi" w:hAnsiTheme="minorHAnsi" w:cstheme="minorHAnsi"/>
          <w:b/>
          <w:sz w:val="30"/>
          <w:szCs w:val="30"/>
        </w:rPr>
        <w:t xml:space="preserve">FOR THE </w:t>
      </w:r>
      <w:r w:rsidR="000960E7" w:rsidRPr="00F255F4">
        <w:rPr>
          <w:rFonts w:asciiTheme="minorHAnsi" w:hAnsiTheme="minorHAnsi" w:cstheme="minorHAnsi"/>
          <w:b/>
          <w:sz w:val="30"/>
          <w:szCs w:val="30"/>
        </w:rPr>
        <w:t>COMMITTEE AGAINST TORTURE</w:t>
      </w:r>
      <w:r w:rsidR="00F96A9C" w:rsidRPr="00F255F4">
        <w:rPr>
          <w:rFonts w:asciiTheme="minorHAnsi" w:hAnsiTheme="minorHAnsi" w:cstheme="minorHAnsi"/>
          <w:b/>
          <w:sz w:val="30"/>
          <w:szCs w:val="30"/>
        </w:rPr>
        <w:t xml:space="preserve"> </w:t>
      </w:r>
      <w:r w:rsidR="000960E7" w:rsidRPr="00F255F4">
        <w:rPr>
          <w:rFonts w:asciiTheme="minorHAnsi" w:hAnsiTheme="minorHAnsi" w:cstheme="minorHAnsi"/>
          <w:b/>
          <w:sz w:val="30"/>
          <w:szCs w:val="30"/>
        </w:rPr>
        <w:t>PRESESSIONAL WORKING GROUP</w:t>
      </w:r>
      <w:r w:rsidR="009F05B3" w:rsidRPr="00F255F4">
        <w:rPr>
          <w:rFonts w:asciiTheme="minorHAnsi" w:hAnsiTheme="minorHAnsi" w:cstheme="minorHAnsi"/>
          <w:b/>
          <w:sz w:val="30"/>
          <w:szCs w:val="30"/>
        </w:rPr>
        <w:t xml:space="preserve">, </w:t>
      </w:r>
      <w:r w:rsidR="00657F65" w:rsidRPr="00F255F4">
        <w:rPr>
          <w:rFonts w:asciiTheme="minorHAnsi" w:hAnsiTheme="minorHAnsi" w:cstheme="minorHAnsi"/>
          <w:b/>
          <w:sz w:val="30"/>
          <w:szCs w:val="30"/>
        </w:rPr>
        <w:t>62</w:t>
      </w:r>
      <w:r w:rsidR="00657F65" w:rsidRPr="00F255F4">
        <w:rPr>
          <w:rFonts w:asciiTheme="minorHAnsi" w:hAnsiTheme="minorHAnsi" w:cstheme="minorHAnsi"/>
          <w:b/>
          <w:sz w:val="30"/>
          <w:szCs w:val="30"/>
          <w:vertAlign w:val="superscript"/>
        </w:rPr>
        <w:t>nd</w:t>
      </w:r>
      <w:r w:rsidR="00657F65" w:rsidRPr="00F255F4">
        <w:rPr>
          <w:rFonts w:asciiTheme="minorHAnsi" w:hAnsiTheme="minorHAnsi" w:cstheme="minorHAnsi"/>
          <w:b/>
          <w:sz w:val="30"/>
          <w:szCs w:val="30"/>
        </w:rPr>
        <w:t xml:space="preserve"> </w:t>
      </w:r>
      <w:r w:rsidR="009F05B3" w:rsidRPr="00F255F4">
        <w:rPr>
          <w:rFonts w:asciiTheme="minorHAnsi" w:hAnsiTheme="minorHAnsi" w:cstheme="minorHAnsi"/>
          <w:b/>
          <w:sz w:val="30"/>
          <w:szCs w:val="30"/>
        </w:rPr>
        <w:t>session (</w:t>
      </w:r>
      <w:r w:rsidR="00657F65" w:rsidRPr="00F255F4">
        <w:rPr>
          <w:rFonts w:asciiTheme="minorHAnsi" w:hAnsiTheme="minorHAnsi" w:cstheme="minorHAnsi"/>
          <w:b/>
          <w:sz w:val="30"/>
          <w:szCs w:val="30"/>
          <w:u w:val="single"/>
        </w:rPr>
        <w:t>Nov</w:t>
      </w:r>
      <w:r w:rsidR="00114C96" w:rsidRPr="00F255F4">
        <w:rPr>
          <w:rFonts w:asciiTheme="minorHAnsi" w:hAnsiTheme="minorHAnsi" w:cstheme="minorHAnsi"/>
          <w:b/>
          <w:sz w:val="30"/>
          <w:szCs w:val="30"/>
          <w:u w:val="single"/>
        </w:rPr>
        <w:t>/</w:t>
      </w:r>
      <w:r w:rsidR="00657F65" w:rsidRPr="00F255F4">
        <w:rPr>
          <w:rFonts w:asciiTheme="minorHAnsi" w:hAnsiTheme="minorHAnsi" w:cstheme="minorHAnsi"/>
          <w:b/>
          <w:sz w:val="30"/>
          <w:szCs w:val="30"/>
          <w:u w:val="single"/>
        </w:rPr>
        <w:t>Dec</w:t>
      </w:r>
      <w:r w:rsidR="000960E7" w:rsidRPr="00F255F4">
        <w:rPr>
          <w:rFonts w:asciiTheme="minorHAnsi" w:hAnsiTheme="minorHAnsi" w:cstheme="minorHAnsi"/>
          <w:b/>
          <w:sz w:val="30"/>
          <w:szCs w:val="30"/>
          <w:u w:val="single"/>
        </w:rPr>
        <w:t xml:space="preserve"> 201</w:t>
      </w:r>
      <w:r w:rsidR="00114C96" w:rsidRPr="00F255F4">
        <w:rPr>
          <w:rFonts w:asciiTheme="minorHAnsi" w:hAnsiTheme="minorHAnsi" w:cstheme="minorHAnsi"/>
          <w:b/>
          <w:sz w:val="30"/>
          <w:szCs w:val="30"/>
          <w:u w:val="single"/>
        </w:rPr>
        <w:t>7</w:t>
      </w:r>
      <w:r w:rsidR="009F05B3" w:rsidRPr="00F255F4">
        <w:rPr>
          <w:rFonts w:asciiTheme="minorHAnsi" w:hAnsiTheme="minorHAnsi" w:cstheme="minorHAnsi"/>
          <w:b/>
          <w:sz w:val="30"/>
          <w:szCs w:val="30"/>
        </w:rPr>
        <w:t>)</w:t>
      </w:r>
    </w:p>
    <w:p w14:paraId="046D47E2" w14:textId="22926726" w:rsidR="00491D60" w:rsidRPr="00F255F4" w:rsidRDefault="00DF26B7" w:rsidP="00884559">
      <w:pPr>
        <w:spacing w:after="120"/>
        <w:rPr>
          <w:rFonts w:asciiTheme="minorHAnsi" w:hAnsiTheme="minorHAnsi" w:cstheme="minorHAnsi"/>
        </w:rPr>
      </w:pPr>
      <w:r w:rsidRPr="00F255F4">
        <w:rPr>
          <w:rFonts w:asciiTheme="minorHAnsi" w:hAnsiTheme="minorHAnsi" w:cstheme="minorHAnsi"/>
          <w:i/>
        </w:rPr>
        <w:t xml:space="preserve">From </w:t>
      </w:r>
      <w:r w:rsidR="00114C96" w:rsidRPr="00F255F4">
        <w:rPr>
          <w:rFonts w:asciiTheme="minorHAnsi" w:hAnsiTheme="minorHAnsi" w:cstheme="minorHAnsi"/>
          <w:i/>
        </w:rPr>
        <w:t>the</w:t>
      </w:r>
      <w:r w:rsidRPr="00F255F4">
        <w:rPr>
          <w:rFonts w:asciiTheme="minorHAnsi" w:hAnsiTheme="minorHAnsi" w:cstheme="minorHAnsi"/>
          <w:i/>
        </w:rPr>
        <w:t xml:space="preserve"> Global Initiative</w:t>
      </w:r>
      <w:r w:rsidR="00114C96" w:rsidRPr="00F255F4">
        <w:rPr>
          <w:rFonts w:asciiTheme="minorHAnsi" w:hAnsiTheme="minorHAnsi" w:cstheme="minorHAnsi"/>
          <w:i/>
        </w:rPr>
        <w:t xml:space="preserve"> to End All Corporal Punishment of Children, </w:t>
      </w:r>
      <w:hyperlink r:id="rId13" w:history="1">
        <w:r w:rsidR="00BC1255">
          <w:rPr>
            <w:rFonts w:asciiTheme="minorHAnsi" w:hAnsiTheme="minorHAnsi" w:cstheme="minorHAnsi"/>
            <w:i/>
          </w:rPr>
          <w:t>June</w:t>
        </w:r>
      </w:hyperlink>
      <w:r w:rsidR="00657F65" w:rsidRPr="00F255F4">
        <w:rPr>
          <w:rFonts w:asciiTheme="minorHAnsi" w:hAnsiTheme="minorHAnsi" w:cstheme="minorHAnsi"/>
          <w:i/>
        </w:rPr>
        <w:t xml:space="preserve"> 2017</w:t>
      </w:r>
      <w:r w:rsidR="00114C96" w:rsidRPr="00F255F4">
        <w:rPr>
          <w:rFonts w:asciiTheme="minorHAnsi" w:hAnsiTheme="minorHAnsi" w:cstheme="minorHAnsi"/>
          <w:i/>
        </w:rPr>
        <w:t xml:space="preserve"> </w:t>
      </w:r>
    </w:p>
    <w:p w14:paraId="6C48E0F5" w14:textId="6641A713" w:rsidR="00491D60" w:rsidRPr="00F255F4" w:rsidRDefault="00657F65" w:rsidP="00491D60">
      <w:pPr>
        <w:rPr>
          <w:rFonts w:asciiTheme="minorHAnsi" w:hAnsiTheme="minorHAnsi" w:cstheme="minorHAnsi"/>
          <w:b/>
          <w:i/>
        </w:rPr>
      </w:pPr>
      <w:r w:rsidRPr="00F255F4">
        <w:rPr>
          <w:rFonts w:asciiTheme="minorHAnsi" w:hAnsiTheme="minorHAnsi" w:cstheme="minorHAnsi"/>
          <w:noProof/>
        </w:rPr>
        <mc:AlternateContent>
          <mc:Choice Requires="wps">
            <w:drawing>
              <wp:anchor distT="0" distB="0" distL="114300" distR="114300" simplePos="0" relativeHeight="251658240" behindDoc="0" locked="0" layoutInCell="1" allowOverlap="1" wp14:anchorId="7344B0A4" wp14:editId="4B6BF8A6">
                <wp:simplePos x="0" y="0"/>
                <wp:positionH relativeFrom="margin">
                  <wp:posOffset>-20320</wp:posOffset>
                </wp:positionH>
                <wp:positionV relativeFrom="margin">
                  <wp:posOffset>1828800</wp:posOffset>
                </wp:positionV>
                <wp:extent cx="6306820" cy="3421380"/>
                <wp:effectExtent l="0" t="0" r="17780" b="292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820" cy="3421380"/>
                        </a:xfrm>
                        <a:prstGeom prst="rect">
                          <a:avLst/>
                        </a:prstGeom>
                        <a:noFill/>
                        <a:ln w="9525">
                          <a:solidFill>
                            <a:srgbClr val="000000"/>
                          </a:solidFill>
                          <a:miter lim="800000"/>
                          <a:headEnd/>
                          <a:tailEnd/>
                        </a:ln>
                      </wps:spPr>
                      <wps:txbx>
                        <w:txbxContent>
                          <w:p w14:paraId="79B3BFBB" w14:textId="754430F7" w:rsidR="00957038" w:rsidRPr="00657F65" w:rsidRDefault="00957038" w:rsidP="00DA3E1D">
                            <w:pPr>
                              <w:spacing w:after="120"/>
                              <w:rPr>
                                <w:rFonts w:asciiTheme="minorHAnsi" w:hAnsiTheme="minorHAnsi" w:cstheme="minorHAnsi"/>
                                <w:b/>
                                <w:sz w:val="28"/>
                                <w:szCs w:val="28"/>
                              </w:rPr>
                            </w:pPr>
                            <w:r w:rsidRPr="00657F65">
                              <w:rPr>
                                <w:rFonts w:asciiTheme="minorHAnsi" w:hAnsiTheme="minorHAnsi" w:cstheme="minorHAnsi"/>
                                <w:b/>
                                <w:sz w:val="28"/>
                                <w:szCs w:val="28"/>
                              </w:rPr>
                              <w:t>This briefing describes the legality of corporal punishment of children in</w:t>
                            </w:r>
                            <w:r w:rsidR="008E1A9E" w:rsidRPr="00657F65">
                              <w:rPr>
                                <w:rFonts w:asciiTheme="minorHAnsi" w:hAnsiTheme="minorHAnsi" w:cstheme="minorHAnsi"/>
                                <w:b/>
                                <w:sz w:val="28"/>
                                <w:szCs w:val="28"/>
                              </w:rPr>
                              <w:t xml:space="preserve"> </w:t>
                            </w:r>
                            <w:r w:rsidR="00292A18">
                              <w:rPr>
                                <w:rFonts w:asciiTheme="minorHAnsi" w:hAnsiTheme="minorHAnsi" w:cstheme="minorHAnsi"/>
                                <w:b/>
                                <w:sz w:val="28"/>
                                <w:szCs w:val="28"/>
                              </w:rPr>
                              <w:t>Slovakia</w:t>
                            </w:r>
                            <w:r w:rsidRPr="00657F65">
                              <w:rPr>
                                <w:rFonts w:asciiTheme="minorHAnsi" w:hAnsiTheme="minorHAnsi" w:cstheme="minorHAnsi"/>
                                <w:b/>
                                <w:sz w:val="28"/>
                                <w:szCs w:val="28"/>
                              </w:rPr>
                              <w:t xml:space="preserve">. In light of the obligation under international human rights law to prohibit all corporal punishment of children, the recommendations of the UN Secretary General’s Study on Violence against Children, the </w:t>
                            </w:r>
                            <w:r w:rsidR="0072293F" w:rsidRPr="00657F65">
                              <w:rPr>
                                <w:rFonts w:asciiTheme="minorHAnsi" w:hAnsiTheme="minorHAnsi" w:cstheme="minorHAnsi"/>
                                <w:b/>
                                <w:sz w:val="28"/>
                                <w:szCs w:val="28"/>
                              </w:rPr>
                              <w:t xml:space="preserve">relevant </w:t>
                            </w:r>
                            <w:r w:rsidRPr="00657F65">
                              <w:rPr>
                                <w:rFonts w:asciiTheme="minorHAnsi" w:hAnsiTheme="minorHAnsi" w:cstheme="minorHAnsi"/>
                                <w:b/>
                                <w:sz w:val="28"/>
                                <w:szCs w:val="28"/>
                              </w:rPr>
                              <w:t xml:space="preserve">recommendations made to </w:t>
                            </w:r>
                            <w:r w:rsidR="00037587">
                              <w:rPr>
                                <w:rFonts w:asciiTheme="minorHAnsi" w:hAnsiTheme="minorHAnsi" w:cstheme="minorHAnsi"/>
                                <w:b/>
                                <w:sz w:val="28"/>
                                <w:szCs w:val="28"/>
                              </w:rPr>
                              <w:t xml:space="preserve">Slovakia </w:t>
                            </w:r>
                            <w:r w:rsidRPr="00657F65">
                              <w:rPr>
                                <w:rFonts w:asciiTheme="minorHAnsi" w:hAnsiTheme="minorHAnsi" w:cstheme="minorHAnsi"/>
                                <w:b/>
                                <w:sz w:val="28"/>
                                <w:szCs w:val="28"/>
                              </w:rPr>
                              <w:t>during the UPR</w:t>
                            </w:r>
                            <w:r w:rsidR="004200C0">
                              <w:rPr>
                                <w:rFonts w:asciiTheme="minorHAnsi" w:hAnsiTheme="minorHAnsi" w:cstheme="minorHAnsi"/>
                                <w:b/>
                                <w:sz w:val="28"/>
                                <w:szCs w:val="28"/>
                              </w:rPr>
                              <w:t xml:space="preserve"> in </w:t>
                            </w:r>
                            <w:r w:rsidR="00037587">
                              <w:rPr>
                                <w:rFonts w:asciiTheme="minorHAnsi" w:hAnsiTheme="minorHAnsi" w:cstheme="minorHAnsi"/>
                                <w:b/>
                                <w:sz w:val="28"/>
                                <w:szCs w:val="28"/>
                              </w:rPr>
                              <w:t>2009 and 2014</w:t>
                            </w:r>
                            <w:r w:rsidR="004200C0">
                              <w:rPr>
                                <w:rFonts w:asciiTheme="minorHAnsi" w:hAnsiTheme="minorHAnsi" w:cstheme="minorHAnsi"/>
                                <w:b/>
                                <w:sz w:val="28"/>
                                <w:szCs w:val="28"/>
                              </w:rPr>
                              <w:t xml:space="preserve"> (which the Government accepted)</w:t>
                            </w:r>
                            <w:r w:rsidR="00E94348" w:rsidRPr="00657F65">
                              <w:rPr>
                                <w:rFonts w:asciiTheme="minorHAnsi" w:hAnsiTheme="minorHAnsi" w:cstheme="minorHAnsi"/>
                                <w:b/>
                                <w:sz w:val="28"/>
                                <w:szCs w:val="28"/>
                              </w:rPr>
                              <w:t>, as well as by</w:t>
                            </w:r>
                            <w:r w:rsidR="004200C0">
                              <w:rPr>
                                <w:rFonts w:asciiTheme="minorHAnsi" w:hAnsiTheme="minorHAnsi" w:cstheme="minorHAnsi"/>
                                <w:b/>
                                <w:sz w:val="28"/>
                                <w:szCs w:val="28"/>
                              </w:rPr>
                              <w:t xml:space="preserve"> </w:t>
                            </w:r>
                            <w:r w:rsidR="00E94348" w:rsidRPr="00657F65">
                              <w:rPr>
                                <w:rFonts w:asciiTheme="minorHAnsi" w:hAnsiTheme="minorHAnsi" w:cstheme="minorHAnsi"/>
                                <w:b/>
                                <w:sz w:val="28"/>
                                <w:szCs w:val="28"/>
                              </w:rPr>
                              <w:t>the Committee on the Right</w:t>
                            </w:r>
                            <w:r w:rsidR="00FA5FD9">
                              <w:rPr>
                                <w:rFonts w:asciiTheme="minorHAnsi" w:hAnsiTheme="minorHAnsi" w:cstheme="minorHAnsi"/>
                                <w:b/>
                                <w:sz w:val="28"/>
                                <w:szCs w:val="28"/>
                              </w:rPr>
                              <w:t xml:space="preserve">s of the Child in </w:t>
                            </w:r>
                            <w:r w:rsidR="004200C0">
                              <w:rPr>
                                <w:rFonts w:asciiTheme="minorHAnsi" w:hAnsiTheme="minorHAnsi" w:cstheme="minorHAnsi"/>
                                <w:b/>
                                <w:sz w:val="28"/>
                                <w:szCs w:val="28"/>
                              </w:rPr>
                              <w:t>200</w:t>
                            </w:r>
                            <w:r w:rsidR="007F49D5">
                              <w:rPr>
                                <w:rFonts w:asciiTheme="minorHAnsi" w:hAnsiTheme="minorHAnsi" w:cstheme="minorHAnsi"/>
                                <w:b/>
                                <w:sz w:val="28"/>
                                <w:szCs w:val="28"/>
                              </w:rPr>
                              <w:t>0, 2007</w:t>
                            </w:r>
                            <w:r w:rsidR="004200C0">
                              <w:rPr>
                                <w:rFonts w:asciiTheme="minorHAnsi" w:hAnsiTheme="minorHAnsi" w:cstheme="minorHAnsi"/>
                                <w:b/>
                                <w:sz w:val="28"/>
                                <w:szCs w:val="28"/>
                              </w:rPr>
                              <w:t xml:space="preserve"> and 201</w:t>
                            </w:r>
                            <w:r w:rsidR="007F49D5">
                              <w:rPr>
                                <w:rFonts w:asciiTheme="minorHAnsi" w:hAnsiTheme="minorHAnsi" w:cstheme="minorHAnsi"/>
                                <w:b/>
                                <w:sz w:val="28"/>
                                <w:szCs w:val="28"/>
                              </w:rPr>
                              <w:t>6, the Human Rights Committee in 2011 and 2016, the Committee on the Elimination of Discrimination Against Women in 2008 and the European Committee of Social Rights in 2003 and 2011,</w:t>
                            </w:r>
                            <w:r w:rsidRPr="00657F65">
                              <w:rPr>
                                <w:rFonts w:asciiTheme="minorHAnsi" w:hAnsiTheme="minorHAnsi" w:cstheme="minorHAnsi"/>
                                <w:b/>
                                <w:sz w:val="28"/>
                                <w:szCs w:val="28"/>
                              </w:rPr>
                              <w:t xml:space="preserve"> </w:t>
                            </w:r>
                            <w:r w:rsidR="00880071" w:rsidRPr="00657F65">
                              <w:rPr>
                                <w:rFonts w:asciiTheme="minorHAnsi" w:hAnsiTheme="minorHAnsi" w:cstheme="minorHAnsi"/>
                                <w:b/>
                                <w:sz w:val="28"/>
                                <w:szCs w:val="28"/>
                              </w:rPr>
                              <w:t>and the new global commitment to ending all violence against children in the context of the 2030 Agenda for Sustainable Development,</w:t>
                            </w:r>
                            <w:r w:rsidRPr="00657F65">
                              <w:rPr>
                                <w:rFonts w:asciiTheme="minorHAnsi" w:hAnsiTheme="minorHAnsi" w:cstheme="minorHAnsi"/>
                                <w:b/>
                                <w:sz w:val="28"/>
                                <w:szCs w:val="28"/>
                              </w:rPr>
                              <w:t xml:space="preserve"> we hope the Committee Against Torture will:</w:t>
                            </w:r>
                          </w:p>
                          <w:p w14:paraId="7FCF5474" w14:textId="38EAE912" w:rsidR="00957038" w:rsidRPr="00657F65" w:rsidRDefault="00957038" w:rsidP="002F2E23">
                            <w:pPr>
                              <w:numPr>
                                <w:ilvl w:val="0"/>
                                <w:numId w:val="4"/>
                              </w:numPr>
                              <w:spacing w:after="120"/>
                              <w:ind w:left="714" w:hanging="357"/>
                              <w:rPr>
                                <w:rFonts w:asciiTheme="minorHAnsi" w:hAnsiTheme="minorHAnsi" w:cstheme="minorHAnsi"/>
                                <w:b/>
                                <w:sz w:val="28"/>
                                <w:szCs w:val="28"/>
                              </w:rPr>
                            </w:pPr>
                            <w:r w:rsidRPr="00657F65">
                              <w:rPr>
                                <w:rFonts w:asciiTheme="minorHAnsi" w:hAnsiTheme="minorHAnsi" w:cstheme="minorHAnsi"/>
                                <w:b/>
                                <w:sz w:val="28"/>
                                <w:szCs w:val="28"/>
                              </w:rPr>
                              <w:t xml:space="preserve">raise the issue of corporal punishment of children in its List of Issues Prior to Reporting for </w:t>
                            </w:r>
                            <w:r w:rsidR="007F49D5">
                              <w:rPr>
                                <w:rFonts w:asciiTheme="minorHAnsi" w:hAnsiTheme="minorHAnsi" w:cstheme="minorHAnsi"/>
                                <w:b/>
                                <w:sz w:val="28"/>
                                <w:szCs w:val="28"/>
                              </w:rPr>
                              <w:t>Slovakia</w:t>
                            </w:r>
                            <w:r w:rsidRPr="00657F65">
                              <w:rPr>
                                <w:rFonts w:asciiTheme="minorHAnsi" w:hAnsiTheme="minorHAnsi" w:cstheme="minorHAnsi"/>
                                <w:b/>
                                <w:sz w:val="28"/>
                                <w:szCs w:val="28"/>
                              </w:rPr>
                              <w:t xml:space="preserve">, in particular asking what </w:t>
                            </w:r>
                            <w:r w:rsidR="007F49D5">
                              <w:rPr>
                                <w:rFonts w:asciiTheme="minorHAnsi" w:hAnsiTheme="minorHAnsi" w:cstheme="minorHAnsi"/>
                                <w:b/>
                                <w:sz w:val="28"/>
                                <w:szCs w:val="28"/>
                              </w:rPr>
                              <w:t>progress is being made on ensuring that explicit prohibition of all corporal punishment in the home is included in the amendments to the Civil Code</w:t>
                            </w:r>
                            <w:r w:rsidRPr="00657F65">
                              <w:rPr>
                                <w:rFonts w:asciiTheme="minorHAnsi" w:hAnsiTheme="minorHAnsi" w:cstheme="minorHAnsi"/>
                                <w:b/>
                                <w:sz w:val="28"/>
                                <w:szCs w:val="28"/>
                              </w:rPr>
                              <w:t>, and</w:t>
                            </w:r>
                          </w:p>
                          <w:p w14:paraId="4FE7D928" w14:textId="761BADA2" w:rsidR="00957038" w:rsidRPr="00657F65" w:rsidRDefault="00E4587D" w:rsidP="002F2E23">
                            <w:pPr>
                              <w:numPr>
                                <w:ilvl w:val="0"/>
                                <w:numId w:val="4"/>
                              </w:numPr>
                              <w:spacing w:after="120"/>
                              <w:ind w:left="714" w:hanging="357"/>
                              <w:rPr>
                                <w:rFonts w:asciiTheme="minorHAnsi" w:hAnsiTheme="minorHAnsi" w:cstheme="minorHAnsi"/>
                                <w:b/>
                                <w:sz w:val="28"/>
                                <w:szCs w:val="28"/>
                              </w:rPr>
                            </w:pPr>
                            <w:proofErr w:type="gramStart"/>
                            <w:r w:rsidRPr="00657F65">
                              <w:rPr>
                                <w:rFonts w:asciiTheme="minorHAnsi" w:hAnsiTheme="minorHAnsi" w:cstheme="minorHAnsi"/>
                                <w:b/>
                                <w:sz w:val="28"/>
                                <w:szCs w:val="28"/>
                              </w:rPr>
                              <w:t>recommend</w:t>
                            </w:r>
                            <w:proofErr w:type="gramEnd"/>
                            <w:r w:rsidRPr="00657F65">
                              <w:rPr>
                                <w:rFonts w:asciiTheme="minorHAnsi" w:hAnsiTheme="minorHAnsi" w:cstheme="minorHAnsi"/>
                                <w:b/>
                                <w:sz w:val="28"/>
                                <w:szCs w:val="28"/>
                              </w:rPr>
                              <w:t>, in the concluding observations</w:t>
                            </w:r>
                            <w:r w:rsidR="00672C32" w:rsidRPr="00657F65">
                              <w:rPr>
                                <w:rFonts w:asciiTheme="minorHAnsi" w:hAnsiTheme="minorHAnsi" w:cstheme="minorHAnsi"/>
                                <w:b/>
                                <w:sz w:val="28"/>
                                <w:szCs w:val="28"/>
                              </w:rPr>
                              <w:t xml:space="preserve"> on the </w:t>
                            </w:r>
                            <w:r w:rsidR="003972A2">
                              <w:rPr>
                                <w:rFonts w:asciiTheme="minorHAnsi" w:hAnsiTheme="minorHAnsi" w:cstheme="minorHAnsi"/>
                                <w:b/>
                                <w:sz w:val="28"/>
                                <w:szCs w:val="28"/>
                              </w:rPr>
                              <w:t>fourth</w:t>
                            </w:r>
                            <w:r w:rsidR="00672C32" w:rsidRPr="00657F65">
                              <w:rPr>
                                <w:rFonts w:asciiTheme="minorHAnsi" w:hAnsiTheme="minorHAnsi" w:cstheme="minorHAnsi"/>
                                <w:b/>
                                <w:sz w:val="28"/>
                                <w:szCs w:val="28"/>
                              </w:rPr>
                              <w:t xml:space="preserve"> state party report</w:t>
                            </w:r>
                            <w:r w:rsidRPr="00657F65">
                              <w:rPr>
                                <w:rFonts w:asciiTheme="minorHAnsi" w:hAnsiTheme="minorHAnsi" w:cstheme="minorHAnsi"/>
                                <w:b/>
                                <w:sz w:val="28"/>
                                <w:szCs w:val="28"/>
                              </w:rPr>
                              <w:t xml:space="preserve">, that </w:t>
                            </w:r>
                            <w:r w:rsidR="003972A2">
                              <w:rPr>
                                <w:rFonts w:asciiTheme="minorHAnsi" w:hAnsiTheme="minorHAnsi" w:cstheme="minorHAnsi"/>
                                <w:b/>
                                <w:sz w:val="28"/>
                                <w:szCs w:val="28"/>
                              </w:rPr>
                              <w:t>Slovakia</w:t>
                            </w:r>
                            <w:r w:rsidRPr="00657F65">
                              <w:rPr>
                                <w:rFonts w:asciiTheme="minorHAnsi" w:hAnsiTheme="minorHAnsi" w:cstheme="minorHAnsi"/>
                                <w:b/>
                                <w:sz w:val="28"/>
                                <w:szCs w:val="28"/>
                              </w:rPr>
                              <w:t xml:space="preserve"> enact</w:t>
                            </w:r>
                            <w:r w:rsidR="00957038" w:rsidRPr="00657F65">
                              <w:rPr>
                                <w:rFonts w:asciiTheme="minorHAnsi" w:hAnsiTheme="minorHAnsi" w:cstheme="minorHAnsi"/>
                                <w:b/>
                                <w:sz w:val="28"/>
                                <w:szCs w:val="28"/>
                              </w:rPr>
                              <w:t xml:space="preserve"> </w:t>
                            </w:r>
                            <w:r w:rsidR="003972A2">
                              <w:rPr>
                                <w:rFonts w:asciiTheme="minorHAnsi" w:hAnsiTheme="minorHAnsi" w:cstheme="minorHAnsi"/>
                                <w:b/>
                                <w:sz w:val="28"/>
                                <w:szCs w:val="28"/>
                              </w:rPr>
                              <w:t xml:space="preserve">legislation explicitly prohibiting all corporal punishment of children in the home, as </w:t>
                            </w:r>
                            <w:r w:rsidR="008E1A9E" w:rsidRPr="00657F65">
                              <w:rPr>
                                <w:rFonts w:asciiTheme="minorHAnsi" w:hAnsiTheme="minorHAnsi" w:cstheme="minorHAnsi"/>
                                <w:b/>
                                <w:sz w:val="28"/>
                                <w:szCs w:val="28"/>
                              </w:rPr>
                              <w:t>a matter of priority</w:t>
                            </w:r>
                            <w:r w:rsidR="00957038" w:rsidRPr="00657F65">
                              <w:rPr>
                                <w:rFonts w:asciiTheme="minorHAnsi" w:hAnsiTheme="minorHAnsi" w:cstheme="minorHAnsi"/>
                                <w:b/>
                                <w:sz w:val="28"/>
                                <w:szCs w:val="2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344B0A4" id="_x0000_t202" coordsize="21600,21600" o:spt="202" path="m,l,21600r21600,l21600,xe">
                <v:stroke joinstyle="miter"/>
                <v:path gradientshapeok="t" o:connecttype="rect"/>
              </v:shapetype>
              <v:shape id="Text Box 2" o:spid="_x0000_s1026" type="#_x0000_t202" style="position:absolute;margin-left:-1.6pt;margin-top:2in;width:496.6pt;height:269.4pt;z-index:251658240;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" filled="f">
                <v:textbox style="mso-fit-shape-to-text:t">
                  <w:txbxContent>
                    <w:p w14:paraId="79B3BFBB" w14:textId="754430F7" w:rsidR="00957038" w:rsidRPr="00657F65" w:rsidRDefault="00957038" w:rsidP="00DA3E1D">
                      <w:pPr>
                        <w:spacing w:after="120"/>
                        <w:rPr>
                          <w:rFonts w:asciiTheme="minorHAnsi" w:hAnsiTheme="minorHAnsi" w:cstheme="minorHAnsi"/>
                          <w:b/>
                          <w:sz w:val="28"/>
                          <w:szCs w:val="28"/>
                        </w:rPr>
                      </w:pPr>
                      <w:r w:rsidRPr="00657F65">
                        <w:rPr>
                          <w:rFonts w:asciiTheme="minorHAnsi" w:hAnsiTheme="minorHAnsi" w:cstheme="minorHAnsi"/>
                          <w:b/>
                          <w:sz w:val="28"/>
                          <w:szCs w:val="28"/>
                        </w:rPr>
                        <w:t>This briefing describes the legality of corporal punishment of children in</w:t>
                      </w:r>
                      <w:r w:rsidR="008E1A9E" w:rsidRPr="00657F65">
                        <w:rPr>
                          <w:rFonts w:asciiTheme="minorHAnsi" w:hAnsiTheme="minorHAnsi" w:cstheme="minorHAnsi"/>
                          <w:b/>
                          <w:sz w:val="28"/>
                          <w:szCs w:val="28"/>
                        </w:rPr>
                        <w:t xml:space="preserve"> </w:t>
                      </w:r>
                      <w:r w:rsidR="00292A18">
                        <w:rPr>
                          <w:rFonts w:asciiTheme="minorHAnsi" w:hAnsiTheme="minorHAnsi" w:cstheme="minorHAnsi"/>
                          <w:b/>
                          <w:sz w:val="28"/>
                          <w:szCs w:val="28"/>
                        </w:rPr>
                        <w:t>Slovakia</w:t>
                      </w:r>
                      <w:r w:rsidRPr="00657F65">
                        <w:rPr>
                          <w:rFonts w:asciiTheme="minorHAnsi" w:hAnsiTheme="minorHAnsi" w:cstheme="minorHAnsi"/>
                          <w:b/>
                          <w:sz w:val="28"/>
                          <w:szCs w:val="28"/>
                        </w:rPr>
                        <w:t xml:space="preserve">. In light of the obligation under international human rights law to prohibit all corporal punishment of children, the recommendations of the UN Secretary General’s Study on Violence against Children, the </w:t>
                      </w:r>
                      <w:r w:rsidR="0072293F" w:rsidRPr="00657F65">
                        <w:rPr>
                          <w:rFonts w:asciiTheme="minorHAnsi" w:hAnsiTheme="minorHAnsi" w:cstheme="minorHAnsi"/>
                          <w:b/>
                          <w:sz w:val="28"/>
                          <w:szCs w:val="28"/>
                        </w:rPr>
                        <w:t xml:space="preserve">relevant </w:t>
                      </w:r>
                      <w:r w:rsidRPr="00657F65">
                        <w:rPr>
                          <w:rFonts w:asciiTheme="minorHAnsi" w:hAnsiTheme="minorHAnsi" w:cstheme="minorHAnsi"/>
                          <w:b/>
                          <w:sz w:val="28"/>
                          <w:szCs w:val="28"/>
                        </w:rPr>
                        <w:t xml:space="preserve">recommendations made to </w:t>
                      </w:r>
                      <w:r w:rsidR="00037587">
                        <w:rPr>
                          <w:rFonts w:asciiTheme="minorHAnsi" w:hAnsiTheme="minorHAnsi" w:cstheme="minorHAnsi"/>
                          <w:b/>
                          <w:sz w:val="28"/>
                          <w:szCs w:val="28"/>
                        </w:rPr>
                        <w:t xml:space="preserve">Slovakia </w:t>
                      </w:r>
                      <w:r w:rsidRPr="00657F65">
                        <w:rPr>
                          <w:rFonts w:asciiTheme="minorHAnsi" w:hAnsiTheme="minorHAnsi" w:cstheme="minorHAnsi"/>
                          <w:b/>
                          <w:sz w:val="28"/>
                          <w:szCs w:val="28"/>
                        </w:rPr>
                        <w:t>during the UPR</w:t>
                      </w:r>
                      <w:r w:rsidR="004200C0">
                        <w:rPr>
                          <w:rFonts w:asciiTheme="minorHAnsi" w:hAnsiTheme="minorHAnsi" w:cstheme="minorHAnsi"/>
                          <w:b/>
                          <w:sz w:val="28"/>
                          <w:szCs w:val="28"/>
                        </w:rPr>
                        <w:t xml:space="preserve"> in </w:t>
                      </w:r>
                      <w:r w:rsidR="00037587">
                        <w:rPr>
                          <w:rFonts w:asciiTheme="minorHAnsi" w:hAnsiTheme="minorHAnsi" w:cstheme="minorHAnsi"/>
                          <w:b/>
                          <w:sz w:val="28"/>
                          <w:szCs w:val="28"/>
                        </w:rPr>
                        <w:t>2009 and 2014</w:t>
                      </w:r>
                      <w:r w:rsidR="004200C0">
                        <w:rPr>
                          <w:rFonts w:asciiTheme="minorHAnsi" w:hAnsiTheme="minorHAnsi" w:cstheme="minorHAnsi"/>
                          <w:b/>
                          <w:sz w:val="28"/>
                          <w:szCs w:val="28"/>
                        </w:rPr>
                        <w:t xml:space="preserve"> (which the Government accepted)</w:t>
                      </w:r>
                      <w:r w:rsidR="00E94348" w:rsidRPr="00657F65">
                        <w:rPr>
                          <w:rFonts w:asciiTheme="minorHAnsi" w:hAnsiTheme="minorHAnsi" w:cstheme="minorHAnsi"/>
                          <w:b/>
                          <w:sz w:val="28"/>
                          <w:szCs w:val="28"/>
                        </w:rPr>
                        <w:t>, as well as by</w:t>
                      </w:r>
                      <w:r w:rsidR="004200C0">
                        <w:rPr>
                          <w:rFonts w:asciiTheme="minorHAnsi" w:hAnsiTheme="minorHAnsi" w:cstheme="minorHAnsi"/>
                          <w:b/>
                          <w:sz w:val="28"/>
                          <w:szCs w:val="28"/>
                        </w:rPr>
                        <w:t xml:space="preserve"> </w:t>
                      </w:r>
                      <w:r w:rsidR="00E94348" w:rsidRPr="00657F65">
                        <w:rPr>
                          <w:rFonts w:asciiTheme="minorHAnsi" w:hAnsiTheme="minorHAnsi" w:cstheme="minorHAnsi"/>
                          <w:b/>
                          <w:sz w:val="28"/>
                          <w:szCs w:val="28"/>
                        </w:rPr>
                        <w:t>the Committee on the Right</w:t>
                      </w:r>
                      <w:r w:rsidR="00FA5FD9">
                        <w:rPr>
                          <w:rFonts w:asciiTheme="minorHAnsi" w:hAnsiTheme="minorHAnsi" w:cstheme="minorHAnsi"/>
                          <w:b/>
                          <w:sz w:val="28"/>
                          <w:szCs w:val="28"/>
                        </w:rPr>
                        <w:t xml:space="preserve">s of the Child in </w:t>
                      </w:r>
                      <w:r w:rsidR="004200C0">
                        <w:rPr>
                          <w:rFonts w:asciiTheme="minorHAnsi" w:hAnsiTheme="minorHAnsi" w:cstheme="minorHAnsi"/>
                          <w:b/>
                          <w:sz w:val="28"/>
                          <w:szCs w:val="28"/>
                        </w:rPr>
                        <w:t>200</w:t>
                      </w:r>
                      <w:r w:rsidR="007F49D5">
                        <w:rPr>
                          <w:rFonts w:asciiTheme="minorHAnsi" w:hAnsiTheme="minorHAnsi" w:cstheme="minorHAnsi"/>
                          <w:b/>
                          <w:sz w:val="28"/>
                          <w:szCs w:val="28"/>
                        </w:rPr>
                        <w:t>0, 2007</w:t>
                      </w:r>
                      <w:r w:rsidR="004200C0">
                        <w:rPr>
                          <w:rFonts w:asciiTheme="minorHAnsi" w:hAnsiTheme="minorHAnsi" w:cstheme="minorHAnsi"/>
                          <w:b/>
                          <w:sz w:val="28"/>
                          <w:szCs w:val="28"/>
                        </w:rPr>
                        <w:t xml:space="preserve"> and 201</w:t>
                      </w:r>
                      <w:r w:rsidR="007F49D5">
                        <w:rPr>
                          <w:rFonts w:asciiTheme="minorHAnsi" w:hAnsiTheme="minorHAnsi" w:cstheme="minorHAnsi"/>
                          <w:b/>
                          <w:sz w:val="28"/>
                          <w:szCs w:val="28"/>
                        </w:rPr>
                        <w:t>6, the Human Rights Committee in 2011 and 2016, the Committee on the Elimination of Discrimination Against Women in 2008 and the European Committee of Social Rights in 2003 and 2011,</w:t>
                      </w:r>
                      <w:r w:rsidRPr="00657F65">
                        <w:rPr>
                          <w:rFonts w:asciiTheme="minorHAnsi" w:hAnsiTheme="minorHAnsi" w:cstheme="minorHAnsi"/>
                          <w:b/>
                          <w:sz w:val="28"/>
                          <w:szCs w:val="28"/>
                        </w:rPr>
                        <w:t xml:space="preserve"> </w:t>
                      </w:r>
                      <w:r w:rsidR="00880071" w:rsidRPr="00657F65">
                        <w:rPr>
                          <w:rFonts w:asciiTheme="minorHAnsi" w:hAnsiTheme="minorHAnsi" w:cstheme="minorHAnsi"/>
                          <w:b/>
                          <w:sz w:val="28"/>
                          <w:szCs w:val="28"/>
                        </w:rPr>
                        <w:t>and the new global commitment to ending all violence against children in the context of the 2030 Agenda for Sustainable Development,</w:t>
                      </w:r>
                      <w:r w:rsidRPr="00657F65">
                        <w:rPr>
                          <w:rFonts w:asciiTheme="minorHAnsi" w:hAnsiTheme="minorHAnsi" w:cstheme="minorHAnsi"/>
                          <w:b/>
                          <w:sz w:val="28"/>
                          <w:szCs w:val="28"/>
                        </w:rPr>
                        <w:t xml:space="preserve"> we hope the Committee Against Torture will:</w:t>
                      </w:r>
                    </w:p>
                    <w:p w14:paraId="7FCF5474" w14:textId="38EAE912" w:rsidR="00957038" w:rsidRPr="00657F65" w:rsidRDefault="00957038" w:rsidP="002F2E23">
                      <w:pPr>
                        <w:numPr>
                          <w:ilvl w:val="0"/>
                          <w:numId w:val="4"/>
                        </w:numPr>
                        <w:spacing w:after="120"/>
                        <w:ind w:left="714" w:hanging="357"/>
                        <w:rPr>
                          <w:rFonts w:asciiTheme="minorHAnsi" w:hAnsiTheme="minorHAnsi" w:cstheme="minorHAnsi"/>
                          <w:b/>
                          <w:sz w:val="28"/>
                          <w:szCs w:val="28"/>
                        </w:rPr>
                      </w:pPr>
                      <w:r w:rsidRPr="00657F65">
                        <w:rPr>
                          <w:rFonts w:asciiTheme="minorHAnsi" w:hAnsiTheme="minorHAnsi" w:cstheme="minorHAnsi"/>
                          <w:b/>
                          <w:sz w:val="28"/>
                          <w:szCs w:val="28"/>
                        </w:rPr>
                        <w:t xml:space="preserve">raise the issue of corporal punishment of children in its List of Issues Prior to Reporting for </w:t>
                      </w:r>
                      <w:r w:rsidR="007F49D5">
                        <w:rPr>
                          <w:rFonts w:asciiTheme="minorHAnsi" w:hAnsiTheme="minorHAnsi" w:cstheme="minorHAnsi"/>
                          <w:b/>
                          <w:sz w:val="28"/>
                          <w:szCs w:val="28"/>
                        </w:rPr>
                        <w:t>Slovakia</w:t>
                      </w:r>
                      <w:r w:rsidRPr="00657F65">
                        <w:rPr>
                          <w:rFonts w:asciiTheme="minorHAnsi" w:hAnsiTheme="minorHAnsi" w:cstheme="minorHAnsi"/>
                          <w:b/>
                          <w:sz w:val="28"/>
                          <w:szCs w:val="28"/>
                        </w:rPr>
                        <w:t xml:space="preserve">, in particular asking what </w:t>
                      </w:r>
                      <w:r w:rsidR="007F49D5">
                        <w:rPr>
                          <w:rFonts w:asciiTheme="minorHAnsi" w:hAnsiTheme="minorHAnsi" w:cstheme="minorHAnsi"/>
                          <w:b/>
                          <w:sz w:val="28"/>
                          <w:szCs w:val="28"/>
                        </w:rPr>
                        <w:t>progress is being made on ensuring that explicit prohibition of all corporal punishment in the home is included in the amendments to the Civil Code</w:t>
                      </w:r>
                      <w:r w:rsidRPr="00657F65">
                        <w:rPr>
                          <w:rFonts w:asciiTheme="minorHAnsi" w:hAnsiTheme="minorHAnsi" w:cstheme="minorHAnsi"/>
                          <w:b/>
                          <w:sz w:val="28"/>
                          <w:szCs w:val="28"/>
                        </w:rPr>
                        <w:t>, and</w:t>
                      </w:r>
                    </w:p>
                    <w:p w14:paraId="4FE7D928" w14:textId="761BADA2" w:rsidR="00957038" w:rsidRPr="00657F65" w:rsidRDefault="00E4587D" w:rsidP="002F2E23">
                      <w:pPr>
                        <w:numPr>
                          <w:ilvl w:val="0"/>
                          <w:numId w:val="4"/>
                        </w:numPr>
                        <w:spacing w:after="120"/>
                        <w:ind w:left="714" w:hanging="357"/>
                        <w:rPr>
                          <w:rFonts w:asciiTheme="minorHAnsi" w:hAnsiTheme="minorHAnsi" w:cstheme="minorHAnsi"/>
                          <w:b/>
                          <w:sz w:val="28"/>
                          <w:szCs w:val="28"/>
                        </w:rPr>
                      </w:pPr>
                      <w:r w:rsidRPr="00657F65">
                        <w:rPr>
                          <w:rFonts w:asciiTheme="minorHAnsi" w:hAnsiTheme="minorHAnsi" w:cstheme="minorHAnsi"/>
                          <w:b/>
                          <w:sz w:val="28"/>
                          <w:szCs w:val="28"/>
                        </w:rPr>
                        <w:t>recommend, in the concluding observations</w:t>
                      </w:r>
                      <w:r w:rsidR="00672C32" w:rsidRPr="00657F65">
                        <w:rPr>
                          <w:rFonts w:asciiTheme="minorHAnsi" w:hAnsiTheme="minorHAnsi" w:cstheme="minorHAnsi"/>
                          <w:b/>
                          <w:sz w:val="28"/>
                          <w:szCs w:val="28"/>
                        </w:rPr>
                        <w:t xml:space="preserve"> on the </w:t>
                      </w:r>
                      <w:r w:rsidR="003972A2">
                        <w:rPr>
                          <w:rFonts w:asciiTheme="minorHAnsi" w:hAnsiTheme="minorHAnsi" w:cstheme="minorHAnsi"/>
                          <w:b/>
                          <w:sz w:val="28"/>
                          <w:szCs w:val="28"/>
                        </w:rPr>
                        <w:t>fourth</w:t>
                      </w:r>
                      <w:r w:rsidR="00672C32" w:rsidRPr="00657F65">
                        <w:rPr>
                          <w:rFonts w:asciiTheme="minorHAnsi" w:hAnsiTheme="minorHAnsi" w:cstheme="minorHAnsi"/>
                          <w:b/>
                          <w:sz w:val="28"/>
                          <w:szCs w:val="28"/>
                        </w:rPr>
                        <w:t xml:space="preserve"> state party report</w:t>
                      </w:r>
                      <w:r w:rsidRPr="00657F65">
                        <w:rPr>
                          <w:rFonts w:asciiTheme="minorHAnsi" w:hAnsiTheme="minorHAnsi" w:cstheme="minorHAnsi"/>
                          <w:b/>
                          <w:sz w:val="28"/>
                          <w:szCs w:val="28"/>
                        </w:rPr>
                        <w:t xml:space="preserve">, that </w:t>
                      </w:r>
                      <w:r w:rsidR="003972A2">
                        <w:rPr>
                          <w:rFonts w:asciiTheme="minorHAnsi" w:hAnsiTheme="minorHAnsi" w:cstheme="minorHAnsi"/>
                          <w:b/>
                          <w:sz w:val="28"/>
                          <w:szCs w:val="28"/>
                        </w:rPr>
                        <w:t>Slovakia</w:t>
                      </w:r>
                      <w:r w:rsidRPr="00657F65">
                        <w:rPr>
                          <w:rFonts w:asciiTheme="minorHAnsi" w:hAnsiTheme="minorHAnsi" w:cstheme="minorHAnsi"/>
                          <w:b/>
                          <w:sz w:val="28"/>
                          <w:szCs w:val="28"/>
                        </w:rPr>
                        <w:t xml:space="preserve"> enact</w:t>
                      </w:r>
                      <w:r w:rsidR="00957038" w:rsidRPr="00657F65">
                        <w:rPr>
                          <w:rFonts w:asciiTheme="minorHAnsi" w:hAnsiTheme="minorHAnsi" w:cstheme="minorHAnsi"/>
                          <w:b/>
                          <w:sz w:val="28"/>
                          <w:szCs w:val="28"/>
                        </w:rPr>
                        <w:t xml:space="preserve"> </w:t>
                      </w:r>
                      <w:r w:rsidR="003972A2">
                        <w:rPr>
                          <w:rFonts w:asciiTheme="minorHAnsi" w:hAnsiTheme="minorHAnsi" w:cstheme="minorHAnsi"/>
                          <w:b/>
                          <w:sz w:val="28"/>
                          <w:szCs w:val="28"/>
                        </w:rPr>
                        <w:t xml:space="preserve">legislation explicitly prohibiting all corporal punishment of children in the home, as </w:t>
                      </w:r>
                      <w:r w:rsidR="008E1A9E" w:rsidRPr="00657F65">
                        <w:rPr>
                          <w:rFonts w:asciiTheme="minorHAnsi" w:hAnsiTheme="minorHAnsi" w:cstheme="minorHAnsi"/>
                          <w:b/>
                          <w:sz w:val="28"/>
                          <w:szCs w:val="28"/>
                        </w:rPr>
                        <w:t>a matter of priority</w:t>
                      </w:r>
                      <w:r w:rsidR="00957038" w:rsidRPr="00657F65">
                        <w:rPr>
                          <w:rFonts w:asciiTheme="minorHAnsi" w:hAnsiTheme="minorHAnsi" w:cstheme="minorHAnsi"/>
                          <w:b/>
                          <w:sz w:val="28"/>
                          <w:szCs w:val="28"/>
                        </w:rPr>
                        <w:t>.</w:t>
                      </w:r>
                    </w:p>
                  </w:txbxContent>
                </v:textbox>
                <w10:wrap type="square" anchorx="margin" anchory="margin"/>
              </v:shape>
            </w:pict>
          </mc:Fallback>
        </mc:AlternateContent>
      </w:r>
    </w:p>
    <w:p w14:paraId="2D7A0162" w14:textId="19C64494" w:rsidR="0010622D" w:rsidRPr="00F255F4" w:rsidRDefault="0010622D" w:rsidP="00491D60">
      <w:pPr>
        <w:spacing w:after="120"/>
        <w:rPr>
          <w:rFonts w:asciiTheme="minorHAnsi" w:hAnsiTheme="minorHAnsi" w:cstheme="minorHAnsi"/>
          <w:b/>
          <w:sz w:val="28"/>
          <w:szCs w:val="28"/>
        </w:rPr>
      </w:pPr>
      <w:bookmarkStart w:id="1" w:name="OLE_LINK52"/>
      <w:bookmarkStart w:id="2" w:name="OLE_LINK53"/>
    </w:p>
    <w:p w14:paraId="3C93C8EB" w14:textId="4CD67978" w:rsidR="0010622D" w:rsidRPr="00F255F4" w:rsidRDefault="00AA3AD4" w:rsidP="00957038">
      <w:pPr>
        <w:tabs>
          <w:tab w:val="left" w:pos="8244"/>
          <w:tab w:val="left" w:pos="9160"/>
          <w:tab w:val="left" w:pos="10076"/>
          <w:tab w:val="left" w:pos="10992"/>
          <w:tab w:val="left" w:pos="11908"/>
          <w:tab w:val="left" w:pos="12824"/>
          <w:tab w:val="left" w:pos="13740"/>
          <w:tab w:val="left" w:pos="14656"/>
        </w:tabs>
        <w:spacing w:after="120"/>
        <w:ind w:left="482" w:hanging="482"/>
        <w:rPr>
          <w:rFonts w:asciiTheme="minorHAnsi" w:hAnsiTheme="minorHAnsi" w:cstheme="minorHAnsi"/>
          <w:b/>
          <w:sz w:val="28"/>
          <w:szCs w:val="28"/>
        </w:rPr>
      </w:pPr>
      <w:r w:rsidRPr="00F255F4">
        <w:rPr>
          <w:rFonts w:asciiTheme="minorHAnsi" w:hAnsiTheme="minorHAnsi" w:cstheme="minorHAnsi"/>
          <w:b/>
          <w:sz w:val="28"/>
          <w:szCs w:val="28"/>
        </w:rPr>
        <w:t>1</w:t>
      </w:r>
      <w:r w:rsidR="00294DD9" w:rsidRPr="00F255F4">
        <w:rPr>
          <w:rFonts w:asciiTheme="minorHAnsi" w:hAnsiTheme="minorHAnsi" w:cstheme="minorHAnsi"/>
          <w:b/>
          <w:sz w:val="28"/>
          <w:szCs w:val="28"/>
        </w:rPr>
        <w:t xml:space="preserve"> </w:t>
      </w:r>
      <w:r w:rsidR="0010622D" w:rsidRPr="00F255F4">
        <w:rPr>
          <w:rFonts w:asciiTheme="minorHAnsi" w:hAnsiTheme="minorHAnsi" w:cstheme="minorHAnsi"/>
          <w:b/>
          <w:sz w:val="28"/>
          <w:szCs w:val="28"/>
        </w:rPr>
        <w:t>The legality of corporal p</w:t>
      </w:r>
      <w:r w:rsidRPr="00F255F4">
        <w:rPr>
          <w:rFonts w:asciiTheme="minorHAnsi" w:hAnsiTheme="minorHAnsi" w:cstheme="minorHAnsi"/>
          <w:b/>
          <w:sz w:val="28"/>
          <w:szCs w:val="28"/>
        </w:rPr>
        <w:t xml:space="preserve">unishment of children in </w:t>
      </w:r>
      <w:r w:rsidR="00315ECE" w:rsidRPr="00F255F4">
        <w:rPr>
          <w:rFonts w:asciiTheme="minorHAnsi" w:hAnsiTheme="minorHAnsi" w:cstheme="minorHAnsi"/>
          <w:b/>
          <w:sz w:val="28"/>
          <w:szCs w:val="28"/>
        </w:rPr>
        <w:t>Slovakia</w:t>
      </w:r>
    </w:p>
    <w:p w14:paraId="02E6C5BF" w14:textId="382CB30B" w:rsidR="00880071" w:rsidRPr="00F255F4" w:rsidRDefault="00957038" w:rsidP="004A3583">
      <w:pPr>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hAnsiTheme="minorHAnsi" w:cstheme="minorHAnsi"/>
          <w:szCs w:val="26"/>
        </w:rPr>
      </w:pPr>
      <w:r w:rsidRPr="00F255F4">
        <w:rPr>
          <w:rFonts w:asciiTheme="minorHAnsi" w:hAnsiTheme="minorHAnsi" w:cstheme="minorHAnsi"/>
          <w:szCs w:val="26"/>
        </w:rPr>
        <w:t>1</w:t>
      </w:r>
      <w:r w:rsidR="00967613" w:rsidRPr="00F255F4">
        <w:rPr>
          <w:rFonts w:asciiTheme="minorHAnsi" w:hAnsiTheme="minorHAnsi" w:cstheme="minorHAnsi"/>
          <w:szCs w:val="26"/>
        </w:rPr>
        <w:t xml:space="preserve">.1 </w:t>
      </w:r>
      <w:r w:rsidR="00967613" w:rsidRPr="00F255F4">
        <w:rPr>
          <w:rFonts w:asciiTheme="minorHAnsi" w:hAnsiTheme="minorHAnsi" w:cstheme="minorHAnsi"/>
          <w:b/>
          <w:i/>
          <w:szCs w:val="26"/>
        </w:rPr>
        <w:t>Summary:</w:t>
      </w:r>
      <w:r w:rsidR="00967613" w:rsidRPr="00F255F4">
        <w:rPr>
          <w:rFonts w:asciiTheme="minorHAnsi" w:hAnsiTheme="minorHAnsi" w:cstheme="minorHAnsi"/>
          <w:i/>
          <w:szCs w:val="26"/>
        </w:rPr>
        <w:t xml:space="preserve"> </w:t>
      </w:r>
      <w:r w:rsidR="00726D20" w:rsidRPr="00F255F4">
        <w:rPr>
          <w:rFonts w:asciiTheme="minorHAnsi" w:hAnsiTheme="minorHAnsi" w:cstheme="minorHAnsi"/>
          <w:szCs w:val="26"/>
        </w:rPr>
        <w:t>C</w:t>
      </w:r>
      <w:r w:rsidR="00967613" w:rsidRPr="00F255F4">
        <w:rPr>
          <w:rFonts w:asciiTheme="minorHAnsi" w:hAnsiTheme="minorHAnsi" w:cstheme="minorHAnsi"/>
          <w:szCs w:val="26"/>
        </w:rPr>
        <w:t xml:space="preserve">orporal punishment </w:t>
      </w:r>
      <w:r w:rsidR="0010622D" w:rsidRPr="00F255F4">
        <w:rPr>
          <w:rFonts w:asciiTheme="minorHAnsi" w:hAnsiTheme="minorHAnsi" w:cstheme="minorHAnsi"/>
          <w:szCs w:val="26"/>
        </w:rPr>
        <w:t xml:space="preserve">of children </w:t>
      </w:r>
      <w:r w:rsidR="00686D43" w:rsidRPr="00F255F4">
        <w:rPr>
          <w:rFonts w:asciiTheme="minorHAnsi" w:hAnsiTheme="minorHAnsi" w:cstheme="minorHAnsi"/>
          <w:szCs w:val="26"/>
        </w:rPr>
        <w:t xml:space="preserve">in </w:t>
      </w:r>
      <w:r w:rsidR="00E30AA3" w:rsidRPr="00F255F4">
        <w:rPr>
          <w:rFonts w:asciiTheme="minorHAnsi" w:hAnsiTheme="minorHAnsi" w:cstheme="minorHAnsi"/>
          <w:szCs w:val="26"/>
        </w:rPr>
        <w:t>Slovakia</w:t>
      </w:r>
      <w:r w:rsidR="00686D43" w:rsidRPr="00F255F4">
        <w:rPr>
          <w:rFonts w:asciiTheme="minorHAnsi" w:hAnsiTheme="minorHAnsi" w:cstheme="minorHAnsi"/>
          <w:szCs w:val="26"/>
        </w:rPr>
        <w:t xml:space="preserve"> </w:t>
      </w:r>
      <w:r w:rsidR="00967613" w:rsidRPr="00F255F4">
        <w:rPr>
          <w:rFonts w:asciiTheme="minorHAnsi" w:hAnsiTheme="minorHAnsi" w:cstheme="minorHAnsi"/>
          <w:szCs w:val="26"/>
        </w:rPr>
        <w:t xml:space="preserve">is </w:t>
      </w:r>
      <w:r w:rsidR="00880071" w:rsidRPr="00F255F4">
        <w:rPr>
          <w:rFonts w:asciiTheme="minorHAnsi" w:hAnsiTheme="minorHAnsi" w:cstheme="minorHAnsi"/>
          <w:szCs w:val="26"/>
        </w:rPr>
        <w:t xml:space="preserve">lawful </w:t>
      </w:r>
      <w:r w:rsidR="006D6DEE" w:rsidRPr="00F255F4">
        <w:rPr>
          <w:rFonts w:asciiTheme="minorHAnsi" w:hAnsiTheme="minorHAnsi" w:cstheme="minorHAnsi"/>
          <w:szCs w:val="26"/>
        </w:rPr>
        <w:t>in the home</w:t>
      </w:r>
      <w:r w:rsidR="00E30AA3" w:rsidRPr="00F255F4">
        <w:rPr>
          <w:rFonts w:asciiTheme="minorHAnsi" w:hAnsiTheme="minorHAnsi" w:cstheme="minorHAnsi"/>
          <w:szCs w:val="26"/>
        </w:rPr>
        <w:t>. It</w:t>
      </w:r>
      <w:r w:rsidR="00BB7524" w:rsidRPr="00F255F4">
        <w:rPr>
          <w:rFonts w:asciiTheme="minorHAnsi" w:hAnsiTheme="minorHAnsi" w:cstheme="minorHAnsi"/>
          <w:szCs w:val="26"/>
        </w:rPr>
        <w:t xml:space="preserve"> is unlawful in </w:t>
      </w:r>
      <w:r w:rsidR="00E30AA3" w:rsidRPr="00F255F4">
        <w:rPr>
          <w:rFonts w:asciiTheme="minorHAnsi" w:hAnsiTheme="minorHAnsi" w:cstheme="minorHAnsi"/>
          <w:szCs w:val="26"/>
        </w:rPr>
        <w:t>all other settings.</w:t>
      </w:r>
    </w:p>
    <w:bookmarkEnd w:id="1"/>
    <w:bookmarkEnd w:id="2"/>
    <w:p w14:paraId="3FB54A7A" w14:textId="77777777" w:rsidR="00233B5F" w:rsidRPr="00F255F4" w:rsidRDefault="00726D20" w:rsidP="00233B5F">
      <w:pPr>
        <w:spacing w:after="120"/>
        <w:ind w:left="284" w:hanging="284"/>
        <w:rPr>
          <w:rFonts w:asciiTheme="minorHAnsi" w:hAnsiTheme="minorHAnsi" w:cstheme="minorHAnsi"/>
        </w:rPr>
      </w:pPr>
      <w:r w:rsidRPr="00F255F4">
        <w:rPr>
          <w:rFonts w:asciiTheme="minorHAnsi" w:hAnsiTheme="minorHAnsi" w:cstheme="minorHAnsi"/>
        </w:rPr>
        <w:t>1</w:t>
      </w:r>
      <w:r w:rsidR="00880071" w:rsidRPr="00F255F4">
        <w:rPr>
          <w:rFonts w:asciiTheme="minorHAnsi" w:hAnsiTheme="minorHAnsi" w:cstheme="minorHAnsi"/>
        </w:rPr>
        <w:t xml:space="preserve">.2 </w:t>
      </w:r>
      <w:r w:rsidR="00880071" w:rsidRPr="00F255F4">
        <w:rPr>
          <w:rFonts w:asciiTheme="minorHAnsi" w:hAnsiTheme="minorHAnsi" w:cstheme="minorHAnsi"/>
          <w:b/>
          <w:i/>
        </w:rPr>
        <w:t>Home (</w:t>
      </w:r>
      <w:bookmarkStart w:id="3" w:name="OLE_LINK1"/>
      <w:bookmarkStart w:id="4" w:name="OLE_LINK2"/>
      <w:r w:rsidR="006D6DEE" w:rsidRPr="00F255F4">
        <w:rPr>
          <w:rFonts w:asciiTheme="minorHAnsi" w:hAnsiTheme="minorHAnsi" w:cstheme="minorHAnsi"/>
          <w:b/>
          <w:i/>
          <w:u w:val="single"/>
        </w:rPr>
        <w:t>lawful</w:t>
      </w:r>
      <w:r w:rsidR="00880071" w:rsidRPr="00F255F4">
        <w:rPr>
          <w:rFonts w:asciiTheme="minorHAnsi" w:hAnsiTheme="minorHAnsi" w:cstheme="minorHAnsi"/>
          <w:b/>
          <w:i/>
        </w:rPr>
        <w:t>):</w:t>
      </w:r>
      <w:r w:rsidR="0039635E" w:rsidRPr="00F255F4">
        <w:rPr>
          <w:rFonts w:asciiTheme="minorHAnsi" w:hAnsiTheme="minorHAnsi" w:cstheme="minorHAnsi"/>
        </w:rPr>
        <w:t xml:space="preserve"> </w:t>
      </w:r>
      <w:r w:rsidR="00233B5F" w:rsidRPr="00F255F4">
        <w:rPr>
          <w:rFonts w:asciiTheme="minorHAnsi" w:hAnsiTheme="minorHAnsi" w:cstheme="minorHAnsi"/>
        </w:rPr>
        <w:t xml:space="preserve">Law reform to date has not yet fully prohibited corporal punishment in the home. </w:t>
      </w:r>
      <w:proofErr w:type="gramStart"/>
      <w:r w:rsidR="00233B5F" w:rsidRPr="00F255F4">
        <w:rPr>
          <w:rFonts w:asciiTheme="minorHAnsi" w:hAnsiTheme="minorHAnsi" w:cstheme="minorHAnsi"/>
        </w:rPr>
        <w:t>Article 7(3) of Act No. 305/2005 Coll.</w:t>
      </w:r>
      <w:proofErr w:type="gramEnd"/>
      <w:r w:rsidR="00233B5F" w:rsidRPr="00F255F4">
        <w:rPr>
          <w:rFonts w:asciiTheme="minorHAnsi" w:hAnsiTheme="minorHAnsi" w:cstheme="minorHAnsi"/>
        </w:rPr>
        <w:t xml:space="preserve"> On Social-Legal Protection of Children and Social Guardianship, as amended by Act No. 27/2009, states (unofficial translation): “By implementing measures according to this law, it is forbidden to use any form of corporal punishment of the child and other cruel or degrading forms of treatment and forms of chastisement of the child, which cause or may cause the child the physical or mental harm.” This law is regarded by some as a “zero tolerance” approach to corporal punishment;</w:t>
      </w:r>
      <w:r w:rsidR="00233B5F" w:rsidRPr="00F255F4">
        <w:rPr>
          <w:rFonts w:asciiTheme="minorHAnsi" w:hAnsiTheme="minorHAnsi" w:cstheme="minorHAnsi"/>
          <w:vertAlign w:val="superscript"/>
        </w:rPr>
        <w:footnoteReference w:id="1"/>
      </w:r>
      <w:r w:rsidR="00233B5F" w:rsidRPr="00F255F4">
        <w:rPr>
          <w:rFonts w:asciiTheme="minorHAnsi" w:hAnsiTheme="minorHAnsi" w:cstheme="minorHAnsi"/>
        </w:rPr>
        <w:t xml:space="preserve"> others question this.</w:t>
      </w:r>
      <w:r w:rsidR="00233B5F" w:rsidRPr="00F255F4">
        <w:rPr>
          <w:rFonts w:asciiTheme="minorHAnsi" w:hAnsiTheme="minorHAnsi" w:cstheme="minorHAnsi"/>
          <w:vertAlign w:val="superscript"/>
        </w:rPr>
        <w:footnoteReference w:id="2"/>
      </w:r>
      <w:r w:rsidR="00233B5F" w:rsidRPr="00F255F4">
        <w:rPr>
          <w:rFonts w:asciiTheme="minorHAnsi" w:hAnsiTheme="minorHAnsi" w:cstheme="minorHAnsi"/>
        </w:rPr>
        <w:t xml:space="preserve"> In any case, it provides for state intervention only when corporal punishment reaches some degree of severity. In reporting </w:t>
      </w:r>
      <w:r w:rsidR="00233B5F" w:rsidRPr="00F255F4">
        <w:rPr>
          <w:rFonts w:asciiTheme="minorHAnsi" w:hAnsiTheme="minorHAnsi" w:cstheme="minorHAnsi"/>
        </w:rPr>
        <w:lastRenderedPageBreak/>
        <w:t xml:space="preserve">to the Committee on the Elimination of Discrimination </w:t>
      </w:r>
      <w:proofErr w:type="gramStart"/>
      <w:r w:rsidR="00233B5F" w:rsidRPr="00F255F4">
        <w:rPr>
          <w:rFonts w:asciiTheme="minorHAnsi" w:hAnsiTheme="minorHAnsi" w:cstheme="minorHAnsi"/>
        </w:rPr>
        <w:t>Against</w:t>
      </w:r>
      <w:proofErr w:type="gramEnd"/>
      <w:r w:rsidR="00233B5F" w:rsidRPr="00F255F4">
        <w:rPr>
          <w:rFonts w:asciiTheme="minorHAnsi" w:hAnsiTheme="minorHAnsi" w:cstheme="minorHAnsi"/>
        </w:rPr>
        <w:t xml:space="preserve"> Women, the Government confirmed that corporal punishment is prohibited except with regard to the family, stating that family law “is governed by the principle that parents have the right and also the duty to choose reasonable forms of discipline in bringing up their children”.</w:t>
      </w:r>
      <w:r w:rsidR="00233B5F" w:rsidRPr="00F255F4">
        <w:rPr>
          <w:rFonts w:asciiTheme="minorHAnsi" w:hAnsiTheme="minorHAnsi" w:cstheme="minorHAnsi"/>
          <w:vertAlign w:val="superscript"/>
        </w:rPr>
        <w:footnoteReference w:id="3"/>
      </w:r>
      <w:r w:rsidR="00233B5F" w:rsidRPr="00F255F4">
        <w:rPr>
          <w:rFonts w:asciiTheme="minorHAnsi" w:hAnsiTheme="minorHAnsi" w:cstheme="minorHAnsi"/>
        </w:rPr>
        <w:t xml:space="preserve"> The same confirmation was provided to the Committee on the Rights of the Child in 2015.</w:t>
      </w:r>
      <w:r w:rsidR="00233B5F" w:rsidRPr="00F255F4">
        <w:rPr>
          <w:rFonts w:asciiTheme="minorHAnsi" w:hAnsiTheme="minorHAnsi" w:cstheme="minorHAnsi"/>
          <w:vertAlign w:val="superscript"/>
        </w:rPr>
        <w:footnoteReference w:id="4"/>
      </w:r>
    </w:p>
    <w:p w14:paraId="28F70BCE" w14:textId="3B72A2C9" w:rsidR="00233B5F" w:rsidRPr="00F255F4" w:rsidRDefault="005D5B5F" w:rsidP="00233B5F">
      <w:pPr>
        <w:spacing w:after="120"/>
        <w:ind w:left="284" w:hanging="284"/>
        <w:rPr>
          <w:rFonts w:asciiTheme="minorHAnsi" w:hAnsiTheme="minorHAnsi" w:cstheme="minorHAnsi"/>
          <w:lang w:val="en-US"/>
        </w:rPr>
      </w:pPr>
      <w:r w:rsidRPr="00F255F4">
        <w:rPr>
          <w:rFonts w:asciiTheme="minorHAnsi" w:hAnsiTheme="minorHAnsi" w:cstheme="minorHAnsi"/>
        </w:rPr>
        <w:t xml:space="preserve">1.3 </w:t>
      </w:r>
      <w:r w:rsidR="00233B5F" w:rsidRPr="00F255F4">
        <w:rPr>
          <w:rFonts w:asciiTheme="minorHAnsi" w:hAnsiTheme="minorHAnsi" w:cstheme="minorHAnsi"/>
        </w:rPr>
        <w:t xml:space="preserve">The Family Act 2005 does not explicitly prohibit corporal punishment. Rather, it authorises the use of “adequate” childrearing methods, stating in article 30(3) that in exercising their parental rights and duties, parents “may use adequate upbringing measures in such a way that the child’s health, dignity and mental, physical and emotional development are not endangered”. The Government has argued that this provision necessarily means that corporal punishment is not tolerated – “given </w:t>
      </w:r>
      <w:r w:rsidR="00233B5F" w:rsidRPr="00F255F4">
        <w:rPr>
          <w:rFonts w:asciiTheme="minorHAnsi" w:hAnsiTheme="minorHAnsi" w:cstheme="minorHAnsi"/>
          <w:lang w:val="en-US"/>
        </w:rPr>
        <w:t>the fact that corporal punishment in an ordinary sense may induce threat to health, dignity, mental, physical and emotional development of the child”</w:t>
      </w:r>
      <w:r w:rsidR="00233B5F" w:rsidRPr="00F255F4">
        <w:rPr>
          <w:rFonts w:asciiTheme="minorHAnsi" w:hAnsiTheme="minorHAnsi" w:cstheme="minorHAnsi"/>
          <w:vertAlign w:val="superscript"/>
          <w:lang w:val="en-US"/>
        </w:rPr>
        <w:footnoteReference w:id="5"/>
      </w:r>
      <w:r w:rsidR="00233B5F" w:rsidRPr="00F255F4">
        <w:rPr>
          <w:rFonts w:asciiTheme="minorHAnsi" w:hAnsiTheme="minorHAnsi" w:cstheme="minorHAnsi"/>
          <w:lang w:val="en-US"/>
        </w:rPr>
        <w:t xml:space="preserve"> – but this fails to take account of the near universal acceptance of some degree of physical punishment in childhood and the fact that those who advocate its use do not perceive it as harmful. Law reform to clearly prohibit corporal punishment in childrearing is essential.</w:t>
      </w:r>
    </w:p>
    <w:p w14:paraId="288C9D60" w14:textId="7A97E947" w:rsidR="00233B5F" w:rsidRPr="00F255F4" w:rsidRDefault="005D5B5F" w:rsidP="00233B5F">
      <w:pPr>
        <w:spacing w:after="120"/>
        <w:ind w:left="284" w:hanging="284"/>
        <w:rPr>
          <w:rFonts w:asciiTheme="minorHAnsi" w:hAnsiTheme="minorHAnsi" w:cstheme="minorHAnsi"/>
        </w:rPr>
      </w:pPr>
      <w:r w:rsidRPr="00F255F4">
        <w:rPr>
          <w:rFonts w:asciiTheme="minorHAnsi" w:hAnsiTheme="minorHAnsi" w:cstheme="minorHAnsi"/>
        </w:rPr>
        <w:t xml:space="preserve">1.4 </w:t>
      </w:r>
      <w:r w:rsidR="00233B5F" w:rsidRPr="00F255F4">
        <w:rPr>
          <w:rFonts w:asciiTheme="minorHAnsi" w:hAnsiTheme="minorHAnsi" w:cstheme="minorHAnsi"/>
        </w:rPr>
        <w:t>Provisions against violence and abuse in the Penal Code 2005, the Civil Code 2002 and the Constitution 1992 are not interpreted as prohibiting all corporal punishment in childrearing.</w:t>
      </w:r>
    </w:p>
    <w:p w14:paraId="20B0F874" w14:textId="4465261C" w:rsidR="001537A8" w:rsidRPr="00F255F4" w:rsidRDefault="004A3583" w:rsidP="001537A8">
      <w:pPr>
        <w:spacing w:after="120"/>
        <w:ind w:left="284" w:hanging="284"/>
        <w:rPr>
          <w:rFonts w:asciiTheme="minorHAnsi" w:hAnsiTheme="minorHAnsi" w:cstheme="minorHAnsi"/>
        </w:rPr>
      </w:pPr>
      <w:r w:rsidRPr="00F255F4">
        <w:rPr>
          <w:rFonts w:asciiTheme="minorHAnsi" w:hAnsiTheme="minorHAnsi" w:cstheme="minorHAnsi"/>
        </w:rPr>
        <w:t>1.</w:t>
      </w:r>
      <w:r w:rsidR="005D5B5F" w:rsidRPr="00F255F4">
        <w:rPr>
          <w:rFonts w:asciiTheme="minorHAnsi" w:hAnsiTheme="minorHAnsi" w:cstheme="minorHAnsi"/>
        </w:rPr>
        <w:t>5</w:t>
      </w:r>
      <w:r w:rsidR="00880071" w:rsidRPr="00F255F4">
        <w:rPr>
          <w:rFonts w:asciiTheme="minorHAnsi" w:hAnsiTheme="minorHAnsi" w:cstheme="minorHAnsi"/>
        </w:rPr>
        <w:t xml:space="preserve"> </w:t>
      </w:r>
      <w:r w:rsidR="00880071" w:rsidRPr="00F255F4">
        <w:rPr>
          <w:rFonts w:asciiTheme="minorHAnsi" w:hAnsiTheme="minorHAnsi" w:cstheme="minorHAnsi"/>
          <w:b/>
          <w:i/>
        </w:rPr>
        <w:t xml:space="preserve">Alternative care settings </w:t>
      </w:r>
      <w:r w:rsidR="00880071" w:rsidRPr="00F255F4">
        <w:rPr>
          <w:rFonts w:asciiTheme="minorHAnsi" w:hAnsiTheme="minorHAnsi" w:cstheme="minorHAnsi"/>
          <w:b/>
          <w:i/>
          <w:szCs w:val="26"/>
        </w:rPr>
        <w:t>(</w:t>
      </w:r>
      <w:r w:rsidR="005D5B5F" w:rsidRPr="00F255F4">
        <w:rPr>
          <w:rFonts w:asciiTheme="minorHAnsi" w:hAnsiTheme="minorHAnsi" w:cstheme="minorHAnsi"/>
          <w:b/>
          <w:i/>
          <w:szCs w:val="26"/>
          <w:u w:val="single"/>
        </w:rPr>
        <w:t>un</w:t>
      </w:r>
      <w:r w:rsidR="00F47D02" w:rsidRPr="00F255F4">
        <w:rPr>
          <w:rFonts w:asciiTheme="minorHAnsi" w:hAnsiTheme="minorHAnsi" w:cstheme="minorHAnsi"/>
          <w:b/>
          <w:i/>
          <w:szCs w:val="26"/>
          <w:u w:val="single"/>
        </w:rPr>
        <w:t>lawful</w:t>
      </w:r>
      <w:r w:rsidR="00880071" w:rsidRPr="00F255F4">
        <w:rPr>
          <w:rFonts w:asciiTheme="minorHAnsi" w:hAnsiTheme="minorHAnsi" w:cstheme="minorHAnsi"/>
          <w:b/>
          <w:i/>
          <w:szCs w:val="26"/>
        </w:rPr>
        <w:t>):</w:t>
      </w:r>
      <w:r w:rsidR="00880071" w:rsidRPr="00F255F4">
        <w:rPr>
          <w:rFonts w:asciiTheme="minorHAnsi" w:hAnsiTheme="minorHAnsi" w:cstheme="minorHAnsi"/>
          <w:i/>
          <w:szCs w:val="26"/>
        </w:rPr>
        <w:t xml:space="preserve"> </w:t>
      </w:r>
      <w:bookmarkEnd w:id="3"/>
      <w:bookmarkEnd w:id="4"/>
      <w:r w:rsidR="001537A8" w:rsidRPr="00F255F4">
        <w:rPr>
          <w:rFonts w:asciiTheme="minorHAnsi" w:hAnsiTheme="minorHAnsi" w:cstheme="minorHAnsi"/>
        </w:rPr>
        <w:t>Corporal punishment is unlawful in all alternative care settings under article 7(3) of the Act No. 305/2005 Coll. as amended by Act No. 27/2009.</w:t>
      </w:r>
    </w:p>
    <w:p w14:paraId="613CDEA9" w14:textId="5B6CCECD" w:rsidR="001537A8" w:rsidRPr="00F255F4" w:rsidRDefault="00726D20" w:rsidP="001537A8">
      <w:pPr>
        <w:spacing w:after="120"/>
        <w:ind w:left="284" w:hanging="284"/>
        <w:rPr>
          <w:rFonts w:asciiTheme="minorHAnsi" w:hAnsiTheme="minorHAnsi" w:cstheme="minorHAnsi"/>
        </w:rPr>
      </w:pPr>
      <w:r w:rsidRPr="00F255F4">
        <w:rPr>
          <w:rFonts w:asciiTheme="minorHAnsi" w:hAnsiTheme="minorHAnsi" w:cstheme="minorHAnsi"/>
        </w:rPr>
        <w:t>1</w:t>
      </w:r>
      <w:r w:rsidR="004A3583" w:rsidRPr="00F255F4">
        <w:rPr>
          <w:rFonts w:asciiTheme="minorHAnsi" w:hAnsiTheme="minorHAnsi" w:cstheme="minorHAnsi"/>
        </w:rPr>
        <w:t>.</w:t>
      </w:r>
      <w:r w:rsidR="005D5B5F" w:rsidRPr="00F255F4">
        <w:rPr>
          <w:rFonts w:asciiTheme="minorHAnsi" w:hAnsiTheme="minorHAnsi" w:cstheme="minorHAnsi"/>
        </w:rPr>
        <w:t>6</w:t>
      </w:r>
      <w:r w:rsidR="00880071" w:rsidRPr="00F255F4">
        <w:rPr>
          <w:rFonts w:asciiTheme="minorHAnsi" w:hAnsiTheme="minorHAnsi" w:cstheme="minorHAnsi"/>
        </w:rPr>
        <w:t xml:space="preserve"> </w:t>
      </w:r>
      <w:r w:rsidR="00880071" w:rsidRPr="00F255F4">
        <w:rPr>
          <w:rFonts w:asciiTheme="minorHAnsi" w:hAnsiTheme="minorHAnsi" w:cstheme="minorHAnsi"/>
          <w:b/>
          <w:i/>
        </w:rPr>
        <w:t xml:space="preserve">Day care </w:t>
      </w:r>
      <w:r w:rsidR="00880071" w:rsidRPr="00F255F4">
        <w:rPr>
          <w:rFonts w:asciiTheme="minorHAnsi" w:hAnsiTheme="minorHAnsi" w:cstheme="minorHAnsi"/>
          <w:b/>
          <w:i/>
          <w:szCs w:val="26"/>
        </w:rPr>
        <w:t>(</w:t>
      </w:r>
      <w:r w:rsidR="000431A1" w:rsidRPr="00F255F4">
        <w:rPr>
          <w:rFonts w:asciiTheme="minorHAnsi" w:hAnsiTheme="minorHAnsi" w:cstheme="minorHAnsi"/>
          <w:b/>
          <w:i/>
          <w:szCs w:val="26"/>
          <w:u w:val="single"/>
        </w:rPr>
        <w:t>un</w:t>
      </w:r>
      <w:r w:rsidR="00F47D02" w:rsidRPr="00F255F4">
        <w:rPr>
          <w:rFonts w:asciiTheme="minorHAnsi" w:hAnsiTheme="minorHAnsi" w:cstheme="minorHAnsi"/>
          <w:b/>
          <w:i/>
          <w:szCs w:val="26"/>
          <w:u w:val="single"/>
        </w:rPr>
        <w:t>lawful</w:t>
      </w:r>
      <w:r w:rsidR="00880071" w:rsidRPr="00F255F4">
        <w:rPr>
          <w:rFonts w:asciiTheme="minorHAnsi" w:hAnsiTheme="minorHAnsi" w:cstheme="minorHAnsi"/>
          <w:b/>
          <w:i/>
          <w:szCs w:val="26"/>
        </w:rPr>
        <w:t>):</w:t>
      </w:r>
      <w:r w:rsidR="00880071" w:rsidRPr="00F255F4">
        <w:rPr>
          <w:rFonts w:asciiTheme="minorHAnsi" w:hAnsiTheme="minorHAnsi" w:cstheme="minorHAnsi"/>
          <w:i/>
          <w:szCs w:val="26"/>
        </w:rPr>
        <w:t xml:space="preserve"> </w:t>
      </w:r>
      <w:r w:rsidR="001537A8" w:rsidRPr="00F255F4">
        <w:rPr>
          <w:rFonts w:asciiTheme="minorHAnsi" w:hAnsiTheme="minorHAnsi" w:cstheme="minorHAnsi"/>
        </w:rPr>
        <w:t>Corporal punishment is unlawful in early childhood care and in day care for older children under article 7(3) of the Act No. 305/2005 Coll. as amended by Act No. 27/2009.</w:t>
      </w:r>
    </w:p>
    <w:p w14:paraId="774FC072" w14:textId="1E2206FB" w:rsidR="001537A8" w:rsidRPr="00F255F4" w:rsidRDefault="00726D20" w:rsidP="001537A8">
      <w:pPr>
        <w:spacing w:after="120"/>
        <w:ind w:left="284" w:hanging="284"/>
        <w:rPr>
          <w:rFonts w:asciiTheme="minorHAnsi" w:hAnsiTheme="minorHAnsi" w:cstheme="minorHAnsi"/>
        </w:rPr>
      </w:pPr>
      <w:r w:rsidRPr="00F255F4">
        <w:rPr>
          <w:rFonts w:asciiTheme="minorHAnsi" w:hAnsiTheme="minorHAnsi" w:cstheme="minorHAnsi"/>
        </w:rPr>
        <w:t>1</w:t>
      </w:r>
      <w:r w:rsidR="005D5B5F" w:rsidRPr="00F255F4">
        <w:rPr>
          <w:rFonts w:asciiTheme="minorHAnsi" w:hAnsiTheme="minorHAnsi" w:cstheme="minorHAnsi"/>
        </w:rPr>
        <w:t>.7</w:t>
      </w:r>
      <w:r w:rsidR="00880071" w:rsidRPr="00F255F4">
        <w:rPr>
          <w:rFonts w:asciiTheme="minorHAnsi" w:hAnsiTheme="minorHAnsi" w:cstheme="minorHAnsi"/>
        </w:rPr>
        <w:t xml:space="preserve"> </w:t>
      </w:r>
      <w:r w:rsidR="00880071" w:rsidRPr="00F255F4">
        <w:rPr>
          <w:rFonts w:asciiTheme="minorHAnsi" w:hAnsiTheme="minorHAnsi" w:cstheme="minorHAnsi"/>
          <w:b/>
          <w:i/>
        </w:rPr>
        <w:t xml:space="preserve">Schools </w:t>
      </w:r>
      <w:r w:rsidR="00880071" w:rsidRPr="00F255F4">
        <w:rPr>
          <w:rFonts w:asciiTheme="minorHAnsi" w:hAnsiTheme="minorHAnsi" w:cstheme="minorHAnsi"/>
          <w:b/>
          <w:i/>
          <w:szCs w:val="26"/>
        </w:rPr>
        <w:t>(</w:t>
      </w:r>
      <w:r w:rsidR="00F47D02" w:rsidRPr="00F255F4">
        <w:rPr>
          <w:rFonts w:asciiTheme="minorHAnsi" w:hAnsiTheme="minorHAnsi" w:cstheme="minorHAnsi"/>
          <w:b/>
          <w:i/>
          <w:szCs w:val="26"/>
          <w:u w:val="single"/>
        </w:rPr>
        <w:t>unlawful</w:t>
      </w:r>
      <w:r w:rsidR="00880071" w:rsidRPr="00F255F4">
        <w:rPr>
          <w:rFonts w:asciiTheme="minorHAnsi" w:hAnsiTheme="minorHAnsi" w:cstheme="minorHAnsi"/>
          <w:b/>
          <w:i/>
          <w:szCs w:val="26"/>
        </w:rPr>
        <w:t>):</w:t>
      </w:r>
      <w:r w:rsidR="00880071" w:rsidRPr="00F255F4">
        <w:rPr>
          <w:rFonts w:asciiTheme="minorHAnsi" w:hAnsiTheme="minorHAnsi" w:cstheme="minorHAnsi"/>
          <w:i/>
          <w:szCs w:val="26"/>
        </w:rPr>
        <w:t xml:space="preserve"> </w:t>
      </w:r>
      <w:r w:rsidR="001537A8" w:rsidRPr="00F255F4">
        <w:rPr>
          <w:rFonts w:asciiTheme="minorHAnsi" w:hAnsiTheme="minorHAnsi" w:cstheme="minorHAnsi"/>
        </w:rPr>
        <w:t>Corporal punishment is explicitly prohibited in schools in article 3 of Act No. 245/2008 Coll. on Upbringing and Education (the Education Act): “Education and training under this Act are based on the principles of … (r) prohibiting the use of all forms of corporal punishment and sanctions in educ</w:t>
      </w:r>
      <w:r w:rsidR="00D519EE" w:rsidRPr="00F255F4">
        <w:rPr>
          <w:rFonts w:asciiTheme="minorHAnsi" w:hAnsiTheme="minorHAnsi" w:cstheme="minorHAnsi"/>
        </w:rPr>
        <w:t>ation</w:t>
      </w:r>
      <w:r w:rsidR="001537A8" w:rsidRPr="00F255F4">
        <w:rPr>
          <w:rFonts w:asciiTheme="minorHAnsi" w:hAnsiTheme="minorHAnsi" w:cstheme="minorHAnsi"/>
        </w:rPr>
        <w:t>”</w:t>
      </w:r>
      <w:r w:rsidR="00D519EE" w:rsidRPr="00F255F4">
        <w:rPr>
          <w:rFonts w:asciiTheme="minorHAnsi" w:hAnsiTheme="minorHAnsi" w:cstheme="minorHAnsi"/>
        </w:rPr>
        <w:t>.</w:t>
      </w:r>
    </w:p>
    <w:p w14:paraId="728EEB0A" w14:textId="053D1ECC" w:rsidR="001537A8" w:rsidRPr="00F255F4" w:rsidRDefault="00726D20" w:rsidP="001537A8">
      <w:pPr>
        <w:spacing w:after="120"/>
        <w:ind w:left="284" w:hanging="284"/>
        <w:rPr>
          <w:rFonts w:asciiTheme="minorHAnsi" w:hAnsiTheme="minorHAnsi" w:cstheme="minorHAnsi"/>
        </w:rPr>
      </w:pPr>
      <w:r w:rsidRPr="00F255F4">
        <w:rPr>
          <w:rFonts w:asciiTheme="minorHAnsi" w:hAnsiTheme="minorHAnsi" w:cstheme="minorHAnsi"/>
        </w:rPr>
        <w:t>1</w:t>
      </w:r>
      <w:r w:rsidR="00FA5FD9" w:rsidRPr="00F255F4">
        <w:rPr>
          <w:rFonts w:asciiTheme="minorHAnsi" w:hAnsiTheme="minorHAnsi" w:cstheme="minorHAnsi"/>
        </w:rPr>
        <w:t>.</w:t>
      </w:r>
      <w:r w:rsidR="005D5B5F" w:rsidRPr="00F255F4">
        <w:rPr>
          <w:rFonts w:asciiTheme="minorHAnsi" w:hAnsiTheme="minorHAnsi" w:cstheme="minorHAnsi"/>
        </w:rPr>
        <w:t>8</w:t>
      </w:r>
      <w:r w:rsidR="00880071" w:rsidRPr="00F255F4">
        <w:rPr>
          <w:rFonts w:asciiTheme="minorHAnsi" w:hAnsiTheme="minorHAnsi" w:cstheme="minorHAnsi"/>
        </w:rPr>
        <w:t xml:space="preserve"> </w:t>
      </w:r>
      <w:r w:rsidR="00880071" w:rsidRPr="00F255F4">
        <w:rPr>
          <w:rFonts w:asciiTheme="minorHAnsi" w:hAnsiTheme="minorHAnsi" w:cstheme="minorHAnsi"/>
          <w:b/>
          <w:i/>
        </w:rPr>
        <w:t xml:space="preserve">Penal institutions </w:t>
      </w:r>
      <w:r w:rsidR="00880071" w:rsidRPr="00F255F4">
        <w:rPr>
          <w:rFonts w:asciiTheme="minorHAnsi" w:hAnsiTheme="minorHAnsi" w:cstheme="minorHAnsi"/>
          <w:b/>
          <w:i/>
          <w:szCs w:val="26"/>
        </w:rPr>
        <w:t>(</w:t>
      </w:r>
      <w:r w:rsidR="00F47D02" w:rsidRPr="00F255F4">
        <w:rPr>
          <w:rFonts w:asciiTheme="minorHAnsi" w:hAnsiTheme="minorHAnsi" w:cstheme="minorHAnsi"/>
          <w:b/>
          <w:i/>
          <w:szCs w:val="26"/>
          <w:u w:val="single"/>
        </w:rPr>
        <w:t>unlawful</w:t>
      </w:r>
      <w:r w:rsidR="00880071" w:rsidRPr="00F255F4">
        <w:rPr>
          <w:rFonts w:asciiTheme="minorHAnsi" w:hAnsiTheme="minorHAnsi" w:cstheme="minorHAnsi"/>
          <w:b/>
          <w:i/>
          <w:szCs w:val="26"/>
        </w:rPr>
        <w:t>):</w:t>
      </w:r>
      <w:r w:rsidR="00880071" w:rsidRPr="00F255F4">
        <w:rPr>
          <w:rFonts w:asciiTheme="minorHAnsi" w:hAnsiTheme="minorHAnsi" w:cstheme="minorHAnsi"/>
          <w:szCs w:val="26"/>
        </w:rPr>
        <w:t xml:space="preserve"> </w:t>
      </w:r>
      <w:r w:rsidR="001537A8" w:rsidRPr="00F255F4">
        <w:rPr>
          <w:rFonts w:asciiTheme="minorHAnsi" w:hAnsiTheme="minorHAnsi" w:cstheme="minorHAnsi"/>
        </w:rPr>
        <w:t>Corporal punishment is unlawful as a disciplinary measure in penal institutions under article 3(1) of the Act No. 475/2005 Coll. on the exercise of the confinement penalty, which prohibits cruel, inhuman or degrading forms of punishment or treatment.</w:t>
      </w:r>
    </w:p>
    <w:p w14:paraId="4FAED74E" w14:textId="69E35DE1" w:rsidR="00686D43" w:rsidRPr="00F255F4" w:rsidRDefault="00726D20" w:rsidP="001537A8">
      <w:pPr>
        <w:spacing w:after="120"/>
        <w:ind w:left="284" w:hanging="284"/>
        <w:rPr>
          <w:rFonts w:asciiTheme="minorHAnsi" w:hAnsiTheme="minorHAnsi" w:cstheme="minorHAnsi"/>
        </w:rPr>
      </w:pPr>
      <w:r w:rsidRPr="00F255F4">
        <w:rPr>
          <w:rFonts w:asciiTheme="minorHAnsi" w:hAnsiTheme="minorHAnsi" w:cstheme="minorHAnsi"/>
        </w:rPr>
        <w:t>1</w:t>
      </w:r>
      <w:r w:rsidR="00FA5FD9" w:rsidRPr="00F255F4">
        <w:rPr>
          <w:rFonts w:asciiTheme="minorHAnsi" w:hAnsiTheme="minorHAnsi" w:cstheme="minorHAnsi"/>
        </w:rPr>
        <w:t>.</w:t>
      </w:r>
      <w:r w:rsidR="005D5B5F" w:rsidRPr="00F255F4">
        <w:rPr>
          <w:rFonts w:asciiTheme="minorHAnsi" w:hAnsiTheme="minorHAnsi" w:cstheme="minorHAnsi"/>
        </w:rPr>
        <w:t>9</w:t>
      </w:r>
      <w:r w:rsidR="00880071" w:rsidRPr="00F255F4">
        <w:rPr>
          <w:rFonts w:asciiTheme="minorHAnsi" w:hAnsiTheme="minorHAnsi" w:cstheme="minorHAnsi"/>
        </w:rPr>
        <w:t xml:space="preserve"> </w:t>
      </w:r>
      <w:r w:rsidR="00880071" w:rsidRPr="00F255F4">
        <w:rPr>
          <w:rFonts w:asciiTheme="minorHAnsi" w:hAnsiTheme="minorHAnsi" w:cstheme="minorHAnsi"/>
          <w:b/>
          <w:i/>
        </w:rPr>
        <w:t xml:space="preserve">Sentence for crime </w:t>
      </w:r>
      <w:r w:rsidR="00880071" w:rsidRPr="00F255F4">
        <w:rPr>
          <w:rFonts w:asciiTheme="minorHAnsi" w:hAnsiTheme="minorHAnsi" w:cstheme="minorHAnsi"/>
          <w:b/>
          <w:i/>
          <w:szCs w:val="26"/>
        </w:rPr>
        <w:t>(</w:t>
      </w:r>
      <w:r w:rsidR="000431A1" w:rsidRPr="00F255F4">
        <w:rPr>
          <w:rFonts w:asciiTheme="minorHAnsi" w:hAnsiTheme="minorHAnsi" w:cstheme="minorHAnsi"/>
          <w:b/>
          <w:i/>
          <w:szCs w:val="26"/>
          <w:u w:val="single"/>
        </w:rPr>
        <w:t>un</w:t>
      </w:r>
      <w:r w:rsidR="00F47D02" w:rsidRPr="00F255F4">
        <w:rPr>
          <w:rFonts w:asciiTheme="minorHAnsi" w:hAnsiTheme="minorHAnsi" w:cstheme="minorHAnsi"/>
          <w:b/>
          <w:i/>
          <w:szCs w:val="26"/>
          <w:u w:val="single"/>
        </w:rPr>
        <w:t>lawful</w:t>
      </w:r>
      <w:r w:rsidR="00880071" w:rsidRPr="00F255F4">
        <w:rPr>
          <w:rFonts w:asciiTheme="minorHAnsi" w:hAnsiTheme="minorHAnsi" w:cstheme="minorHAnsi"/>
          <w:b/>
          <w:i/>
          <w:szCs w:val="26"/>
        </w:rPr>
        <w:t xml:space="preserve">): </w:t>
      </w:r>
      <w:r w:rsidR="001537A8" w:rsidRPr="00F255F4">
        <w:rPr>
          <w:rFonts w:asciiTheme="minorHAnsi" w:hAnsiTheme="minorHAnsi" w:cstheme="minorHAnsi"/>
        </w:rPr>
        <w:t>Corporal punishment is unlawful as a sentence for crime. There is no provision for judicial corporal punishment in criminal law.</w:t>
      </w:r>
    </w:p>
    <w:p w14:paraId="58BE8E79" w14:textId="606645DE" w:rsidR="00686D43" w:rsidRPr="00F255F4" w:rsidRDefault="00686D43" w:rsidP="00686D43">
      <w:pPr>
        <w:spacing w:after="120"/>
        <w:ind w:left="284" w:hanging="284"/>
        <w:rPr>
          <w:rFonts w:asciiTheme="minorHAnsi" w:hAnsiTheme="minorHAnsi" w:cstheme="minorHAnsi"/>
        </w:rPr>
      </w:pPr>
    </w:p>
    <w:p w14:paraId="7765A404" w14:textId="5C17196A" w:rsidR="00686D43" w:rsidRPr="00F255F4" w:rsidRDefault="00686D43" w:rsidP="00686D43">
      <w:pPr>
        <w:spacing w:after="120"/>
        <w:ind w:left="482" w:hanging="482"/>
        <w:rPr>
          <w:rFonts w:asciiTheme="minorHAnsi" w:hAnsiTheme="minorHAnsi" w:cstheme="minorHAnsi"/>
          <w:b/>
          <w:sz w:val="28"/>
          <w:szCs w:val="28"/>
        </w:rPr>
      </w:pPr>
      <w:r w:rsidRPr="00F255F4">
        <w:rPr>
          <w:rFonts w:asciiTheme="minorHAnsi" w:hAnsiTheme="minorHAnsi" w:cstheme="minorHAnsi"/>
          <w:b/>
          <w:sz w:val="28"/>
          <w:szCs w:val="28"/>
        </w:rPr>
        <w:t xml:space="preserve">2 </w:t>
      </w:r>
      <w:r w:rsidR="005D5B5F" w:rsidRPr="00F255F4">
        <w:rPr>
          <w:rFonts w:asciiTheme="minorHAnsi" w:hAnsiTheme="minorHAnsi" w:cstheme="minorHAnsi"/>
          <w:b/>
          <w:sz w:val="28"/>
          <w:szCs w:val="28"/>
        </w:rPr>
        <w:t>Slovakia’s</w:t>
      </w:r>
      <w:r w:rsidRPr="00F255F4">
        <w:rPr>
          <w:rFonts w:asciiTheme="minorHAnsi" w:hAnsiTheme="minorHAnsi" w:cstheme="minorHAnsi"/>
          <w:b/>
          <w:sz w:val="28"/>
          <w:szCs w:val="28"/>
        </w:rPr>
        <w:t xml:space="preserve"> commitment to prohibit corporal punishment and progress to date</w:t>
      </w:r>
    </w:p>
    <w:p w14:paraId="2C438F0A" w14:textId="392B01CE" w:rsidR="005D5B5F" w:rsidRPr="00F255F4" w:rsidRDefault="00686D43" w:rsidP="005D5B5F">
      <w:pPr>
        <w:spacing w:after="120"/>
        <w:ind w:left="284" w:hanging="284"/>
        <w:rPr>
          <w:rFonts w:asciiTheme="minorHAnsi" w:hAnsiTheme="minorHAnsi" w:cstheme="minorHAnsi"/>
        </w:rPr>
      </w:pPr>
      <w:r w:rsidRPr="00F255F4">
        <w:rPr>
          <w:rFonts w:asciiTheme="minorHAnsi" w:hAnsiTheme="minorHAnsi" w:cstheme="minorHAnsi"/>
        </w:rPr>
        <w:t xml:space="preserve">2.1 </w:t>
      </w:r>
      <w:r w:rsidR="005D5B5F" w:rsidRPr="00F255F4">
        <w:rPr>
          <w:rFonts w:asciiTheme="minorHAnsi" w:hAnsiTheme="minorHAnsi" w:cstheme="minorHAnsi"/>
        </w:rPr>
        <w:t>In 2009, the Government signalled its commitment to reform in accepting the recommendations to prohibit made during the Universal Periodic Review of Slovakia.</w:t>
      </w:r>
      <w:r w:rsidR="005D5B5F" w:rsidRPr="00F255F4">
        <w:rPr>
          <w:rFonts w:asciiTheme="minorHAnsi" w:hAnsiTheme="minorHAnsi" w:cstheme="minorHAnsi"/>
          <w:vertAlign w:val="superscript"/>
        </w:rPr>
        <w:footnoteReference w:id="6"/>
      </w:r>
      <w:r w:rsidR="005D5B5F" w:rsidRPr="00F255F4">
        <w:rPr>
          <w:rFonts w:asciiTheme="minorHAnsi" w:hAnsiTheme="minorHAnsi" w:cstheme="minorHAnsi"/>
        </w:rPr>
        <w:t xml:space="preserve"> In reporting to the Universal Periodic Review of Slovakia in 2014, the Government stated that the Civil Code is being prepared and there are proposals to include in it “the ban of physical punishment in exercising parental rights and obligations”.</w:t>
      </w:r>
      <w:r w:rsidR="005D5B5F" w:rsidRPr="00F255F4">
        <w:rPr>
          <w:rFonts w:asciiTheme="minorHAnsi" w:hAnsiTheme="minorHAnsi" w:cstheme="minorHAnsi"/>
          <w:vertAlign w:val="superscript"/>
        </w:rPr>
        <w:footnoteReference w:id="7"/>
      </w:r>
      <w:r w:rsidR="005D5B5F" w:rsidRPr="00F255F4">
        <w:rPr>
          <w:rFonts w:asciiTheme="minorHAnsi" w:hAnsiTheme="minorHAnsi" w:cstheme="minorHAnsi"/>
        </w:rPr>
        <w:t xml:space="preserve"> A similar statement was made by the Government to the Committee </w:t>
      </w:r>
      <w:proofErr w:type="gramStart"/>
      <w:r w:rsidR="005D5B5F" w:rsidRPr="00F255F4">
        <w:rPr>
          <w:rFonts w:asciiTheme="minorHAnsi" w:hAnsiTheme="minorHAnsi" w:cstheme="minorHAnsi"/>
        </w:rPr>
        <w:t>Against</w:t>
      </w:r>
      <w:proofErr w:type="gramEnd"/>
      <w:r w:rsidR="005D5B5F" w:rsidRPr="00F255F4">
        <w:rPr>
          <w:rFonts w:asciiTheme="minorHAnsi" w:hAnsiTheme="minorHAnsi" w:cstheme="minorHAnsi"/>
        </w:rPr>
        <w:t xml:space="preserve"> Torture in 2015.</w:t>
      </w:r>
      <w:r w:rsidR="005D5B5F" w:rsidRPr="00F255F4">
        <w:rPr>
          <w:rFonts w:asciiTheme="minorHAnsi" w:hAnsiTheme="minorHAnsi" w:cstheme="minorHAnsi"/>
          <w:vertAlign w:val="superscript"/>
        </w:rPr>
        <w:footnoteReference w:id="8"/>
      </w:r>
      <w:r w:rsidR="005D5B5F" w:rsidRPr="00F255F4">
        <w:rPr>
          <w:rFonts w:asciiTheme="minorHAnsi" w:hAnsiTheme="minorHAnsi" w:cstheme="minorHAnsi"/>
        </w:rPr>
        <w:t xml:space="preserve"> </w:t>
      </w:r>
    </w:p>
    <w:p w14:paraId="29EE1ADD" w14:textId="4A59B661" w:rsidR="00686D43" w:rsidRPr="00F255F4" w:rsidRDefault="00686D43" w:rsidP="00686D43">
      <w:pPr>
        <w:spacing w:after="120"/>
        <w:ind w:left="284" w:hanging="284"/>
        <w:rPr>
          <w:rFonts w:asciiTheme="minorHAnsi" w:hAnsiTheme="minorHAnsi" w:cstheme="minorHAnsi"/>
        </w:rPr>
      </w:pPr>
      <w:r w:rsidRPr="00F255F4">
        <w:rPr>
          <w:rFonts w:asciiTheme="minorHAnsi" w:hAnsiTheme="minorHAnsi" w:cstheme="minorHAnsi"/>
        </w:rPr>
        <w:lastRenderedPageBreak/>
        <w:t xml:space="preserve">2.2 </w:t>
      </w:r>
      <w:r w:rsidR="00D519EE" w:rsidRPr="00F255F4">
        <w:rPr>
          <w:rFonts w:asciiTheme="minorHAnsi" w:hAnsiTheme="minorHAnsi" w:cstheme="minorHAnsi"/>
        </w:rPr>
        <w:t>We were informed in May 2015 that drafting was still under way.</w:t>
      </w:r>
      <w:r w:rsidR="00D519EE" w:rsidRPr="00F255F4">
        <w:rPr>
          <w:rFonts w:asciiTheme="minorHAnsi" w:hAnsiTheme="minorHAnsi" w:cstheme="minorHAnsi"/>
          <w:vertAlign w:val="superscript"/>
        </w:rPr>
        <w:footnoteReference w:id="9"/>
      </w:r>
      <w:r w:rsidR="00D519EE" w:rsidRPr="00F255F4">
        <w:rPr>
          <w:rFonts w:asciiTheme="minorHAnsi" w:hAnsiTheme="minorHAnsi" w:cstheme="minorHAnsi"/>
        </w:rPr>
        <w:t xml:space="preserve"> The Government reported in September 2016 to the Human Rights Committee that the “re-codification of the Civil Code … will be completed during this parliamentary term”.</w:t>
      </w:r>
      <w:r w:rsidR="00D519EE" w:rsidRPr="00F255F4">
        <w:rPr>
          <w:rStyle w:val="FootnoteReference"/>
          <w:rFonts w:asciiTheme="minorHAnsi" w:hAnsiTheme="minorHAnsi" w:cstheme="minorHAnsi"/>
        </w:rPr>
        <w:footnoteReference w:id="10"/>
      </w:r>
      <w:r w:rsidR="00D519EE" w:rsidRPr="00F255F4">
        <w:rPr>
          <w:rFonts w:asciiTheme="minorHAnsi" w:hAnsiTheme="minorHAnsi" w:cstheme="minorHAnsi"/>
        </w:rPr>
        <w:t xml:space="preserve"> We have no further information.</w:t>
      </w:r>
    </w:p>
    <w:p w14:paraId="4AB61916" w14:textId="03542F7F" w:rsidR="008E1A9E" w:rsidRPr="00F255F4" w:rsidRDefault="008E1A9E" w:rsidP="004A3583">
      <w:pPr>
        <w:spacing w:after="120"/>
        <w:ind w:left="284" w:hanging="284"/>
        <w:rPr>
          <w:rFonts w:asciiTheme="minorHAnsi" w:hAnsiTheme="minorHAnsi" w:cstheme="minorHAnsi"/>
          <w:b/>
          <w:sz w:val="28"/>
          <w:szCs w:val="28"/>
        </w:rPr>
      </w:pPr>
    </w:p>
    <w:p w14:paraId="288DD07F" w14:textId="3D813ACA" w:rsidR="00487765" w:rsidRPr="00F255F4" w:rsidRDefault="00686D43" w:rsidP="00957038">
      <w:pPr>
        <w:spacing w:after="120"/>
        <w:ind w:left="482" w:hanging="482"/>
        <w:rPr>
          <w:rFonts w:asciiTheme="minorHAnsi" w:hAnsiTheme="minorHAnsi" w:cstheme="minorHAnsi"/>
          <w:sz w:val="28"/>
          <w:szCs w:val="28"/>
        </w:rPr>
      </w:pPr>
      <w:r w:rsidRPr="00F255F4">
        <w:rPr>
          <w:rFonts w:asciiTheme="minorHAnsi" w:hAnsiTheme="minorHAnsi" w:cstheme="minorHAnsi"/>
          <w:b/>
          <w:sz w:val="28"/>
          <w:szCs w:val="28"/>
        </w:rPr>
        <w:t>3</w:t>
      </w:r>
      <w:r w:rsidR="008A69B7" w:rsidRPr="00F255F4">
        <w:rPr>
          <w:rFonts w:asciiTheme="minorHAnsi" w:hAnsiTheme="minorHAnsi" w:cstheme="minorHAnsi"/>
          <w:b/>
          <w:sz w:val="28"/>
          <w:szCs w:val="28"/>
        </w:rPr>
        <w:t xml:space="preserve"> </w:t>
      </w:r>
      <w:r w:rsidR="00487765" w:rsidRPr="00F255F4">
        <w:rPr>
          <w:rFonts w:asciiTheme="minorHAnsi" w:hAnsiTheme="minorHAnsi" w:cstheme="minorHAnsi"/>
          <w:b/>
          <w:sz w:val="28"/>
          <w:szCs w:val="28"/>
        </w:rPr>
        <w:t>Recommendations by human rights treaty bodies</w:t>
      </w:r>
      <w:r w:rsidR="00957038" w:rsidRPr="00F255F4">
        <w:rPr>
          <w:rFonts w:asciiTheme="minorHAnsi" w:hAnsiTheme="minorHAnsi" w:cstheme="minorHAnsi"/>
          <w:b/>
          <w:sz w:val="28"/>
          <w:szCs w:val="28"/>
        </w:rPr>
        <w:t xml:space="preserve"> and during the UPR</w:t>
      </w:r>
    </w:p>
    <w:p w14:paraId="3C19DEB7" w14:textId="56C2BBC6" w:rsidR="00686D43" w:rsidRPr="00F255F4" w:rsidRDefault="00686D43" w:rsidP="00686D43">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lang w:val="en-US"/>
        </w:rPr>
      </w:pPr>
      <w:r w:rsidRPr="00F255F4">
        <w:rPr>
          <w:rFonts w:asciiTheme="minorHAnsi" w:hAnsiTheme="minorHAnsi" w:cstheme="minorHAnsi"/>
        </w:rPr>
        <w:t xml:space="preserve">3.1 </w:t>
      </w:r>
      <w:r w:rsidR="00D446A7" w:rsidRPr="00F255F4">
        <w:rPr>
          <w:rFonts w:asciiTheme="minorHAnsi" w:hAnsiTheme="minorHAnsi" w:cstheme="minorHAnsi"/>
          <w:b/>
          <w:i/>
        </w:rPr>
        <w:t>CRC</w:t>
      </w:r>
      <w:r w:rsidRPr="00F255F4">
        <w:rPr>
          <w:rFonts w:asciiTheme="minorHAnsi" w:hAnsiTheme="minorHAnsi" w:cstheme="minorHAnsi"/>
          <w:b/>
          <w:i/>
        </w:rPr>
        <w:t>:</w:t>
      </w:r>
      <w:r w:rsidR="000C037E" w:rsidRPr="00F255F4">
        <w:rPr>
          <w:rFonts w:asciiTheme="minorHAnsi" w:eastAsiaTheme="minorHAnsi" w:hAnsiTheme="minorHAnsi" w:cstheme="minorHAnsi"/>
          <w:lang w:val="en-US"/>
        </w:rPr>
        <w:t xml:space="preserve"> </w:t>
      </w:r>
      <w:r w:rsidR="00D446A7" w:rsidRPr="00F255F4">
        <w:rPr>
          <w:rFonts w:asciiTheme="minorHAnsi" w:eastAsiaTheme="minorHAnsi" w:hAnsiTheme="minorHAnsi" w:cstheme="minorHAnsi"/>
          <w:lang w:val="en-US"/>
        </w:rPr>
        <w:t xml:space="preserve">The Committee on the Rights of the Child has on three occasions </w:t>
      </w:r>
      <w:r w:rsidR="00AD111E" w:rsidRPr="00F255F4">
        <w:rPr>
          <w:rFonts w:asciiTheme="minorHAnsi" w:eastAsiaTheme="minorHAnsi" w:hAnsiTheme="minorHAnsi" w:cstheme="minorHAnsi"/>
          <w:lang w:val="en-US"/>
        </w:rPr>
        <w:t xml:space="preserve">recommended to </w:t>
      </w:r>
      <w:r w:rsidR="000C037E" w:rsidRPr="00F255F4">
        <w:rPr>
          <w:rFonts w:asciiTheme="minorHAnsi" w:hAnsiTheme="minorHAnsi" w:cstheme="minorHAnsi"/>
          <w:lang w:val="en-US"/>
        </w:rPr>
        <w:t xml:space="preserve">Slovakia </w:t>
      </w:r>
      <w:r w:rsidR="00AD111E" w:rsidRPr="00F255F4">
        <w:rPr>
          <w:rFonts w:asciiTheme="minorHAnsi" w:hAnsiTheme="minorHAnsi" w:cstheme="minorHAnsi"/>
          <w:lang w:val="en-US"/>
        </w:rPr>
        <w:t xml:space="preserve">that corporal punishment </w:t>
      </w:r>
      <w:r w:rsidR="00292A18" w:rsidRPr="00F255F4">
        <w:rPr>
          <w:rFonts w:asciiTheme="minorHAnsi" w:hAnsiTheme="minorHAnsi" w:cstheme="minorHAnsi"/>
          <w:lang w:val="en-US"/>
        </w:rPr>
        <w:t>be</w:t>
      </w:r>
      <w:r w:rsidR="00AD111E" w:rsidRPr="00F255F4">
        <w:rPr>
          <w:rFonts w:asciiTheme="minorHAnsi" w:hAnsiTheme="minorHAnsi" w:cstheme="minorHAnsi"/>
          <w:lang w:val="en-US"/>
        </w:rPr>
        <w:t xml:space="preserve"> </w:t>
      </w:r>
      <w:r w:rsidR="007C79B9" w:rsidRPr="00F255F4">
        <w:rPr>
          <w:rFonts w:asciiTheme="minorHAnsi" w:hAnsiTheme="minorHAnsi" w:cstheme="minorHAnsi"/>
          <w:lang w:val="en-US"/>
        </w:rPr>
        <w:t xml:space="preserve">explicitly </w:t>
      </w:r>
      <w:r w:rsidR="00AD111E" w:rsidRPr="00F255F4">
        <w:rPr>
          <w:rFonts w:asciiTheme="minorHAnsi" w:hAnsiTheme="minorHAnsi" w:cstheme="minorHAnsi"/>
          <w:lang w:val="en-US"/>
        </w:rPr>
        <w:t>prohibited in the home.</w:t>
      </w:r>
      <w:r w:rsidR="00AD111E" w:rsidRPr="00F255F4">
        <w:rPr>
          <w:rStyle w:val="FootnoteReference"/>
          <w:rFonts w:asciiTheme="minorHAnsi" w:hAnsiTheme="minorHAnsi" w:cstheme="minorHAnsi"/>
          <w:lang w:val="en-US"/>
        </w:rPr>
        <w:footnoteReference w:id="11"/>
      </w:r>
      <w:r w:rsidR="00AD111E" w:rsidRPr="00F255F4">
        <w:rPr>
          <w:rFonts w:asciiTheme="minorHAnsi" w:hAnsiTheme="minorHAnsi" w:cstheme="minorHAnsi"/>
          <w:lang w:val="en-US"/>
        </w:rPr>
        <w:t xml:space="preserve"> </w:t>
      </w:r>
    </w:p>
    <w:p w14:paraId="33C872BD" w14:textId="77777777" w:rsidR="00D446A7" w:rsidRPr="00F255F4" w:rsidRDefault="00D446A7" w:rsidP="00686D43">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bCs/>
        </w:rPr>
      </w:pPr>
    </w:p>
    <w:p w14:paraId="282B33B2" w14:textId="60AAE74E" w:rsidR="00D446A7" w:rsidRPr="00F255F4" w:rsidRDefault="00D446A7" w:rsidP="00D446A7">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bCs/>
        </w:rPr>
      </w:pPr>
      <w:r w:rsidRPr="00F255F4">
        <w:rPr>
          <w:rFonts w:asciiTheme="minorHAnsi" w:hAnsiTheme="minorHAnsi" w:cstheme="minorHAnsi"/>
        </w:rPr>
        <w:t xml:space="preserve">3.2 </w:t>
      </w:r>
      <w:r w:rsidR="00292A18" w:rsidRPr="00F255F4">
        <w:rPr>
          <w:rFonts w:asciiTheme="minorHAnsi" w:hAnsiTheme="minorHAnsi" w:cstheme="minorHAnsi"/>
          <w:b/>
          <w:i/>
        </w:rPr>
        <w:t>HRC</w:t>
      </w:r>
      <w:r w:rsidRPr="00F255F4">
        <w:rPr>
          <w:rFonts w:asciiTheme="minorHAnsi" w:hAnsiTheme="minorHAnsi" w:cstheme="minorHAnsi"/>
          <w:b/>
          <w:i/>
        </w:rPr>
        <w:t xml:space="preserve">: </w:t>
      </w:r>
      <w:r w:rsidR="00292A18" w:rsidRPr="00F255F4">
        <w:rPr>
          <w:rFonts w:asciiTheme="minorHAnsi" w:hAnsiTheme="minorHAnsi" w:cstheme="minorHAnsi"/>
          <w:lang w:val="en-US"/>
        </w:rPr>
        <w:t>In 2016 and 2011, the Human Rights Committee expressed concern at the legality of corporal punishment of children in the home and recommended that Slovakia put an end to corporal punishment in all settings.</w:t>
      </w:r>
      <w:r w:rsidR="00292A18" w:rsidRPr="00F255F4">
        <w:rPr>
          <w:rStyle w:val="FootnoteReference"/>
          <w:rFonts w:asciiTheme="minorHAnsi" w:hAnsiTheme="minorHAnsi" w:cstheme="minorHAnsi"/>
          <w:lang w:val="en-US"/>
        </w:rPr>
        <w:footnoteReference w:id="12"/>
      </w:r>
      <w:r w:rsidRPr="00F255F4">
        <w:rPr>
          <w:rStyle w:val="FootnoteReference"/>
          <w:rFonts w:asciiTheme="minorHAnsi" w:hAnsiTheme="minorHAnsi" w:cstheme="minorHAnsi"/>
          <w:bCs/>
        </w:rPr>
        <w:t xml:space="preserve"> </w:t>
      </w:r>
    </w:p>
    <w:p w14:paraId="31C27BA4" w14:textId="7D0ECABB" w:rsidR="00292A18" w:rsidRPr="00F255F4" w:rsidRDefault="00292A18" w:rsidP="00D446A7">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bCs/>
        </w:rPr>
      </w:pPr>
    </w:p>
    <w:p w14:paraId="3B846391" w14:textId="72915939" w:rsidR="00292A18" w:rsidRPr="00F255F4" w:rsidRDefault="00292A18" w:rsidP="00292A18">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bCs/>
        </w:rPr>
      </w:pPr>
      <w:r w:rsidRPr="00F255F4">
        <w:rPr>
          <w:rFonts w:asciiTheme="minorHAnsi" w:hAnsiTheme="minorHAnsi" w:cstheme="minorHAnsi"/>
        </w:rPr>
        <w:t xml:space="preserve">3.3 </w:t>
      </w:r>
      <w:r w:rsidRPr="00F255F4">
        <w:rPr>
          <w:rFonts w:asciiTheme="minorHAnsi" w:hAnsiTheme="minorHAnsi" w:cstheme="minorHAnsi"/>
          <w:b/>
          <w:i/>
        </w:rPr>
        <w:t xml:space="preserve">CEDAW: </w:t>
      </w:r>
      <w:r w:rsidRPr="00F255F4">
        <w:rPr>
          <w:rFonts w:asciiTheme="minorHAnsi" w:hAnsiTheme="minorHAnsi" w:cstheme="minorHAnsi"/>
          <w:lang w:val="en-US"/>
        </w:rPr>
        <w:t xml:space="preserve">The Committee on the Elimination of Discrimination </w:t>
      </w:r>
      <w:proofErr w:type="gramStart"/>
      <w:r w:rsidRPr="00F255F4">
        <w:rPr>
          <w:rFonts w:asciiTheme="minorHAnsi" w:hAnsiTheme="minorHAnsi" w:cstheme="minorHAnsi"/>
          <w:lang w:val="en-US"/>
        </w:rPr>
        <w:t>Against</w:t>
      </w:r>
      <w:proofErr w:type="gramEnd"/>
      <w:r w:rsidRPr="00F255F4">
        <w:rPr>
          <w:rFonts w:asciiTheme="minorHAnsi" w:hAnsiTheme="minorHAnsi" w:cstheme="minorHAnsi"/>
          <w:lang w:val="en-US"/>
        </w:rPr>
        <w:t xml:space="preserve"> Women recommended to Slovakia that it enact legislation prohibiting all corporal punishment in the home, in 2008.</w:t>
      </w:r>
      <w:r w:rsidRPr="00F255F4">
        <w:rPr>
          <w:rStyle w:val="FootnoteReference"/>
          <w:rFonts w:asciiTheme="minorHAnsi" w:hAnsiTheme="minorHAnsi" w:cstheme="minorHAnsi"/>
          <w:lang w:val="en-US"/>
        </w:rPr>
        <w:footnoteReference w:id="13"/>
      </w:r>
      <w:r w:rsidRPr="00F255F4">
        <w:rPr>
          <w:rFonts w:asciiTheme="minorHAnsi" w:hAnsiTheme="minorHAnsi" w:cstheme="minorHAnsi"/>
          <w:lang w:val="en-US"/>
        </w:rPr>
        <w:t xml:space="preserve"> </w:t>
      </w:r>
    </w:p>
    <w:p w14:paraId="29429201" w14:textId="2962B8F3" w:rsidR="00686D43" w:rsidRPr="00F255F4" w:rsidRDefault="00686D43" w:rsidP="0041760E">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bCs/>
        </w:rPr>
      </w:pPr>
    </w:p>
    <w:p w14:paraId="44877EA9" w14:textId="53BE6407" w:rsidR="00686D43" w:rsidRPr="00F255F4" w:rsidRDefault="00292A18" w:rsidP="00686D43">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bCs/>
        </w:rPr>
      </w:pPr>
      <w:r w:rsidRPr="00F255F4">
        <w:rPr>
          <w:rFonts w:asciiTheme="minorHAnsi" w:hAnsiTheme="minorHAnsi" w:cstheme="minorHAnsi"/>
        </w:rPr>
        <w:t>3.4</w:t>
      </w:r>
      <w:r w:rsidR="00686D43" w:rsidRPr="00F255F4">
        <w:rPr>
          <w:rFonts w:asciiTheme="minorHAnsi" w:hAnsiTheme="minorHAnsi" w:cstheme="minorHAnsi"/>
        </w:rPr>
        <w:t xml:space="preserve"> </w:t>
      </w:r>
      <w:r w:rsidR="00D446A7" w:rsidRPr="00F255F4">
        <w:rPr>
          <w:rFonts w:asciiTheme="minorHAnsi" w:hAnsiTheme="minorHAnsi" w:cstheme="minorHAnsi"/>
          <w:b/>
          <w:i/>
        </w:rPr>
        <w:t>ESCR</w:t>
      </w:r>
      <w:r w:rsidR="00686D43" w:rsidRPr="00F255F4">
        <w:rPr>
          <w:rFonts w:asciiTheme="minorHAnsi" w:hAnsiTheme="minorHAnsi" w:cstheme="minorHAnsi"/>
          <w:b/>
          <w:i/>
        </w:rPr>
        <w:t xml:space="preserve">: </w:t>
      </w:r>
      <w:r w:rsidR="00D446A7" w:rsidRPr="00F255F4">
        <w:rPr>
          <w:rFonts w:asciiTheme="minorHAnsi" w:hAnsiTheme="minorHAnsi" w:cstheme="minorHAnsi"/>
          <w:lang w:val="en-US"/>
        </w:rPr>
        <w:t>The European Committee of Social Rights has twice found the situation in Slovakia to be not in conformity with the European Social Charter because all corporal punishment is not prohibited (2012, 2003).</w:t>
      </w:r>
      <w:r w:rsidR="00D446A7" w:rsidRPr="00F255F4">
        <w:rPr>
          <w:rFonts w:asciiTheme="minorHAnsi" w:hAnsiTheme="minorHAnsi" w:cstheme="minorHAnsi"/>
          <w:vertAlign w:val="superscript"/>
          <w:lang w:val="en-US"/>
        </w:rPr>
        <w:footnoteReference w:id="14"/>
      </w:r>
      <w:r w:rsidR="00D446A7" w:rsidRPr="00F255F4">
        <w:rPr>
          <w:rStyle w:val="FootnoteReference"/>
          <w:rFonts w:asciiTheme="minorHAnsi" w:hAnsiTheme="minorHAnsi" w:cstheme="minorHAnsi"/>
          <w:bCs/>
        </w:rPr>
        <w:t xml:space="preserve"> </w:t>
      </w:r>
    </w:p>
    <w:p w14:paraId="7B1D422E" w14:textId="77777777" w:rsidR="00BB7524" w:rsidRPr="00F255F4" w:rsidRDefault="00BB7524" w:rsidP="0041760E">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rPr>
      </w:pPr>
    </w:p>
    <w:p w14:paraId="238C7B56" w14:textId="18B48D58" w:rsidR="0041760E" w:rsidRPr="00F255F4" w:rsidRDefault="00686D43" w:rsidP="0041760E">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rPr>
      </w:pPr>
      <w:r w:rsidRPr="00F255F4">
        <w:rPr>
          <w:rFonts w:asciiTheme="minorHAnsi" w:hAnsiTheme="minorHAnsi" w:cstheme="minorHAnsi"/>
        </w:rPr>
        <w:t>3</w:t>
      </w:r>
      <w:r w:rsidR="0041760E" w:rsidRPr="00F255F4">
        <w:rPr>
          <w:rFonts w:asciiTheme="minorHAnsi" w:hAnsiTheme="minorHAnsi" w:cstheme="minorHAnsi"/>
        </w:rPr>
        <w:t>.</w:t>
      </w:r>
      <w:r w:rsidR="00292A18" w:rsidRPr="00F255F4">
        <w:rPr>
          <w:rFonts w:asciiTheme="minorHAnsi" w:hAnsiTheme="minorHAnsi" w:cstheme="minorHAnsi"/>
        </w:rPr>
        <w:t>5</w:t>
      </w:r>
      <w:r w:rsidR="0041760E" w:rsidRPr="00F255F4">
        <w:rPr>
          <w:rFonts w:asciiTheme="minorHAnsi" w:hAnsiTheme="minorHAnsi" w:cstheme="minorHAnsi"/>
        </w:rPr>
        <w:t xml:space="preserve"> </w:t>
      </w:r>
      <w:r w:rsidR="0041760E" w:rsidRPr="00F255F4">
        <w:rPr>
          <w:rFonts w:asciiTheme="minorHAnsi" w:hAnsiTheme="minorHAnsi" w:cstheme="minorHAnsi"/>
          <w:b/>
          <w:i/>
        </w:rPr>
        <w:t>UPR</w:t>
      </w:r>
      <w:r w:rsidR="0041760E" w:rsidRPr="00F255F4">
        <w:rPr>
          <w:rFonts w:asciiTheme="minorHAnsi" w:hAnsiTheme="minorHAnsi" w:cstheme="minorHAnsi"/>
        </w:rPr>
        <w:t xml:space="preserve">: </w:t>
      </w:r>
      <w:r w:rsidR="000C037E" w:rsidRPr="00F255F4">
        <w:rPr>
          <w:rFonts w:asciiTheme="minorHAnsi" w:hAnsiTheme="minorHAnsi" w:cstheme="minorHAnsi"/>
          <w:lang w:val="en-US"/>
        </w:rPr>
        <w:t>The Government accepted recommendations to prohibit all corporal punishment made during the Universal Periodic Reviews of Slovakia in 2009 and 2014.</w:t>
      </w:r>
      <w:r w:rsidR="000C037E" w:rsidRPr="00F255F4">
        <w:rPr>
          <w:rFonts w:asciiTheme="minorHAnsi" w:hAnsiTheme="minorHAnsi" w:cstheme="minorHAnsi"/>
          <w:vertAlign w:val="superscript"/>
          <w:lang w:val="en-US"/>
        </w:rPr>
        <w:footnoteReference w:id="15"/>
      </w:r>
    </w:p>
    <w:p w14:paraId="679A3D95" w14:textId="09BE320E" w:rsidR="009549DE" w:rsidRPr="00F255F4" w:rsidRDefault="009549DE" w:rsidP="0041760E">
      <w:pPr>
        <w:pStyle w:val="BodyText1"/>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hAnsiTheme="minorHAnsi" w:cstheme="minorHAnsi"/>
          <w:sz w:val="22"/>
          <w:szCs w:val="26"/>
        </w:rPr>
      </w:pPr>
    </w:p>
    <w:p w14:paraId="6092FF54" w14:textId="77777777" w:rsidR="0041760E" w:rsidRPr="00F255F4" w:rsidRDefault="0041760E" w:rsidP="0041760E">
      <w:pPr>
        <w:pStyle w:val="BodyText1"/>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hAnsiTheme="minorHAnsi" w:cstheme="minorHAnsi"/>
          <w:sz w:val="22"/>
          <w:szCs w:val="26"/>
        </w:rPr>
      </w:pPr>
    </w:p>
    <w:p w14:paraId="2339620F" w14:textId="684C99B5" w:rsidR="000C275E" w:rsidRPr="00F255F4" w:rsidRDefault="00D9604D" w:rsidP="000C275E">
      <w:pPr>
        <w:autoSpaceDE w:val="0"/>
        <w:autoSpaceDN w:val="0"/>
        <w:adjustRightInd w:val="0"/>
        <w:rPr>
          <w:rFonts w:asciiTheme="minorHAnsi" w:eastAsia="Calibri" w:hAnsiTheme="minorHAnsi" w:cstheme="minorHAnsi"/>
          <w:bCs/>
          <w:i/>
        </w:rPr>
      </w:pPr>
      <w:r w:rsidRPr="00F255F4">
        <w:rPr>
          <w:rFonts w:asciiTheme="minorHAnsi" w:eastAsia="Calibri" w:hAnsiTheme="minorHAnsi" w:cstheme="minorHAnsi"/>
          <w:i/>
        </w:rPr>
        <w:t>B</w:t>
      </w:r>
      <w:r w:rsidR="000C275E" w:rsidRPr="00F255F4">
        <w:rPr>
          <w:rFonts w:asciiTheme="minorHAnsi" w:eastAsia="Calibri" w:hAnsiTheme="minorHAnsi" w:cstheme="minorHAnsi"/>
          <w:i/>
        </w:rPr>
        <w:t>riefing</w:t>
      </w:r>
      <w:r w:rsidR="000C275E" w:rsidRPr="00F255F4">
        <w:rPr>
          <w:rFonts w:asciiTheme="minorHAnsi" w:eastAsia="Calibri" w:hAnsiTheme="minorHAnsi" w:cstheme="minorHAnsi"/>
        </w:rPr>
        <w:t xml:space="preserve"> </w:t>
      </w:r>
      <w:r w:rsidR="000C275E" w:rsidRPr="00F255F4">
        <w:rPr>
          <w:rFonts w:asciiTheme="minorHAnsi" w:eastAsia="Calibri" w:hAnsiTheme="minorHAnsi" w:cstheme="minorHAnsi"/>
          <w:bCs/>
          <w:i/>
        </w:rPr>
        <w:t>prepared by the Global Initiative to End All Corporal Punishment of Children</w:t>
      </w:r>
    </w:p>
    <w:p w14:paraId="6B73A69F" w14:textId="77777777" w:rsidR="00700498" w:rsidRPr="00F255F4" w:rsidRDefault="00283928" w:rsidP="00700498">
      <w:pPr>
        <w:autoSpaceDE w:val="0"/>
        <w:autoSpaceDN w:val="0"/>
        <w:adjustRightInd w:val="0"/>
        <w:rPr>
          <w:rFonts w:asciiTheme="minorHAnsi" w:eastAsia="Calibri" w:hAnsiTheme="minorHAnsi" w:cstheme="minorHAnsi"/>
          <w:bCs/>
          <w:i/>
        </w:rPr>
      </w:pPr>
      <w:hyperlink r:id="rId14" w:history="1">
        <w:r w:rsidR="000C275E" w:rsidRPr="00F255F4">
          <w:rPr>
            <w:rStyle w:val="Hyperlink"/>
            <w:rFonts w:asciiTheme="minorHAnsi" w:eastAsia="Calibri" w:hAnsiTheme="minorHAnsi" w:cstheme="minorHAnsi"/>
            <w:bCs/>
            <w:i/>
          </w:rPr>
          <w:t>www.endcorporalpunishment.org</w:t>
        </w:r>
      </w:hyperlink>
      <w:r w:rsidR="000C275E" w:rsidRPr="00F255F4">
        <w:rPr>
          <w:rFonts w:asciiTheme="minorHAnsi" w:eastAsia="Calibri" w:hAnsiTheme="minorHAnsi" w:cstheme="minorHAnsi"/>
          <w:bCs/>
          <w:i/>
        </w:rPr>
        <w:t xml:space="preserve">; </w:t>
      </w:r>
      <w:hyperlink r:id="rId15" w:history="1">
        <w:r w:rsidR="000C275E" w:rsidRPr="00F255F4">
          <w:rPr>
            <w:rStyle w:val="Hyperlink"/>
            <w:rFonts w:asciiTheme="minorHAnsi" w:eastAsia="Calibri" w:hAnsiTheme="minorHAnsi" w:cstheme="minorHAnsi"/>
            <w:bCs/>
            <w:i/>
          </w:rPr>
          <w:t>info@endcorporalpunishment.org</w:t>
        </w:r>
      </w:hyperlink>
      <w:r w:rsidR="00B16561" w:rsidRPr="00F255F4">
        <w:rPr>
          <w:rFonts w:asciiTheme="minorHAnsi" w:eastAsia="Calibri" w:hAnsiTheme="minorHAnsi" w:cstheme="minorHAnsi"/>
          <w:bCs/>
          <w:i/>
        </w:rPr>
        <w:t xml:space="preserve"> </w:t>
      </w:r>
    </w:p>
    <w:sectPr w:rsidR="00700498" w:rsidRPr="00F255F4" w:rsidSect="00215B67">
      <w:footerReference w:type="even" r:id="rId16"/>
      <w:footerReference w:type="default" r:id="rId17"/>
      <w:endnotePr>
        <w:numFmt w:val="decimal"/>
      </w:end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0A6498" w14:textId="77777777" w:rsidR="006C6AE9" w:rsidRDefault="006C6AE9">
      <w:r>
        <w:separator/>
      </w:r>
    </w:p>
  </w:endnote>
  <w:endnote w:type="continuationSeparator" w:id="0">
    <w:p w14:paraId="070202AA" w14:textId="77777777" w:rsidR="006C6AE9" w:rsidRDefault="006C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7F4D5" w14:textId="77777777" w:rsidR="00957038" w:rsidRDefault="009570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D87D27" w14:textId="77777777" w:rsidR="00957038" w:rsidRDefault="009570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268A2" w14:textId="4671B1B1" w:rsidR="00957038" w:rsidRPr="00832976" w:rsidRDefault="00957038">
    <w:pPr>
      <w:pStyle w:val="Footer"/>
      <w:framePr w:wrap="around" w:vAnchor="text" w:hAnchor="margin" w:xAlign="center" w:y="1"/>
      <w:rPr>
        <w:rStyle w:val="PageNumber"/>
        <w:rFonts w:asciiTheme="minorHAnsi" w:hAnsiTheme="minorHAnsi" w:cstheme="minorHAnsi"/>
      </w:rPr>
    </w:pPr>
    <w:r w:rsidRPr="00832976">
      <w:rPr>
        <w:rStyle w:val="PageNumber"/>
        <w:rFonts w:asciiTheme="minorHAnsi" w:hAnsiTheme="minorHAnsi" w:cstheme="minorHAnsi"/>
      </w:rPr>
      <w:fldChar w:fldCharType="begin"/>
    </w:r>
    <w:r w:rsidRPr="00832976">
      <w:rPr>
        <w:rStyle w:val="PageNumber"/>
        <w:rFonts w:asciiTheme="minorHAnsi" w:hAnsiTheme="minorHAnsi" w:cstheme="minorHAnsi"/>
      </w:rPr>
      <w:instrText xml:space="preserve">PAGE  </w:instrText>
    </w:r>
    <w:r w:rsidRPr="00832976">
      <w:rPr>
        <w:rStyle w:val="PageNumber"/>
        <w:rFonts w:asciiTheme="minorHAnsi" w:hAnsiTheme="minorHAnsi" w:cstheme="minorHAnsi"/>
      </w:rPr>
      <w:fldChar w:fldCharType="separate"/>
    </w:r>
    <w:r w:rsidR="00283928">
      <w:rPr>
        <w:rStyle w:val="PageNumber"/>
        <w:rFonts w:asciiTheme="minorHAnsi" w:hAnsiTheme="minorHAnsi" w:cstheme="minorHAnsi"/>
        <w:noProof/>
      </w:rPr>
      <w:t>1</w:t>
    </w:r>
    <w:r w:rsidRPr="00832976">
      <w:rPr>
        <w:rStyle w:val="PageNumber"/>
        <w:rFonts w:asciiTheme="minorHAnsi" w:hAnsiTheme="minorHAnsi" w:cstheme="minorHAnsi"/>
      </w:rPr>
      <w:fldChar w:fldCharType="end"/>
    </w:r>
  </w:p>
  <w:p w14:paraId="7154C985" w14:textId="77777777" w:rsidR="00957038" w:rsidRDefault="009570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9A0AE" w14:textId="77777777" w:rsidR="006C6AE9" w:rsidRDefault="006C6AE9">
      <w:r>
        <w:separator/>
      </w:r>
    </w:p>
  </w:footnote>
  <w:footnote w:type="continuationSeparator" w:id="0">
    <w:p w14:paraId="007F7D66" w14:textId="77777777" w:rsidR="006C6AE9" w:rsidRDefault="006C6AE9">
      <w:r>
        <w:continuationSeparator/>
      </w:r>
    </w:p>
  </w:footnote>
  <w:footnote w:id="1">
    <w:p w14:paraId="48734D15" w14:textId="0C76DF15" w:rsidR="00233B5F" w:rsidRPr="00292A18" w:rsidRDefault="00233B5F" w:rsidP="00233B5F">
      <w:pPr>
        <w:pStyle w:val="FootnoteText"/>
        <w:rPr>
          <w:rFonts w:asciiTheme="minorHAnsi" w:hAnsiTheme="minorHAnsi" w:cstheme="minorHAnsi"/>
          <w:color w:val="000000" w:themeColor="text1"/>
          <w:lang w:val="en-GB"/>
        </w:rPr>
      </w:pPr>
      <w:r w:rsidRPr="00292A18">
        <w:rPr>
          <w:rStyle w:val="FootnoteReference"/>
          <w:rFonts w:asciiTheme="minorHAnsi" w:hAnsiTheme="minorHAnsi" w:cstheme="minorHAnsi"/>
          <w:color w:val="000000" w:themeColor="text1"/>
        </w:rPr>
        <w:footnoteRef/>
      </w:r>
      <w:r w:rsidRPr="00292A18">
        <w:rPr>
          <w:rFonts w:asciiTheme="minorHAnsi" w:hAnsiTheme="minorHAnsi" w:cstheme="minorHAnsi"/>
          <w:color w:val="000000" w:themeColor="text1"/>
          <w:lang w:val="en-GB"/>
        </w:rPr>
        <w:t xml:space="preserve"> Information provided to the Global Initiative from </w:t>
      </w:r>
      <w:proofErr w:type="spellStart"/>
      <w:r w:rsidRPr="00292A18">
        <w:rPr>
          <w:rFonts w:asciiTheme="minorHAnsi" w:eastAsia="Calibri" w:hAnsiTheme="minorHAnsi" w:cstheme="minorHAnsi"/>
          <w:color w:val="000000" w:themeColor="text1"/>
          <w:lang w:val="en-US"/>
        </w:rPr>
        <w:t>Detsky</w:t>
      </w:r>
      <w:proofErr w:type="spellEnd"/>
      <w:r w:rsidRPr="00292A18">
        <w:rPr>
          <w:rFonts w:asciiTheme="minorHAnsi" w:eastAsia="Calibri" w:hAnsiTheme="minorHAnsi" w:cstheme="minorHAnsi"/>
          <w:color w:val="000000" w:themeColor="text1"/>
          <w:lang w:val="en-US"/>
        </w:rPr>
        <w:t xml:space="preserve"> Fond </w:t>
      </w:r>
      <w:proofErr w:type="spellStart"/>
      <w:r w:rsidRPr="00292A18">
        <w:rPr>
          <w:rFonts w:asciiTheme="minorHAnsi" w:eastAsia="Calibri" w:hAnsiTheme="minorHAnsi" w:cstheme="minorHAnsi"/>
          <w:color w:val="000000" w:themeColor="text1"/>
          <w:lang w:val="en-US"/>
        </w:rPr>
        <w:t>Slovenskej</w:t>
      </w:r>
      <w:proofErr w:type="spellEnd"/>
      <w:r w:rsidRPr="00292A18">
        <w:rPr>
          <w:rFonts w:asciiTheme="minorHAnsi" w:eastAsia="Calibri" w:hAnsiTheme="minorHAnsi" w:cstheme="minorHAnsi"/>
          <w:color w:val="000000" w:themeColor="text1"/>
          <w:lang w:val="en-US"/>
        </w:rPr>
        <w:t xml:space="preserve"> </w:t>
      </w:r>
      <w:proofErr w:type="spellStart"/>
      <w:r w:rsidRPr="00292A18">
        <w:rPr>
          <w:rFonts w:asciiTheme="minorHAnsi" w:eastAsia="Calibri" w:hAnsiTheme="minorHAnsi" w:cstheme="minorHAnsi"/>
          <w:color w:val="000000" w:themeColor="text1"/>
          <w:lang w:val="en-US"/>
        </w:rPr>
        <w:t>Republiky</w:t>
      </w:r>
      <w:proofErr w:type="spellEnd"/>
      <w:r w:rsidRPr="00292A18">
        <w:rPr>
          <w:rFonts w:asciiTheme="minorHAnsi" w:eastAsia="Calibri" w:hAnsiTheme="minorHAnsi" w:cstheme="minorHAnsi"/>
          <w:color w:val="000000" w:themeColor="text1"/>
          <w:lang w:val="en-US"/>
        </w:rPr>
        <w:t xml:space="preserve">, July 2013; see also </w:t>
      </w:r>
      <w:r w:rsidRPr="00292A18">
        <w:rPr>
          <w:rFonts w:asciiTheme="minorHAnsi" w:hAnsiTheme="minorHAnsi" w:cstheme="minorHAnsi"/>
          <w:color w:val="000000" w:themeColor="text1"/>
          <w:lang w:val="en-GB"/>
        </w:rPr>
        <w:t xml:space="preserve">8 November 2013, A/HRC/WG.6/18/SVK/1, National report to the UPR, para. </w:t>
      </w:r>
      <w:proofErr w:type="gramStart"/>
      <w:r w:rsidRPr="00292A18">
        <w:rPr>
          <w:rFonts w:asciiTheme="minorHAnsi" w:hAnsiTheme="minorHAnsi" w:cstheme="minorHAnsi"/>
          <w:color w:val="000000" w:themeColor="text1"/>
          <w:lang w:val="en-GB"/>
        </w:rPr>
        <w:t xml:space="preserve">25; </w:t>
      </w:r>
      <w:r w:rsidRPr="00292A18">
        <w:rPr>
          <w:rFonts w:asciiTheme="minorHAnsi" w:eastAsia="Calibri" w:hAnsiTheme="minorHAnsi" w:cstheme="minorHAnsi"/>
          <w:color w:val="000000" w:themeColor="text1"/>
          <w:lang w:val="en-US"/>
        </w:rPr>
        <w:t>23 September 2014, CAT/C/SVK/3/Rev.1, Third state party report, para.</w:t>
      </w:r>
      <w:proofErr w:type="gramEnd"/>
      <w:r w:rsidRPr="00292A18">
        <w:rPr>
          <w:rFonts w:asciiTheme="minorHAnsi" w:eastAsia="Calibri" w:hAnsiTheme="minorHAnsi" w:cstheme="minorHAnsi"/>
          <w:color w:val="000000" w:themeColor="text1"/>
          <w:lang w:val="en-US"/>
        </w:rPr>
        <w:t xml:space="preserve"> </w:t>
      </w:r>
      <w:proofErr w:type="gramStart"/>
      <w:r w:rsidRPr="00292A18">
        <w:rPr>
          <w:rFonts w:asciiTheme="minorHAnsi" w:eastAsia="Calibri" w:hAnsiTheme="minorHAnsi" w:cstheme="minorHAnsi"/>
          <w:color w:val="000000" w:themeColor="text1"/>
          <w:lang w:val="en-US"/>
        </w:rPr>
        <w:t>96; 14 July 2014, CEDAW/C/SVK/5-6, Fifth/sixth state party report, para.</w:t>
      </w:r>
      <w:proofErr w:type="gramEnd"/>
      <w:r w:rsidRPr="00292A18">
        <w:rPr>
          <w:rFonts w:asciiTheme="minorHAnsi" w:eastAsia="Calibri" w:hAnsiTheme="minorHAnsi" w:cstheme="minorHAnsi"/>
          <w:color w:val="000000" w:themeColor="text1"/>
          <w:lang w:val="en-US"/>
        </w:rPr>
        <w:t xml:space="preserve"> 266</w:t>
      </w:r>
    </w:p>
  </w:footnote>
  <w:footnote w:id="2">
    <w:p w14:paraId="0A6102D0" w14:textId="77777777" w:rsidR="00233B5F" w:rsidRPr="00292A18" w:rsidRDefault="00233B5F" w:rsidP="00233B5F">
      <w:pPr>
        <w:pStyle w:val="FootnoteText"/>
        <w:rPr>
          <w:rFonts w:asciiTheme="minorHAnsi" w:hAnsiTheme="minorHAnsi" w:cstheme="minorHAnsi"/>
          <w:color w:val="000000" w:themeColor="text1"/>
          <w:lang w:val="en-US"/>
        </w:rPr>
      </w:pPr>
      <w:r w:rsidRPr="00292A18">
        <w:rPr>
          <w:rStyle w:val="FootnoteReference"/>
          <w:rFonts w:asciiTheme="minorHAnsi" w:hAnsiTheme="minorHAnsi" w:cstheme="minorHAnsi"/>
          <w:color w:val="000000" w:themeColor="text1"/>
        </w:rPr>
        <w:footnoteRef/>
      </w:r>
      <w:r w:rsidRPr="00292A18">
        <w:rPr>
          <w:rFonts w:asciiTheme="minorHAnsi" w:hAnsiTheme="minorHAnsi" w:cstheme="minorHAnsi"/>
          <w:color w:val="000000" w:themeColor="text1"/>
          <w:lang w:val="en-GB"/>
        </w:rPr>
        <w:t xml:space="preserve"> </w:t>
      </w:r>
      <w:r w:rsidRPr="00292A18">
        <w:rPr>
          <w:rFonts w:asciiTheme="minorHAnsi" w:hAnsiTheme="minorHAnsi" w:cstheme="minorHAnsi"/>
          <w:color w:val="000000" w:themeColor="text1"/>
          <w:lang w:val="en-US"/>
        </w:rPr>
        <w:t>Coalition for Children Slovakia, correspondence with the Global Initiative, 24 June 2015</w:t>
      </w:r>
    </w:p>
  </w:footnote>
  <w:footnote w:id="3">
    <w:p w14:paraId="46B5936B" w14:textId="77777777" w:rsidR="00233B5F" w:rsidRPr="00292A18" w:rsidRDefault="00233B5F" w:rsidP="00233B5F">
      <w:pPr>
        <w:pStyle w:val="FootnoteText"/>
        <w:rPr>
          <w:rFonts w:asciiTheme="minorHAnsi" w:hAnsiTheme="minorHAnsi" w:cstheme="minorHAnsi"/>
          <w:color w:val="000000" w:themeColor="text1"/>
          <w:lang w:val="en-GB"/>
        </w:rPr>
      </w:pPr>
      <w:r w:rsidRPr="00292A18">
        <w:rPr>
          <w:rStyle w:val="FootnoteReference"/>
          <w:rFonts w:asciiTheme="minorHAnsi" w:hAnsiTheme="minorHAnsi" w:cstheme="minorHAnsi"/>
          <w:color w:val="000000" w:themeColor="text1"/>
        </w:rPr>
        <w:footnoteRef/>
      </w:r>
      <w:r w:rsidRPr="00292A18">
        <w:rPr>
          <w:rFonts w:asciiTheme="minorHAnsi" w:hAnsiTheme="minorHAnsi" w:cstheme="minorHAnsi"/>
          <w:color w:val="000000" w:themeColor="text1"/>
          <w:lang w:val="en-GB"/>
        </w:rPr>
        <w:t xml:space="preserve"> </w:t>
      </w:r>
      <w:proofErr w:type="gramStart"/>
      <w:r w:rsidRPr="00292A18">
        <w:rPr>
          <w:rFonts w:asciiTheme="minorHAnsi" w:eastAsia="Calibri" w:hAnsiTheme="minorHAnsi" w:cstheme="minorHAnsi"/>
          <w:color w:val="000000" w:themeColor="text1"/>
          <w:lang w:val="en-US"/>
        </w:rPr>
        <w:t>14 July 2014, CEDAW/C/SVK/5-6, Fifth/sixth state party report, para.</w:t>
      </w:r>
      <w:proofErr w:type="gramEnd"/>
      <w:r w:rsidRPr="00292A18">
        <w:rPr>
          <w:rFonts w:asciiTheme="minorHAnsi" w:eastAsia="Calibri" w:hAnsiTheme="minorHAnsi" w:cstheme="minorHAnsi"/>
          <w:color w:val="000000" w:themeColor="text1"/>
          <w:lang w:val="en-US"/>
        </w:rPr>
        <w:t xml:space="preserve"> 266</w:t>
      </w:r>
    </w:p>
  </w:footnote>
  <w:footnote w:id="4">
    <w:p w14:paraId="3EE55001" w14:textId="77777777" w:rsidR="00233B5F" w:rsidRPr="00292A18" w:rsidRDefault="00233B5F" w:rsidP="00233B5F">
      <w:pPr>
        <w:pStyle w:val="FootnoteText"/>
        <w:rPr>
          <w:rFonts w:asciiTheme="minorHAnsi" w:hAnsiTheme="minorHAnsi" w:cstheme="minorHAnsi"/>
          <w:lang w:val="en-GB"/>
        </w:rPr>
      </w:pPr>
      <w:r w:rsidRPr="00292A18">
        <w:rPr>
          <w:rStyle w:val="FootnoteReference"/>
          <w:rFonts w:asciiTheme="minorHAnsi" w:hAnsiTheme="minorHAnsi" w:cstheme="minorHAnsi"/>
        </w:rPr>
        <w:footnoteRef/>
      </w:r>
      <w:r w:rsidRPr="00292A18">
        <w:rPr>
          <w:rFonts w:asciiTheme="minorHAnsi" w:hAnsiTheme="minorHAnsi" w:cstheme="minorHAnsi"/>
          <w:lang w:val="en-GB"/>
        </w:rPr>
        <w:t xml:space="preserve"> </w:t>
      </w:r>
      <w:r w:rsidRPr="00292A18">
        <w:rPr>
          <w:rFonts w:asciiTheme="minorHAnsi" w:eastAsia="Calibri" w:hAnsiTheme="minorHAnsi" w:cstheme="minorHAnsi"/>
          <w:color w:val="000000"/>
          <w:lang w:val="en-US"/>
        </w:rPr>
        <w:t>16 September 2015, CRC/C/SVK/3-5, Third-fifth state party report, para. 73</w:t>
      </w:r>
    </w:p>
  </w:footnote>
  <w:footnote w:id="5">
    <w:p w14:paraId="7E3B11EC" w14:textId="77777777" w:rsidR="00233B5F" w:rsidRPr="00292A18" w:rsidRDefault="00233B5F" w:rsidP="00233B5F">
      <w:pPr>
        <w:pStyle w:val="FootnoteText"/>
        <w:rPr>
          <w:rFonts w:asciiTheme="minorHAnsi" w:hAnsiTheme="minorHAnsi" w:cstheme="minorHAnsi"/>
          <w:lang w:val="en-GB"/>
        </w:rPr>
      </w:pPr>
      <w:r w:rsidRPr="00292A18">
        <w:rPr>
          <w:rStyle w:val="FootnoteReference"/>
          <w:rFonts w:asciiTheme="minorHAnsi" w:hAnsiTheme="minorHAnsi" w:cstheme="minorHAnsi"/>
        </w:rPr>
        <w:footnoteRef/>
      </w:r>
      <w:r w:rsidRPr="00292A18">
        <w:rPr>
          <w:rFonts w:asciiTheme="minorHAnsi" w:hAnsiTheme="minorHAnsi" w:cstheme="minorHAnsi"/>
          <w:lang w:val="en-GB"/>
        </w:rPr>
        <w:t xml:space="preserve"> </w:t>
      </w:r>
      <w:r w:rsidRPr="00292A18">
        <w:rPr>
          <w:rFonts w:asciiTheme="minorHAnsi" w:eastAsia="Calibri" w:hAnsiTheme="minorHAnsi" w:cstheme="minorHAnsi"/>
          <w:color w:val="000000"/>
          <w:lang w:val="en-US"/>
        </w:rPr>
        <w:t>12 May 2016, CRC/C/SVK/Q/3-5/Add.1, Reply to list of issues, para. 35</w:t>
      </w:r>
    </w:p>
  </w:footnote>
  <w:footnote w:id="6">
    <w:p w14:paraId="36D33F23" w14:textId="77777777" w:rsidR="005D5B5F" w:rsidRPr="00292A18" w:rsidRDefault="005D5B5F" w:rsidP="005D5B5F">
      <w:pPr>
        <w:pStyle w:val="FootnoteText"/>
        <w:rPr>
          <w:rFonts w:asciiTheme="minorHAnsi" w:hAnsiTheme="minorHAnsi" w:cstheme="minorHAnsi"/>
          <w:color w:val="000000" w:themeColor="text1"/>
          <w:lang w:val="en-US"/>
        </w:rPr>
      </w:pPr>
      <w:r w:rsidRPr="00292A18">
        <w:rPr>
          <w:rStyle w:val="FootnoteReference"/>
          <w:rFonts w:asciiTheme="minorHAnsi" w:hAnsiTheme="minorHAnsi" w:cstheme="minorHAnsi"/>
          <w:color w:val="000000" w:themeColor="text1"/>
        </w:rPr>
        <w:footnoteRef/>
      </w:r>
      <w:r w:rsidRPr="00292A18">
        <w:rPr>
          <w:rFonts w:asciiTheme="minorHAnsi" w:hAnsiTheme="minorHAnsi" w:cstheme="minorHAnsi"/>
          <w:color w:val="000000" w:themeColor="text1"/>
          <w:lang w:val="en-GB"/>
        </w:rPr>
        <w:t xml:space="preserve"> </w:t>
      </w:r>
      <w:proofErr w:type="gramStart"/>
      <w:r w:rsidRPr="00292A18">
        <w:rPr>
          <w:rFonts w:asciiTheme="minorHAnsi" w:hAnsiTheme="minorHAnsi" w:cstheme="minorHAnsi"/>
          <w:color w:val="000000" w:themeColor="text1"/>
          <w:lang w:val="en-GB"/>
        </w:rPr>
        <w:t>5 June 2009, A/HRC/12/17, Report of the working group, paras.</w:t>
      </w:r>
      <w:proofErr w:type="gramEnd"/>
      <w:r w:rsidRPr="00292A18">
        <w:rPr>
          <w:rFonts w:asciiTheme="minorHAnsi" w:hAnsiTheme="minorHAnsi" w:cstheme="minorHAnsi"/>
          <w:color w:val="000000" w:themeColor="text1"/>
          <w:lang w:val="en-GB"/>
        </w:rPr>
        <w:t xml:space="preserve"> 89(40) and 89(42)</w:t>
      </w:r>
    </w:p>
  </w:footnote>
  <w:footnote w:id="7">
    <w:p w14:paraId="6129E6A6" w14:textId="77777777" w:rsidR="005D5B5F" w:rsidRPr="00292A18" w:rsidRDefault="005D5B5F" w:rsidP="005D5B5F">
      <w:pPr>
        <w:pStyle w:val="FootnoteText"/>
        <w:rPr>
          <w:rFonts w:asciiTheme="minorHAnsi" w:hAnsiTheme="minorHAnsi" w:cstheme="minorHAnsi"/>
          <w:color w:val="000000" w:themeColor="text1"/>
          <w:lang w:val="en-GB"/>
        </w:rPr>
      </w:pPr>
      <w:r w:rsidRPr="00292A18">
        <w:rPr>
          <w:rStyle w:val="FootnoteReference"/>
          <w:rFonts w:asciiTheme="minorHAnsi" w:hAnsiTheme="minorHAnsi" w:cstheme="minorHAnsi"/>
          <w:color w:val="000000" w:themeColor="text1"/>
        </w:rPr>
        <w:footnoteRef/>
      </w:r>
      <w:r w:rsidRPr="00292A18">
        <w:rPr>
          <w:rFonts w:asciiTheme="minorHAnsi" w:hAnsiTheme="minorHAnsi" w:cstheme="minorHAnsi"/>
          <w:color w:val="000000" w:themeColor="text1"/>
          <w:lang w:val="en-GB"/>
        </w:rPr>
        <w:t xml:space="preserve"> </w:t>
      </w:r>
      <w:proofErr w:type="gramStart"/>
      <w:r w:rsidRPr="00292A18">
        <w:rPr>
          <w:rFonts w:asciiTheme="minorHAnsi" w:hAnsiTheme="minorHAnsi" w:cstheme="minorHAnsi"/>
          <w:color w:val="000000" w:themeColor="text1"/>
          <w:lang w:val="en-GB"/>
        </w:rPr>
        <w:t>8 November 2013, A/HRC/WG.6/18/SVK/1, National report to the UPR, para.</w:t>
      </w:r>
      <w:proofErr w:type="gramEnd"/>
      <w:r w:rsidRPr="00292A18">
        <w:rPr>
          <w:rFonts w:asciiTheme="minorHAnsi" w:hAnsiTheme="minorHAnsi" w:cstheme="minorHAnsi"/>
          <w:color w:val="000000" w:themeColor="text1"/>
          <w:lang w:val="en-GB"/>
        </w:rPr>
        <w:t xml:space="preserve"> 25</w:t>
      </w:r>
    </w:p>
  </w:footnote>
  <w:footnote w:id="8">
    <w:p w14:paraId="1F824C58" w14:textId="77777777" w:rsidR="005D5B5F" w:rsidRPr="00292A18" w:rsidRDefault="005D5B5F" w:rsidP="005D5B5F">
      <w:pPr>
        <w:pStyle w:val="FootnoteText"/>
        <w:rPr>
          <w:rFonts w:asciiTheme="minorHAnsi" w:hAnsiTheme="minorHAnsi" w:cstheme="minorHAnsi"/>
          <w:color w:val="000000" w:themeColor="text1"/>
          <w:lang w:val="en-GB"/>
        </w:rPr>
      </w:pPr>
      <w:r w:rsidRPr="00292A18">
        <w:rPr>
          <w:rStyle w:val="FootnoteReference"/>
          <w:rFonts w:asciiTheme="minorHAnsi" w:hAnsiTheme="minorHAnsi" w:cstheme="minorHAnsi"/>
          <w:color w:val="000000" w:themeColor="text1"/>
        </w:rPr>
        <w:footnoteRef/>
      </w:r>
      <w:r w:rsidRPr="00292A18">
        <w:rPr>
          <w:rFonts w:asciiTheme="minorHAnsi" w:hAnsiTheme="minorHAnsi" w:cstheme="minorHAnsi"/>
          <w:color w:val="000000" w:themeColor="text1"/>
          <w:lang w:val="en-GB"/>
        </w:rPr>
        <w:t xml:space="preserve"> </w:t>
      </w:r>
      <w:r w:rsidRPr="00292A18">
        <w:rPr>
          <w:rFonts w:asciiTheme="minorHAnsi" w:eastAsia="Calibri" w:hAnsiTheme="minorHAnsi" w:cstheme="minorHAnsi"/>
          <w:color w:val="000000" w:themeColor="text1"/>
          <w:lang w:val="en-US"/>
        </w:rPr>
        <w:t>3 June 2015, CAT/C/SVK/Q/3/Add.2, Reply to list of issues, para. 148</w:t>
      </w:r>
    </w:p>
  </w:footnote>
  <w:footnote w:id="9">
    <w:p w14:paraId="592F9BA3" w14:textId="77777777" w:rsidR="00D519EE" w:rsidRPr="00292A18" w:rsidRDefault="00D519EE" w:rsidP="00D519EE">
      <w:pPr>
        <w:pStyle w:val="FootnoteText"/>
        <w:rPr>
          <w:rFonts w:asciiTheme="minorHAnsi" w:hAnsiTheme="minorHAnsi" w:cstheme="minorHAnsi"/>
          <w:color w:val="000000" w:themeColor="text1"/>
          <w:lang w:val="en-US"/>
        </w:rPr>
      </w:pPr>
      <w:r w:rsidRPr="00292A18">
        <w:rPr>
          <w:rStyle w:val="FootnoteReference"/>
          <w:rFonts w:asciiTheme="minorHAnsi" w:hAnsiTheme="minorHAnsi" w:cstheme="minorHAnsi"/>
          <w:color w:val="000000" w:themeColor="text1"/>
        </w:rPr>
        <w:footnoteRef/>
      </w:r>
      <w:r w:rsidRPr="00292A18">
        <w:rPr>
          <w:rFonts w:asciiTheme="minorHAnsi" w:hAnsiTheme="minorHAnsi" w:cstheme="minorHAnsi"/>
          <w:color w:val="000000" w:themeColor="text1"/>
          <w:lang w:val="en-GB"/>
        </w:rPr>
        <w:t xml:space="preserve"> Slovakia </w:t>
      </w:r>
      <w:r w:rsidRPr="00292A18">
        <w:rPr>
          <w:rFonts w:asciiTheme="minorHAnsi" w:hAnsiTheme="minorHAnsi" w:cstheme="minorHAnsi"/>
          <w:color w:val="000000" w:themeColor="text1"/>
          <w:lang w:val="en-US"/>
        </w:rPr>
        <w:t>Ministry of Foreign Affairs, correspondence with the Global Initiative, 13 May 2015</w:t>
      </w:r>
    </w:p>
  </w:footnote>
  <w:footnote w:id="10">
    <w:p w14:paraId="6EB69229" w14:textId="658107E1" w:rsidR="00D519EE" w:rsidRPr="00292A18" w:rsidRDefault="00D519EE">
      <w:pPr>
        <w:pStyle w:val="FootnoteText"/>
        <w:rPr>
          <w:rFonts w:asciiTheme="minorHAnsi" w:hAnsiTheme="minorHAnsi" w:cstheme="minorHAnsi"/>
          <w:lang w:val="en-GB"/>
        </w:rPr>
      </w:pPr>
      <w:r w:rsidRPr="00292A18">
        <w:rPr>
          <w:rStyle w:val="FootnoteReference"/>
          <w:rFonts w:asciiTheme="minorHAnsi" w:hAnsiTheme="minorHAnsi" w:cstheme="minorHAnsi"/>
        </w:rPr>
        <w:footnoteRef/>
      </w:r>
      <w:r w:rsidRPr="00292A18">
        <w:rPr>
          <w:rFonts w:asciiTheme="minorHAnsi" w:hAnsiTheme="minorHAnsi" w:cstheme="minorHAnsi"/>
          <w:lang w:val="en-GB"/>
        </w:rPr>
        <w:t xml:space="preserve"> 15 September 2016, CCPR/C/SVK/Q/4/Add.1, Reply to the list of issues, para. 52</w:t>
      </w:r>
    </w:p>
  </w:footnote>
  <w:footnote w:id="11">
    <w:p w14:paraId="76B70C07" w14:textId="1C7C73A6" w:rsidR="00AD111E" w:rsidRPr="00292A18" w:rsidRDefault="00AD111E">
      <w:pPr>
        <w:pStyle w:val="FootnoteText"/>
        <w:rPr>
          <w:rFonts w:asciiTheme="minorHAnsi" w:hAnsiTheme="minorHAnsi" w:cstheme="minorHAnsi"/>
          <w:lang w:val="en-GB"/>
        </w:rPr>
      </w:pPr>
      <w:r w:rsidRPr="00292A18">
        <w:rPr>
          <w:rStyle w:val="FootnoteReference"/>
          <w:rFonts w:asciiTheme="minorHAnsi" w:hAnsiTheme="minorHAnsi" w:cstheme="minorHAnsi"/>
        </w:rPr>
        <w:footnoteRef/>
      </w:r>
      <w:r w:rsidRPr="00292A18">
        <w:rPr>
          <w:rFonts w:asciiTheme="minorHAnsi" w:hAnsiTheme="minorHAnsi" w:cstheme="minorHAnsi"/>
          <w:lang w:val="en-GB"/>
        </w:rPr>
        <w:t xml:space="preserve"> </w:t>
      </w:r>
      <w:r w:rsidR="00292A18" w:rsidRPr="00292A18">
        <w:rPr>
          <w:rFonts w:asciiTheme="minorHAnsi" w:hAnsiTheme="minorHAnsi" w:cstheme="minorHAnsi"/>
          <w:lang w:val="en-GB"/>
        </w:rPr>
        <w:t xml:space="preserve">3 June 2016, CRC/C/SVK/CO/3-5, Concluding observations on third-fifth report, paras. </w:t>
      </w:r>
      <w:proofErr w:type="gramStart"/>
      <w:r w:rsidR="00292A18" w:rsidRPr="00292A18">
        <w:rPr>
          <w:rFonts w:asciiTheme="minorHAnsi" w:hAnsiTheme="minorHAnsi" w:cstheme="minorHAnsi"/>
          <w:lang w:val="en-GB"/>
        </w:rPr>
        <w:t xml:space="preserve">26 and 27; </w:t>
      </w:r>
      <w:r w:rsidRPr="00292A18">
        <w:rPr>
          <w:rFonts w:asciiTheme="minorHAnsi" w:hAnsiTheme="minorHAnsi" w:cstheme="minorHAnsi"/>
          <w:lang w:val="en-GB"/>
        </w:rPr>
        <w:t>10 July 2007, CRC/C/SVK/CO/2, Concluding observations on second report, paras.</w:t>
      </w:r>
      <w:proofErr w:type="gramEnd"/>
      <w:r w:rsidRPr="00292A18">
        <w:rPr>
          <w:rFonts w:asciiTheme="minorHAnsi" w:hAnsiTheme="minorHAnsi" w:cstheme="minorHAnsi"/>
          <w:lang w:val="en-GB"/>
        </w:rPr>
        <w:t xml:space="preserve"> </w:t>
      </w:r>
      <w:proofErr w:type="gramStart"/>
      <w:r w:rsidRPr="00292A18">
        <w:rPr>
          <w:rFonts w:asciiTheme="minorHAnsi" w:hAnsiTheme="minorHAnsi" w:cstheme="minorHAnsi"/>
          <w:lang w:val="en-GB"/>
        </w:rPr>
        <w:t xml:space="preserve">36 and 37; </w:t>
      </w:r>
      <w:r w:rsidRPr="00292A18">
        <w:rPr>
          <w:rFonts w:asciiTheme="minorHAnsi" w:hAnsiTheme="minorHAnsi" w:cstheme="minorHAnsi"/>
          <w:iCs/>
          <w:lang w:val="en-GB"/>
        </w:rPr>
        <w:t>23 October 2000, CRC/C/15/Add.140, Concluding observations on initial report, para.</w:t>
      </w:r>
      <w:proofErr w:type="gramEnd"/>
      <w:r w:rsidRPr="00292A18">
        <w:rPr>
          <w:rFonts w:asciiTheme="minorHAnsi" w:hAnsiTheme="minorHAnsi" w:cstheme="minorHAnsi"/>
          <w:iCs/>
          <w:lang w:val="en-GB"/>
        </w:rPr>
        <w:t xml:space="preserve"> 32</w:t>
      </w:r>
    </w:p>
  </w:footnote>
  <w:footnote w:id="12">
    <w:p w14:paraId="36D814DE" w14:textId="06DAFBEC" w:rsidR="00292A18" w:rsidRPr="00292A18" w:rsidRDefault="00292A18">
      <w:pPr>
        <w:pStyle w:val="FootnoteText"/>
        <w:rPr>
          <w:rFonts w:asciiTheme="minorHAnsi" w:hAnsiTheme="minorHAnsi" w:cstheme="minorHAnsi"/>
          <w:lang w:val="en-US"/>
        </w:rPr>
      </w:pPr>
      <w:r w:rsidRPr="00292A18">
        <w:rPr>
          <w:rStyle w:val="FootnoteReference"/>
          <w:rFonts w:asciiTheme="minorHAnsi" w:hAnsiTheme="minorHAnsi" w:cstheme="minorHAnsi"/>
        </w:rPr>
        <w:footnoteRef/>
      </w:r>
      <w:r w:rsidRPr="00292A18">
        <w:rPr>
          <w:rFonts w:asciiTheme="minorHAnsi" w:hAnsiTheme="minorHAnsi" w:cstheme="minorHAnsi"/>
          <w:lang w:val="en-GB"/>
        </w:rPr>
        <w:t xml:space="preserve"> </w:t>
      </w:r>
      <w:proofErr w:type="gramStart"/>
      <w:r w:rsidRPr="00292A18">
        <w:rPr>
          <w:rFonts w:asciiTheme="minorHAnsi" w:hAnsiTheme="minorHAnsi" w:cstheme="minorHAnsi"/>
          <w:lang w:val="en-GB"/>
        </w:rPr>
        <w:t>22 November 2016, CCPR/C/SVK/CO/4, Concluding observations on fourth report, paras.</w:t>
      </w:r>
      <w:proofErr w:type="gramEnd"/>
      <w:r w:rsidRPr="00292A18">
        <w:rPr>
          <w:rFonts w:asciiTheme="minorHAnsi" w:hAnsiTheme="minorHAnsi" w:cstheme="minorHAnsi"/>
          <w:lang w:val="en-GB"/>
        </w:rPr>
        <w:t xml:space="preserve"> </w:t>
      </w:r>
      <w:proofErr w:type="gramStart"/>
      <w:r w:rsidRPr="00292A18">
        <w:rPr>
          <w:rFonts w:asciiTheme="minorHAnsi" w:hAnsiTheme="minorHAnsi" w:cstheme="minorHAnsi"/>
          <w:lang w:val="en-GB"/>
        </w:rPr>
        <w:t>34 and 35; 20 April 2011, CCPR/C/SVK/CO/3, Concluding observations on third report, para.</w:t>
      </w:r>
      <w:proofErr w:type="gramEnd"/>
      <w:r w:rsidRPr="00292A18">
        <w:rPr>
          <w:rFonts w:asciiTheme="minorHAnsi" w:hAnsiTheme="minorHAnsi" w:cstheme="minorHAnsi"/>
          <w:lang w:val="en-GB"/>
        </w:rPr>
        <w:t xml:space="preserve"> 12</w:t>
      </w:r>
    </w:p>
  </w:footnote>
  <w:footnote w:id="13">
    <w:p w14:paraId="5A172C05" w14:textId="5D921542" w:rsidR="00292A18" w:rsidRPr="00292A18" w:rsidRDefault="00292A18">
      <w:pPr>
        <w:pStyle w:val="FootnoteText"/>
        <w:rPr>
          <w:rFonts w:asciiTheme="minorHAnsi" w:hAnsiTheme="minorHAnsi" w:cstheme="minorHAnsi"/>
          <w:lang w:val="en-US"/>
        </w:rPr>
      </w:pPr>
      <w:r w:rsidRPr="00292A18">
        <w:rPr>
          <w:rStyle w:val="FootnoteReference"/>
          <w:rFonts w:asciiTheme="minorHAnsi" w:hAnsiTheme="minorHAnsi" w:cstheme="minorHAnsi"/>
        </w:rPr>
        <w:footnoteRef/>
      </w:r>
      <w:r w:rsidRPr="00292A18">
        <w:rPr>
          <w:rFonts w:asciiTheme="minorHAnsi" w:hAnsiTheme="minorHAnsi" w:cstheme="minorHAnsi"/>
          <w:lang w:val="en-GB"/>
        </w:rPr>
        <w:t xml:space="preserve"> 18 July 2008, </w:t>
      </w:r>
      <w:r w:rsidRPr="00292A18">
        <w:rPr>
          <w:rFonts w:asciiTheme="minorHAnsi" w:hAnsiTheme="minorHAnsi" w:cstheme="minorHAnsi"/>
          <w:bCs/>
          <w:lang w:val="en-GB"/>
        </w:rPr>
        <w:t>Part of A/63/38</w:t>
      </w:r>
      <w:r w:rsidRPr="00292A18">
        <w:rPr>
          <w:rFonts w:asciiTheme="minorHAnsi" w:hAnsiTheme="minorHAnsi" w:cstheme="minorHAnsi"/>
          <w:lang w:val="en-GB"/>
        </w:rPr>
        <w:t>, Concluding observations on second-fourth report, paras. 34 and 35</w:t>
      </w:r>
    </w:p>
  </w:footnote>
  <w:footnote w:id="14">
    <w:p w14:paraId="68DBD40A" w14:textId="77777777" w:rsidR="00D446A7" w:rsidRPr="00292A18" w:rsidRDefault="00D446A7" w:rsidP="00D446A7">
      <w:pPr>
        <w:pStyle w:val="FootnoteText"/>
        <w:rPr>
          <w:rFonts w:asciiTheme="minorHAnsi" w:hAnsiTheme="minorHAnsi" w:cstheme="minorHAnsi"/>
          <w:lang w:val="en-GB"/>
        </w:rPr>
      </w:pPr>
      <w:r w:rsidRPr="00292A18">
        <w:rPr>
          <w:rStyle w:val="FootnoteReference"/>
          <w:rFonts w:asciiTheme="minorHAnsi" w:hAnsiTheme="minorHAnsi" w:cstheme="minorHAnsi"/>
        </w:rPr>
        <w:footnoteRef/>
      </w:r>
      <w:r w:rsidRPr="00292A18">
        <w:rPr>
          <w:rFonts w:asciiTheme="minorHAnsi" w:hAnsiTheme="minorHAnsi" w:cstheme="minorHAnsi"/>
          <w:lang w:val="en-GB"/>
        </w:rPr>
        <w:t xml:space="preserve"> January 2012, Conclusions 2011; 30 September 2003, Conclusions XVI-2, page 804</w:t>
      </w:r>
    </w:p>
  </w:footnote>
  <w:footnote w:id="15">
    <w:p w14:paraId="18FC5AFC" w14:textId="77777777" w:rsidR="000C037E" w:rsidRPr="00292A18" w:rsidRDefault="000C037E" w:rsidP="000C037E">
      <w:pPr>
        <w:pStyle w:val="FootnoteText"/>
        <w:rPr>
          <w:rFonts w:asciiTheme="minorHAnsi" w:hAnsiTheme="minorHAnsi" w:cstheme="minorHAnsi"/>
          <w:lang w:val="en-GB"/>
        </w:rPr>
      </w:pPr>
      <w:r w:rsidRPr="00292A18">
        <w:rPr>
          <w:rStyle w:val="FootnoteReference"/>
          <w:rFonts w:asciiTheme="minorHAnsi" w:hAnsiTheme="minorHAnsi" w:cstheme="minorHAnsi"/>
        </w:rPr>
        <w:footnoteRef/>
      </w:r>
      <w:r w:rsidRPr="00292A18">
        <w:rPr>
          <w:rFonts w:asciiTheme="minorHAnsi" w:hAnsiTheme="minorHAnsi" w:cstheme="minorHAnsi"/>
          <w:lang w:val="en-GB"/>
        </w:rPr>
        <w:t xml:space="preserve"> </w:t>
      </w:r>
      <w:proofErr w:type="gramStart"/>
      <w:r w:rsidRPr="00292A18">
        <w:rPr>
          <w:rFonts w:asciiTheme="minorHAnsi" w:hAnsiTheme="minorHAnsi" w:cstheme="minorHAnsi"/>
          <w:color w:val="000000" w:themeColor="text1"/>
          <w:lang w:val="en-GB"/>
        </w:rPr>
        <w:t>5 June 2009, A/HRC/12/17, Report of the working group, paras.</w:t>
      </w:r>
      <w:proofErr w:type="gramEnd"/>
      <w:r w:rsidRPr="00292A18">
        <w:rPr>
          <w:rFonts w:asciiTheme="minorHAnsi" w:hAnsiTheme="minorHAnsi" w:cstheme="minorHAnsi"/>
          <w:color w:val="000000" w:themeColor="text1"/>
          <w:lang w:val="en-GB"/>
        </w:rPr>
        <w:t xml:space="preserve"> </w:t>
      </w:r>
      <w:proofErr w:type="gramStart"/>
      <w:r w:rsidRPr="00292A18">
        <w:rPr>
          <w:rFonts w:asciiTheme="minorHAnsi" w:hAnsiTheme="minorHAnsi" w:cstheme="minorHAnsi"/>
          <w:color w:val="000000" w:themeColor="text1"/>
          <w:lang w:val="en-GB"/>
        </w:rPr>
        <w:t>89(40) and 89(42); 26 March</w:t>
      </w:r>
      <w:r w:rsidRPr="00292A18">
        <w:rPr>
          <w:rFonts w:asciiTheme="minorHAnsi" w:hAnsiTheme="minorHAnsi" w:cstheme="minorHAnsi"/>
          <w:color w:val="000000" w:themeColor="text1"/>
          <w:lang w:val="en-GB" w:eastAsia="en-GB"/>
        </w:rPr>
        <w:t xml:space="preserve"> 2014, A/HRC/</w:t>
      </w:r>
      <w:r w:rsidRPr="00292A18">
        <w:rPr>
          <w:rFonts w:asciiTheme="minorHAnsi" w:hAnsiTheme="minorHAnsi" w:cstheme="minorHAnsi"/>
          <w:color w:val="000000" w:themeColor="text1"/>
          <w:lang w:val="en-GB"/>
        </w:rPr>
        <w:t>26/12, Report</w:t>
      </w:r>
      <w:r w:rsidRPr="00292A18">
        <w:rPr>
          <w:rFonts w:asciiTheme="minorHAnsi" w:hAnsiTheme="minorHAnsi" w:cstheme="minorHAnsi"/>
          <w:color w:val="000000" w:themeColor="text1"/>
          <w:lang w:val="en-GB" w:eastAsia="en-GB"/>
        </w:rPr>
        <w:t xml:space="preserve"> of the working group, paras.</w:t>
      </w:r>
      <w:proofErr w:type="gramEnd"/>
      <w:r w:rsidRPr="00292A18">
        <w:rPr>
          <w:rFonts w:asciiTheme="minorHAnsi" w:hAnsiTheme="minorHAnsi" w:cstheme="minorHAnsi"/>
          <w:color w:val="000000" w:themeColor="text1"/>
          <w:lang w:val="en-GB" w:eastAsia="en-GB"/>
        </w:rPr>
        <w:t xml:space="preserve"> </w:t>
      </w:r>
      <w:r w:rsidRPr="00292A18">
        <w:rPr>
          <w:rFonts w:asciiTheme="minorHAnsi" w:hAnsiTheme="minorHAnsi" w:cstheme="minorHAnsi"/>
          <w:color w:val="000000" w:themeColor="text1"/>
          <w:lang w:eastAsia="en-GB"/>
        </w:rPr>
        <w:t>110(72) and 110(73)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5C0A"/>
    <w:multiLevelType w:val="hybridMultilevel"/>
    <w:tmpl w:val="8D5EE90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nsid w:val="085F5C53"/>
    <w:multiLevelType w:val="hybridMultilevel"/>
    <w:tmpl w:val="5E16D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DCB1CD4"/>
    <w:multiLevelType w:val="hybridMultilevel"/>
    <w:tmpl w:val="2FD6A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noPunctuationKerning/>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F4F"/>
    <w:rsid w:val="00001032"/>
    <w:rsid w:val="00003352"/>
    <w:rsid w:val="000067E2"/>
    <w:rsid w:val="00010345"/>
    <w:rsid w:val="00010B2A"/>
    <w:rsid w:val="00031C51"/>
    <w:rsid w:val="00032044"/>
    <w:rsid w:val="00033180"/>
    <w:rsid w:val="00037587"/>
    <w:rsid w:val="000431A1"/>
    <w:rsid w:val="00045E8A"/>
    <w:rsid w:val="00053DBA"/>
    <w:rsid w:val="000608D1"/>
    <w:rsid w:val="000617AB"/>
    <w:rsid w:val="00076082"/>
    <w:rsid w:val="00077584"/>
    <w:rsid w:val="00085CC0"/>
    <w:rsid w:val="000868C8"/>
    <w:rsid w:val="0009062A"/>
    <w:rsid w:val="00091F82"/>
    <w:rsid w:val="000960E7"/>
    <w:rsid w:val="00097B98"/>
    <w:rsid w:val="00097CD7"/>
    <w:rsid w:val="000A0A8E"/>
    <w:rsid w:val="000A2E30"/>
    <w:rsid w:val="000B0C08"/>
    <w:rsid w:val="000B5E48"/>
    <w:rsid w:val="000C037E"/>
    <w:rsid w:val="000C275E"/>
    <w:rsid w:val="000F7B99"/>
    <w:rsid w:val="0010622D"/>
    <w:rsid w:val="001139BF"/>
    <w:rsid w:val="00114C96"/>
    <w:rsid w:val="00124306"/>
    <w:rsid w:val="00136FF9"/>
    <w:rsid w:val="00152E61"/>
    <w:rsid w:val="001537A8"/>
    <w:rsid w:val="0015561F"/>
    <w:rsid w:val="001677B7"/>
    <w:rsid w:val="00172252"/>
    <w:rsid w:val="00175E8F"/>
    <w:rsid w:val="001955B4"/>
    <w:rsid w:val="0019698E"/>
    <w:rsid w:val="001B3817"/>
    <w:rsid w:val="001B4B48"/>
    <w:rsid w:val="001D6F11"/>
    <w:rsid w:val="001D7474"/>
    <w:rsid w:val="001E1E13"/>
    <w:rsid w:val="001F3D3C"/>
    <w:rsid w:val="00202DBB"/>
    <w:rsid w:val="002141EB"/>
    <w:rsid w:val="00215938"/>
    <w:rsid w:val="00215B67"/>
    <w:rsid w:val="0022201E"/>
    <w:rsid w:val="00231B05"/>
    <w:rsid w:val="00233B5F"/>
    <w:rsid w:val="00233FA0"/>
    <w:rsid w:val="0024012C"/>
    <w:rsid w:val="00242F99"/>
    <w:rsid w:val="00243837"/>
    <w:rsid w:val="002448CD"/>
    <w:rsid w:val="00256BB4"/>
    <w:rsid w:val="00257044"/>
    <w:rsid w:val="00257208"/>
    <w:rsid w:val="00266B4B"/>
    <w:rsid w:val="00280205"/>
    <w:rsid w:val="00281133"/>
    <w:rsid w:val="00283928"/>
    <w:rsid w:val="00292A18"/>
    <w:rsid w:val="00293182"/>
    <w:rsid w:val="00294DD9"/>
    <w:rsid w:val="002978BB"/>
    <w:rsid w:val="002A41BF"/>
    <w:rsid w:val="002A4EFB"/>
    <w:rsid w:val="002B3E18"/>
    <w:rsid w:val="002C3481"/>
    <w:rsid w:val="002C42E4"/>
    <w:rsid w:val="002C5B2A"/>
    <w:rsid w:val="002C7C2D"/>
    <w:rsid w:val="002D62CB"/>
    <w:rsid w:val="002E0039"/>
    <w:rsid w:val="002E0A08"/>
    <w:rsid w:val="002E49C7"/>
    <w:rsid w:val="002E5233"/>
    <w:rsid w:val="002F1365"/>
    <w:rsid w:val="002F2E23"/>
    <w:rsid w:val="00305E64"/>
    <w:rsid w:val="00315ECE"/>
    <w:rsid w:val="00317AA4"/>
    <w:rsid w:val="0032377D"/>
    <w:rsid w:val="003276B3"/>
    <w:rsid w:val="00327EDD"/>
    <w:rsid w:val="003339DF"/>
    <w:rsid w:val="003375DA"/>
    <w:rsid w:val="0034725D"/>
    <w:rsid w:val="00350466"/>
    <w:rsid w:val="00351BF5"/>
    <w:rsid w:val="00353F85"/>
    <w:rsid w:val="003574DA"/>
    <w:rsid w:val="00373D30"/>
    <w:rsid w:val="0037552C"/>
    <w:rsid w:val="0037552E"/>
    <w:rsid w:val="0037620E"/>
    <w:rsid w:val="003767E7"/>
    <w:rsid w:val="00390791"/>
    <w:rsid w:val="00395D49"/>
    <w:rsid w:val="0039635E"/>
    <w:rsid w:val="003972A2"/>
    <w:rsid w:val="003A3CD7"/>
    <w:rsid w:val="003A6487"/>
    <w:rsid w:val="003A70B9"/>
    <w:rsid w:val="003C37FC"/>
    <w:rsid w:val="003C6F4D"/>
    <w:rsid w:val="003E6BE2"/>
    <w:rsid w:val="003F2355"/>
    <w:rsid w:val="00412C83"/>
    <w:rsid w:val="0041760E"/>
    <w:rsid w:val="004200C0"/>
    <w:rsid w:val="0042045D"/>
    <w:rsid w:val="00422CC8"/>
    <w:rsid w:val="004246C5"/>
    <w:rsid w:val="00434FD1"/>
    <w:rsid w:val="004521BB"/>
    <w:rsid w:val="00454AB9"/>
    <w:rsid w:val="004817B7"/>
    <w:rsid w:val="00483852"/>
    <w:rsid w:val="00484137"/>
    <w:rsid w:val="00487765"/>
    <w:rsid w:val="00491D60"/>
    <w:rsid w:val="004973A2"/>
    <w:rsid w:val="004A3583"/>
    <w:rsid w:val="004B6C67"/>
    <w:rsid w:val="004D2231"/>
    <w:rsid w:val="004D5821"/>
    <w:rsid w:val="004E3606"/>
    <w:rsid w:val="00506AB4"/>
    <w:rsid w:val="00512740"/>
    <w:rsid w:val="00536791"/>
    <w:rsid w:val="005637DB"/>
    <w:rsid w:val="005674EC"/>
    <w:rsid w:val="00574BD8"/>
    <w:rsid w:val="00576EE5"/>
    <w:rsid w:val="00577A8A"/>
    <w:rsid w:val="005A0DDE"/>
    <w:rsid w:val="005A0E91"/>
    <w:rsid w:val="005A49A2"/>
    <w:rsid w:val="005B0B3E"/>
    <w:rsid w:val="005B1A80"/>
    <w:rsid w:val="005B6842"/>
    <w:rsid w:val="005B79C0"/>
    <w:rsid w:val="005D5B5F"/>
    <w:rsid w:val="005E72AA"/>
    <w:rsid w:val="005F4F6D"/>
    <w:rsid w:val="005F75B4"/>
    <w:rsid w:val="00603F6E"/>
    <w:rsid w:val="006077D1"/>
    <w:rsid w:val="00630638"/>
    <w:rsid w:val="00633B8E"/>
    <w:rsid w:val="00657F65"/>
    <w:rsid w:val="00657FD5"/>
    <w:rsid w:val="00661604"/>
    <w:rsid w:val="00667A2C"/>
    <w:rsid w:val="00671092"/>
    <w:rsid w:val="00671D64"/>
    <w:rsid w:val="00672369"/>
    <w:rsid w:val="00672C32"/>
    <w:rsid w:val="00677FBF"/>
    <w:rsid w:val="00685B09"/>
    <w:rsid w:val="00686D43"/>
    <w:rsid w:val="006C2C96"/>
    <w:rsid w:val="006C36EE"/>
    <w:rsid w:val="006C6278"/>
    <w:rsid w:val="006C6AE9"/>
    <w:rsid w:val="006D08C5"/>
    <w:rsid w:val="006D4902"/>
    <w:rsid w:val="006D6DEE"/>
    <w:rsid w:val="006E043A"/>
    <w:rsid w:val="006F03CE"/>
    <w:rsid w:val="006F3B2B"/>
    <w:rsid w:val="00700498"/>
    <w:rsid w:val="00701279"/>
    <w:rsid w:val="00702960"/>
    <w:rsid w:val="007056C2"/>
    <w:rsid w:val="00707097"/>
    <w:rsid w:val="00717022"/>
    <w:rsid w:val="007177C4"/>
    <w:rsid w:val="0072293F"/>
    <w:rsid w:val="007259F2"/>
    <w:rsid w:val="00726CAE"/>
    <w:rsid w:val="00726D20"/>
    <w:rsid w:val="007353D7"/>
    <w:rsid w:val="00772B1C"/>
    <w:rsid w:val="00774D8E"/>
    <w:rsid w:val="00774E72"/>
    <w:rsid w:val="00775305"/>
    <w:rsid w:val="00790E17"/>
    <w:rsid w:val="007A1A04"/>
    <w:rsid w:val="007A1E76"/>
    <w:rsid w:val="007A5F18"/>
    <w:rsid w:val="007A651F"/>
    <w:rsid w:val="007A6584"/>
    <w:rsid w:val="007B6142"/>
    <w:rsid w:val="007C0D53"/>
    <w:rsid w:val="007C59E4"/>
    <w:rsid w:val="007C79B9"/>
    <w:rsid w:val="007E4FF0"/>
    <w:rsid w:val="007F49D5"/>
    <w:rsid w:val="007F78B3"/>
    <w:rsid w:val="008039CE"/>
    <w:rsid w:val="0081007B"/>
    <w:rsid w:val="00812CD0"/>
    <w:rsid w:val="008147FB"/>
    <w:rsid w:val="00832976"/>
    <w:rsid w:val="00842C7D"/>
    <w:rsid w:val="00846E20"/>
    <w:rsid w:val="008556B3"/>
    <w:rsid w:val="0085664A"/>
    <w:rsid w:val="0086146C"/>
    <w:rsid w:val="00862AE2"/>
    <w:rsid w:val="00871743"/>
    <w:rsid w:val="0087245D"/>
    <w:rsid w:val="00873319"/>
    <w:rsid w:val="00875A0F"/>
    <w:rsid w:val="00880071"/>
    <w:rsid w:val="0088175D"/>
    <w:rsid w:val="008838DA"/>
    <w:rsid w:val="00884559"/>
    <w:rsid w:val="008863CB"/>
    <w:rsid w:val="008A16E7"/>
    <w:rsid w:val="008A1867"/>
    <w:rsid w:val="008A3A6A"/>
    <w:rsid w:val="008A69B7"/>
    <w:rsid w:val="008B13AF"/>
    <w:rsid w:val="008B5A14"/>
    <w:rsid w:val="008C5E37"/>
    <w:rsid w:val="008D067C"/>
    <w:rsid w:val="008D06E2"/>
    <w:rsid w:val="008D1943"/>
    <w:rsid w:val="008D5A9B"/>
    <w:rsid w:val="008E0450"/>
    <w:rsid w:val="008E1A9E"/>
    <w:rsid w:val="008E2E0C"/>
    <w:rsid w:val="009021DC"/>
    <w:rsid w:val="00902617"/>
    <w:rsid w:val="009048A2"/>
    <w:rsid w:val="009160D2"/>
    <w:rsid w:val="0092038D"/>
    <w:rsid w:val="009253FC"/>
    <w:rsid w:val="00926887"/>
    <w:rsid w:val="009302DF"/>
    <w:rsid w:val="009464BC"/>
    <w:rsid w:val="00951DD0"/>
    <w:rsid w:val="00952A1D"/>
    <w:rsid w:val="009549DE"/>
    <w:rsid w:val="009554F8"/>
    <w:rsid w:val="00957038"/>
    <w:rsid w:val="00963B55"/>
    <w:rsid w:val="00967613"/>
    <w:rsid w:val="00970241"/>
    <w:rsid w:val="0097418E"/>
    <w:rsid w:val="00983C64"/>
    <w:rsid w:val="0098448F"/>
    <w:rsid w:val="009911D4"/>
    <w:rsid w:val="009A1C42"/>
    <w:rsid w:val="009B565A"/>
    <w:rsid w:val="009C46E9"/>
    <w:rsid w:val="009F05B3"/>
    <w:rsid w:val="009F7D50"/>
    <w:rsid w:val="00A0766C"/>
    <w:rsid w:val="00A16BC1"/>
    <w:rsid w:val="00A34AC1"/>
    <w:rsid w:val="00A37A05"/>
    <w:rsid w:val="00A406B6"/>
    <w:rsid w:val="00A44671"/>
    <w:rsid w:val="00A4488D"/>
    <w:rsid w:val="00A54ECD"/>
    <w:rsid w:val="00A5650D"/>
    <w:rsid w:val="00A70D4B"/>
    <w:rsid w:val="00A836A7"/>
    <w:rsid w:val="00A920B0"/>
    <w:rsid w:val="00A93BB6"/>
    <w:rsid w:val="00AA3AD4"/>
    <w:rsid w:val="00AB21E5"/>
    <w:rsid w:val="00AB4CA3"/>
    <w:rsid w:val="00AB4FA2"/>
    <w:rsid w:val="00AB5EF2"/>
    <w:rsid w:val="00AD08EC"/>
    <w:rsid w:val="00AD111E"/>
    <w:rsid w:val="00AE3420"/>
    <w:rsid w:val="00AF3B28"/>
    <w:rsid w:val="00B04BE6"/>
    <w:rsid w:val="00B04C03"/>
    <w:rsid w:val="00B0584A"/>
    <w:rsid w:val="00B07E89"/>
    <w:rsid w:val="00B13D6B"/>
    <w:rsid w:val="00B1456F"/>
    <w:rsid w:val="00B15398"/>
    <w:rsid w:val="00B16561"/>
    <w:rsid w:val="00B16B9D"/>
    <w:rsid w:val="00B23E82"/>
    <w:rsid w:val="00B27369"/>
    <w:rsid w:val="00B32E1C"/>
    <w:rsid w:val="00B40580"/>
    <w:rsid w:val="00B4284B"/>
    <w:rsid w:val="00B45A44"/>
    <w:rsid w:val="00B4618B"/>
    <w:rsid w:val="00B61CE3"/>
    <w:rsid w:val="00B71AFB"/>
    <w:rsid w:val="00B80D81"/>
    <w:rsid w:val="00B90949"/>
    <w:rsid w:val="00B92669"/>
    <w:rsid w:val="00B95865"/>
    <w:rsid w:val="00BB1C46"/>
    <w:rsid w:val="00BB7524"/>
    <w:rsid w:val="00BC1255"/>
    <w:rsid w:val="00BC7F28"/>
    <w:rsid w:val="00BD16CE"/>
    <w:rsid w:val="00BD63D3"/>
    <w:rsid w:val="00BD6A7E"/>
    <w:rsid w:val="00BE5E05"/>
    <w:rsid w:val="00C00DBE"/>
    <w:rsid w:val="00C034F2"/>
    <w:rsid w:val="00C05CD3"/>
    <w:rsid w:val="00C06D87"/>
    <w:rsid w:val="00C275DB"/>
    <w:rsid w:val="00C40578"/>
    <w:rsid w:val="00C436F6"/>
    <w:rsid w:val="00C54C15"/>
    <w:rsid w:val="00C57702"/>
    <w:rsid w:val="00C6214A"/>
    <w:rsid w:val="00C623E2"/>
    <w:rsid w:val="00C715A8"/>
    <w:rsid w:val="00C758BC"/>
    <w:rsid w:val="00C75D61"/>
    <w:rsid w:val="00C81CF0"/>
    <w:rsid w:val="00C836BC"/>
    <w:rsid w:val="00C85045"/>
    <w:rsid w:val="00C86467"/>
    <w:rsid w:val="00C95218"/>
    <w:rsid w:val="00C953CB"/>
    <w:rsid w:val="00CA118A"/>
    <w:rsid w:val="00CA19A1"/>
    <w:rsid w:val="00CC00BA"/>
    <w:rsid w:val="00CC7959"/>
    <w:rsid w:val="00CD23D9"/>
    <w:rsid w:val="00CD33A2"/>
    <w:rsid w:val="00CD3FC5"/>
    <w:rsid w:val="00CE7B57"/>
    <w:rsid w:val="00CE7D8F"/>
    <w:rsid w:val="00CF533C"/>
    <w:rsid w:val="00D07B67"/>
    <w:rsid w:val="00D11F4F"/>
    <w:rsid w:val="00D17014"/>
    <w:rsid w:val="00D26A8D"/>
    <w:rsid w:val="00D272BF"/>
    <w:rsid w:val="00D30920"/>
    <w:rsid w:val="00D32ED9"/>
    <w:rsid w:val="00D34216"/>
    <w:rsid w:val="00D4245C"/>
    <w:rsid w:val="00D42C35"/>
    <w:rsid w:val="00D43906"/>
    <w:rsid w:val="00D44107"/>
    <w:rsid w:val="00D446A7"/>
    <w:rsid w:val="00D519EE"/>
    <w:rsid w:val="00D51FAF"/>
    <w:rsid w:val="00D63330"/>
    <w:rsid w:val="00D63DBA"/>
    <w:rsid w:val="00D75A0B"/>
    <w:rsid w:val="00D810CF"/>
    <w:rsid w:val="00D9589C"/>
    <w:rsid w:val="00D9604D"/>
    <w:rsid w:val="00DA38F8"/>
    <w:rsid w:val="00DA3E1D"/>
    <w:rsid w:val="00DB1A94"/>
    <w:rsid w:val="00DB342F"/>
    <w:rsid w:val="00DB55F1"/>
    <w:rsid w:val="00DC0E49"/>
    <w:rsid w:val="00DC7D78"/>
    <w:rsid w:val="00DD1845"/>
    <w:rsid w:val="00DE1C45"/>
    <w:rsid w:val="00DF26B7"/>
    <w:rsid w:val="00DF5518"/>
    <w:rsid w:val="00E074E7"/>
    <w:rsid w:val="00E1250A"/>
    <w:rsid w:val="00E14661"/>
    <w:rsid w:val="00E22152"/>
    <w:rsid w:val="00E24852"/>
    <w:rsid w:val="00E30AA3"/>
    <w:rsid w:val="00E3291E"/>
    <w:rsid w:val="00E4587D"/>
    <w:rsid w:val="00E54E7F"/>
    <w:rsid w:val="00E60116"/>
    <w:rsid w:val="00E6155F"/>
    <w:rsid w:val="00E82FFB"/>
    <w:rsid w:val="00E94348"/>
    <w:rsid w:val="00EA4971"/>
    <w:rsid w:val="00EE0C34"/>
    <w:rsid w:val="00EE1583"/>
    <w:rsid w:val="00EE2760"/>
    <w:rsid w:val="00EF3E5A"/>
    <w:rsid w:val="00EF565D"/>
    <w:rsid w:val="00F00694"/>
    <w:rsid w:val="00F027BF"/>
    <w:rsid w:val="00F12F87"/>
    <w:rsid w:val="00F21FEE"/>
    <w:rsid w:val="00F255F4"/>
    <w:rsid w:val="00F25BAE"/>
    <w:rsid w:val="00F268F9"/>
    <w:rsid w:val="00F30C05"/>
    <w:rsid w:val="00F43B4F"/>
    <w:rsid w:val="00F45C16"/>
    <w:rsid w:val="00F46FAC"/>
    <w:rsid w:val="00F47D02"/>
    <w:rsid w:val="00F5224A"/>
    <w:rsid w:val="00F55CE0"/>
    <w:rsid w:val="00F8124B"/>
    <w:rsid w:val="00F92F82"/>
    <w:rsid w:val="00F96A9C"/>
    <w:rsid w:val="00FA5FD9"/>
    <w:rsid w:val="00FB060B"/>
    <w:rsid w:val="00FB1B8F"/>
    <w:rsid w:val="00FB30B0"/>
    <w:rsid w:val="00FC3B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560D0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referencia nota al pie,BVI fnr,4_Footnote text,callout,nota pié di pagina,Fußnotenzeichen DISS,16 Point,Superscript 6 Point,Footnote Reference1,Footnote Reference Number"/>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referencia nota al pie,BVI fnr,4_Footnote text,callout,nota pié di pagina,Fußnotenzeichen DISS,16 Point,Superscript 6 Point,Footnote Reference1,Footnote Reference Number"/>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79685">
      <w:bodyDiv w:val="1"/>
      <w:marLeft w:val="0"/>
      <w:marRight w:val="0"/>
      <w:marTop w:val="0"/>
      <w:marBottom w:val="0"/>
      <w:divBdr>
        <w:top w:val="none" w:sz="0" w:space="0" w:color="auto"/>
        <w:left w:val="none" w:sz="0" w:space="0" w:color="auto"/>
        <w:bottom w:val="none" w:sz="0" w:space="0" w:color="auto"/>
        <w:right w:val="none" w:sz="0" w:space="0" w:color="auto"/>
      </w:divBdr>
    </w:div>
    <w:div w:id="415328998">
      <w:bodyDiv w:val="1"/>
      <w:marLeft w:val="0"/>
      <w:marRight w:val="0"/>
      <w:marTop w:val="0"/>
      <w:marBottom w:val="0"/>
      <w:divBdr>
        <w:top w:val="none" w:sz="0" w:space="0" w:color="auto"/>
        <w:left w:val="none" w:sz="0" w:space="0" w:color="auto"/>
        <w:bottom w:val="none" w:sz="0" w:space="0" w:color="auto"/>
        <w:right w:val="none" w:sz="0" w:space="0" w:color="auto"/>
      </w:divBdr>
    </w:div>
    <w:div w:id="569343324">
      <w:bodyDiv w:val="1"/>
      <w:marLeft w:val="0"/>
      <w:marRight w:val="0"/>
      <w:marTop w:val="0"/>
      <w:marBottom w:val="0"/>
      <w:divBdr>
        <w:top w:val="none" w:sz="0" w:space="0" w:color="auto"/>
        <w:left w:val="none" w:sz="0" w:space="0" w:color="auto"/>
        <w:bottom w:val="none" w:sz="0" w:space="0" w:color="auto"/>
        <w:right w:val="none" w:sz="0" w:space="0" w:color="auto"/>
      </w:divBdr>
    </w:div>
    <w:div w:id="650719796">
      <w:bodyDiv w:val="1"/>
      <w:marLeft w:val="0"/>
      <w:marRight w:val="0"/>
      <w:marTop w:val="0"/>
      <w:marBottom w:val="0"/>
      <w:divBdr>
        <w:top w:val="none" w:sz="0" w:space="0" w:color="auto"/>
        <w:left w:val="none" w:sz="0" w:space="0" w:color="auto"/>
        <w:bottom w:val="none" w:sz="0" w:space="0" w:color="auto"/>
        <w:right w:val="none" w:sz="0" w:space="0" w:color="auto"/>
      </w:divBdr>
    </w:div>
    <w:div w:id="655689724">
      <w:bodyDiv w:val="1"/>
      <w:marLeft w:val="0"/>
      <w:marRight w:val="0"/>
      <w:marTop w:val="0"/>
      <w:marBottom w:val="0"/>
      <w:divBdr>
        <w:top w:val="none" w:sz="0" w:space="0" w:color="auto"/>
        <w:left w:val="none" w:sz="0" w:space="0" w:color="auto"/>
        <w:bottom w:val="none" w:sz="0" w:space="0" w:color="auto"/>
        <w:right w:val="none" w:sz="0" w:space="0" w:color="auto"/>
      </w:divBdr>
    </w:div>
    <w:div w:id="668602730">
      <w:bodyDiv w:val="1"/>
      <w:marLeft w:val="0"/>
      <w:marRight w:val="0"/>
      <w:marTop w:val="0"/>
      <w:marBottom w:val="0"/>
      <w:divBdr>
        <w:top w:val="none" w:sz="0" w:space="0" w:color="auto"/>
        <w:left w:val="none" w:sz="0" w:space="0" w:color="auto"/>
        <w:bottom w:val="none" w:sz="0" w:space="0" w:color="auto"/>
        <w:right w:val="none" w:sz="0" w:space="0" w:color="auto"/>
      </w:divBdr>
    </w:div>
    <w:div w:id="846602248">
      <w:bodyDiv w:val="1"/>
      <w:marLeft w:val="0"/>
      <w:marRight w:val="0"/>
      <w:marTop w:val="0"/>
      <w:marBottom w:val="0"/>
      <w:divBdr>
        <w:top w:val="none" w:sz="0" w:space="0" w:color="auto"/>
        <w:left w:val="none" w:sz="0" w:space="0" w:color="auto"/>
        <w:bottom w:val="none" w:sz="0" w:space="0" w:color="auto"/>
        <w:right w:val="none" w:sz="0" w:space="0" w:color="auto"/>
      </w:divBdr>
    </w:div>
    <w:div w:id="879822951">
      <w:bodyDiv w:val="1"/>
      <w:marLeft w:val="0"/>
      <w:marRight w:val="0"/>
      <w:marTop w:val="0"/>
      <w:marBottom w:val="0"/>
      <w:divBdr>
        <w:top w:val="none" w:sz="0" w:space="0" w:color="auto"/>
        <w:left w:val="none" w:sz="0" w:space="0" w:color="auto"/>
        <w:bottom w:val="none" w:sz="0" w:space="0" w:color="auto"/>
        <w:right w:val="none" w:sz="0" w:space="0" w:color="auto"/>
      </w:divBdr>
    </w:div>
    <w:div w:id="1372463092">
      <w:bodyDiv w:val="1"/>
      <w:marLeft w:val="0"/>
      <w:marRight w:val="0"/>
      <w:marTop w:val="0"/>
      <w:marBottom w:val="0"/>
      <w:divBdr>
        <w:top w:val="none" w:sz="0" w:space="0" w:color="auto"/>
        <w:left w:val="none" w:sz="0" w:space="0" w:color="auto"/>
        <w:bottom w:val="none" w:sz="0" w:space="0" w:color="auto"/>
        <w:right w:val="none" w:sz="0" w:space="0" w:color="auto"/>
      </w:divBdr>
    </w:div>
    <w:div w:id="1375693794">
      <w:bodyDiv w:val="1"/>
      <w:marLeft w:val="0"/>
      <w:marRight w:val="0"/>
      <w:marTop w:val="0"/>
      <w:marBottom w:val="0"/>
      <w:divBdr>
        <w:top w:val="none" w:sz="0" w:space="0" w:color="auto"/>
        <w:left w:val="none" w:sz="0" w:space="0" w:color="auto"/>
        <w:bottom w:val="none" w:sz="0" w:space="0" w:color="auto"/>
        <w:right w:val="none" w:sz="0" w:space="0" w:color="auto"/>
      </w:divBdr>
      <w:divsChild>
        <w:div w:id="1836990406">
          <w:marLeft w:val="0"/>
          <w:marRight w:val="0"/>
          <w:marTop w:val="0"/>
          <w:marBottom w:val="0"/>
          <w:divBdr>
            <w:top w:val="none" w:sz="0" w:space="0" w:color="auto"/>
            <w:left w:val="none" w:sz="0" w:space="0" w:color="auto"/>
            <w:bottom w:val="none" w:sz="0" w:space="0" w:color="auto"/>
            <w:right w:val="none" w:sz="0" w:space="0" w:color="auto"/>
          </w:divBdr>
        </w:div>
      </w:divsChild>
    </w:div>
    <w:div w:id="1414740312">
      <w:bodyDiv w:val="1"/>
      <w:marLeft w:val="0"/>
      <w:marRight w:val="0"/>
      <w:marTop w:val="0"/>
      <w:marBottom w:val="0"/>
      <w:divBdr>
        <w:top w:val="none" w:sz="0" w:space="0" w:color="auto"/>
        <w:left w:val="none" w:sz="0" w:space="0" w:color="auto"/>
        <w:bottom w:val="none" w:sz="0" w:space="0" w:color="auto"/>
        <w:right w:val="none" w:sz="0" w:space="0" w:color="auto"/>
      </w:divBdr>
    </w:div>
    <w:div w:id="1890607395">
      <w:bodyDiv w:val="1"/>
      <w:marLeft w:val="0"/>
      <w:marRight w:val="0"/>
      <w:marTop w:val="0"/>
      <w:marBottom w:val="0"/>
      <w:divBdr>
        <w:top w:val="none" w:sz="0" w:space="0" w:color="auto"/>
        <w:left w:val="none" w:sz="0" w:space="0" w:color="auto"/>
        <w:bottom w:val="none" w:sz="0" w:space="0" w:color="auto"/>
        <w:right w:val="none" w:sz="0" w:space="0" w:color="auto"/>
      </w:divBdr>
    </w:div>
    <w:div w:id="2027051596">
      <w:bodyDiv w:val="1"/>
      <w:marLeft w:val="0"/>
      <w:marRight w:val="0"/>
      <w:marTop w:val="0"/>
      <w:marBottom w:val="0"/>
      <w:divBdr>
        <w:top w:val="none" w:sz="0" w:space="0" w:color="auto"/>
        <w:left w:val="none" w:sz="0" w:space="0" w:color="auto"/>
        <w:bottom w:val="none" w:sz="0" w:space="0" w:color="auto"/>
        <w:right w:val="none" w:sz="0" w:space="0" w:color="auto"/>
      </w:divBdr>
    </w:div>
    <w:div w:id="212900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endcorporalpunishment.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endcorporalpunishment.org"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ndcorporalpunishmen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DB8812-0279-40A3-8298-E37F983B3B25}"/>
</file>

<file path=customXml/itemProps2.xml><?xml version="1.0" encoding="utf-8"?>
<ds:datastoreItem xmlns:ds="http://schemas.openxmlformats.org/officeDocument/2006/customXml" ds:itemID="{E960E7C8-2824-4015-9498-11FB916394D2}"/>
</file>

<file path=customXml/itemProps3.xml><?xml version="1.0" encoding="utf-8"?>
<ds:datastoreItem xmlns:ds="http://schemas.openxmlformats.org/officeDocument/2006/customXml" ds:itemID="{9646B89C-59D3-4F0A-BB0D-42E260A1A2BB}"/>
</file>

<file path=customXml/itemProps4.xml><?xml version="1.0" encoding="utf-8"?>
<ds:datastoreItem xmlns:ds="http://schemas.openxmlformats.org/officeDocument/2006/customXml" ds:itemID="{D3BC0131-867E-4A4B-9FCD-49E9372BBFDC}"/>
</file>

<file path=docProps/app.xml><?xml version="1.0" encoding="utf-8"?>
<Properties xmlns="http://schemas.openxmlformats.org/officeDocument/2006/extended-properties" xmlns:vt="http://schemas.openxmlformats.org/officeDocument/2006/docPropsVTypes">
  <Template>Normal.dotm</Template>
  <TotalTime>0</TotalTime>
  <Pages>3</Pages>
  <Words>898</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GI briefings Armenia</vt:lpstr>
    </vt:vector>
  </TitlesOfParts>
  <Company>Freelance Writing &amp; Research</Company>
  <LinksUpToDate>false</LinksUpToDate>
  <CharactersWithSpaces>6011</CharactersWithSpaces>
  <SharedDoc>false</SharedDoc>
  <HLinks>
    <vt:vector size="18" baseType="variant">
      <vt:variant>
        <vt:i4>7209025</vt:i4>
      </vt:variant>
      <vt:variant>
        <vt:i4>6</vt:i4>
      </vt:variant>
      <vt:variant>
        <vt:i4>0</vt:i4>
      </vt:variant>
      <vt:variant>
        <vt:i4>5</vt:i4>
      </vt:variant>
      <vt:variant>
        <vt:lpwstr>mailto:info@endcorporalpunishment.org</vt:lpwstr>
      </vt:variant>
      <vt:variant>
        <vt:lpwstr/>
      </vt:variant>
      <vt:variant>
        <vt:i4>4587539</vt:i4>
      </vt:variant>
      <vt:variant>
        <vt:i4>3</vt:i4>
      </vt:variant>
      <vt:variant>
        <vt:i4>0</vt:i4>
      </vt:variant>
      <vt:variant>
        <vt:i4>5</vt:i4>
      </vt:variant>
      <vt:variant>
        <vt:lpwstr>http://www.endcorporalpunishment.org/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briefings Armenia</dc:title>
  <dc:creator>Sharon Owen</dc:creator>
  <cp:lastModifiedBy>Viktoria Saprykina-Houdemer</cp:lastModifiedBy>
  <cp:revision>2</cp:revision>
  <cp:lastPrinted>2004-08-23T14:41:00Z</cp:lastPrinted>
  <dcterms:created xsi:type="dcterms:W3CDTF">2017-06-30T12:48:00Z</dcterms:created>
  <dcterms:modified xsi:type="dcterms:W3CDTF">2017-06-30T12:48:00Z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