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9FF721" w14:textId="77777777" w:rsidR="002F2E23" w:rsidRPr="002F2E23" w:rsidRDefault="00B4618B" w:rsidP="00A836A7">
      <w:pPr>
        <w:ind w:left="397" w:hanging="397"/>
        <w:jc w:val="center"/>
        <w:rPr>
          <w:sz w:val="28"/>
          <w:szCs w:val="28"/>
        </w:rPr>
      </w:pPr>
      <w:bookmarkStart w:id="0" w:name="_GoBack"/>
      <w:bookmarkEnd w:id="0"/>
      <w:r>
        <w:rPr>
          <w:noProof/>
        </w:rPr>
        <w:drawing>
          <wp:anchor distT="0" distB="0" distL="114300" distR="114300" simplePos="0" relativeHeight="251658752" behindDoc="0" locked="0" layoutInCell="1" allowOverlap="1" wp14:anchorId="08C40C88" wp14:editId="642179A6">
            <wp:simplePos x="0" y="0"/>
            <wp:positionH relativeFrom="margin">
              <wp:align>right</wp:align>
            </wp:positionH>
            <wp:positionV relativeFrom="margin">
              <wp:align>top</wp:align>
            </wp:positionV>
            <wp:extent cx="1968500" cy="1828800"/>
            <wp:effectExtent l="0" t="0" r="1270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8500" cy="1828800"/>
                    </a:xfrm>
                    <a:prstGeom prst="rect">
                      <a:avLst/>
                    </a:prstGeom>
                    <a:noFill/>
                    <a:ln>
                      <a:noFill/>
                    </a:ln>
                  </pic:spPr>
                </pic:pic>
              </a:graphicData>
            </a:graphic>
          </wp:anchor>
        </w:drawing>
      </w:r>
    </w:p>
    <w:p w14:paraId="01D87765" w14:textId="49E7043C" w:rsidR="00DF26B7" w:rsidRPr="009F05B3" w:rsidRDefault="00DF26B7" w:rsidP="00884559">
      <w:pPr>
        <w:spacing w:after="120"/>
        <w:rPr>
          <w:sz w:val="30"/>
          <w:szCs w:val="30"/>
        </w:rPr>
      </w:pPr>
      <w:r w:rsidRPr="00926887">
        <w:rPr>
          <w:b/>
          <w:sz w:val="30"/>
          <w:szCs w:val="30"/>
        </w:rPr>
        <w:t xml:space="preserve">BRIEFING </w:t>
      </w:r>
      <w:r w:rsidR="00390791" w:rsidRPr="00926887">
        <w:rPr>
          <w:b/>
          <w:sz w:val="30"/>
          <w:szCs w:val="30"/>
        </w:rPr>
        <w:t>ON</w:t>
      </w:r>
      <w:r w:rsidR="009549DE">
        <w:rPr>
          <w:b/>
          <w:sz w:val="30"/>
          <w:szCs w:val="30"/>
        </w:rPr>
        <w:t xml:space="preserve"> </w:t>
      </w:r>
      <w:r w:rsidR="008E1A9E">
        <w:rPr>
          <w:b/>
          <w:sz w:val="30"/>
          <w:szCs w:val="30"/>
          <w:u w:val="single"/>
        </w:rPr>
        <w:t>LITHUANIA</w:t>
      </w:r>
      <w:r w:rsidR="00390791" w:rsidRPr="00926887">
        <w:rPr>
          <w:b/>
          <w:sz w:val="30"/>
          <w:szCs w:val="30"/>
        </w:rPr>
        <w:t xml:space="preserve"> </w:t>
      </w:r>
      <w:r w:rsidRPr="00926887">
        <w:rPr>
          <w:b/>
          <w:sz w:val="30"/>
          <w:szCs w:val="30"/>
        </w:rPr>
        <w:t xml:space="preserve">FOR THE </w:t>
      </w:r>
      <w:r w:rsidR="000960E7">
        <w:rPr>
          <w:b/>
          <w:sz w:val="30"/>
          <w:szCs w:val="30"/>
        </w:rPr>
        <w:t>COMMITTEE AGAINST TORTURE</w:t>
      </w:r>
      <w:r w:rsidR="00F96A9C" w:rsidRPr="00926887">
        <w:rPr>
          <w:b/>
          <w:sz w:val="30"/>
          <w:szCs w:val="30"/>
        </w:rPr>
        <w:t xml:space="preserve"> </w:t>
      </w:r>
      <w:r w:rsidR="000960E7">
        <w:rPr>
          <w:b/>
          <w:sz w:val="30"/>
          <w:szCs w:val="30"/>
        </w:rPr>
        <w:t>PRESESSIONAL WORKING GROUP</w:t>
      </w:r>
      <w:r w:rsidR="009F05B3">
        <w:rPr>
          <w:b/>
          <w:sz w:val="30"/>
          <w:szCs w:val="30"/>
        </w:rPr>
        <w:t xml:space="preserve">, </w:t>
      </w:r>
      <w:r w:rsidR="000960E7">
        <w:rPr>
          <w:b/>
          <w:sz w:val="30"/>
          <w:szCs w:val="30"/>
        </w:rPr>
        <w:t>5</w:t>
      </w:r>
      <w:r w:rsidR="008E1A9E">
        <w:rPr>
          <w:b/>
          <w:sz w:val="30"/>
          <w:szCs w:val="30"/>
        </w:rPr>
        <w:t>7</w:t>
      </w:r>
      <w:r w:rsidR="00884559" w:rsidRPr="00884559">
        <w:rPr>
          <w:b/>
          <w:sz w:val="30"/>
          <w:szCs w:val="30"/>
          <w:vertAlign w:val="superscript"/>
        </w:rPr>
        <w:t>th</w:t>
      </w:r>
      <w:r w:rsidR="00967613">
        <w:rPr>
          <w:b/>
          <w:sz w:val="30"/>
          <w:szCs w:val="30"/>
        </w:rPr>
        <w:t xml:space="preserve"> </w:t>
      </w:r>
      <w:r w:rsidR="009F05B3">
        <w:rPr>
          <w:b/>
          <w:sz w:val="30"/>
          <w:szCs w:val="30"/>
        </w:rPr>
        <w:t>session (</w:t>
      </w:r>
      <w:r w:rsidR="00884559">
        <w:rPr>
          <w:b/>
          <w:sz w:val="30"/>
          <w:szCs w:val="30"/>
          <w:u w:val="single"/>
        </w:rPr>
        <w:t>Apr/May</w:t>
      </w:r>
      <w:r w:rsidR="000960E7">
        <w:rPr>
          <w:b/>
          <w:sz w:val="30"/>
          <w:szCs w:val="30"/>
          <w:u w:val="single"/>
        </w:rPr>
        <w:t xml:space="preserve"> 201</w:t>
      </w:r>
      <w:r w:rsidR="008E1A9E">
        <w:rPr>
          <w:b/>
          <w:sz w:val="30"/>
          <w:szCs w:val="30"/>
          <w:u w:val="single"/>
        </w:rPr>
        <w:t>6</w:t>
      </w:r>
      <w:r w:rsidR="009F05B3">
        <w:rPr>
          <w:b/>
          <w:sz w:val="30"/>
          <w:szCs w:val="30"/>
        </w:rPr>
        <w:t>)</w:t>
      </w:r>
    </w:p>
    <w:p w14:paraId="68691F54" w14:textId="75A9A2E6" w:rsidR="007A651F" w:rsidRDefault="00DF26B7" w:rsidP="00884559">
      <w:pPr>
        <w:spacing w:after="120"/>
        <w:rPr>
          <w:rStyle w:val="Hyperlink"/>
          <w:i/>
        </w:rPr>
      </w:pPr>
      <w:r w:rsidRPr="00D43906">
        <w:rPr>
          <w:i/>
        </w:rPr>
        <w:t xml:space="preserve">From </w:t>
      </w:r>
      <w:r w:rsidR="00CA118A">
        <w:rPr>
          <w:i/>
        </w:rPr>
        <w:t>Dr Sharon Owen</w:t>
      </w:r>
      <w:r w:rsidRPr="00D43906">
        <w:rPr>
          <w:i/>
        </w:rPr>
        <w:t xml:space="preserve">, </w:t>
      </w:r>
      <w:r w:rsidR="00CA118A">
        <w:rPr>
          <w:i/>
        </w:rPr>
        <w:t xml:space="preserve">Research </w:t>
      </w:r>
      <w:r w:rsidR="00CE7B57">
        <w:rPr>
          <w:i/>
        </w:rPr>
        <w:t xml:space="preserve">and Information </w:t>
      </w:r>
      <w:r w:rsidRPr="00D43906">
        <w:rPr>
          <w:i/>
        </w:rPr>
        <w:t>Coordinator, Global Initiative</w:t>
      </w:r>
      <w:r w:rsidR="00CE7B57">
        <w:rPr>
          <w:i/>
        </w:rPr>
        <w:t xml:space="preserve">, </w:t>
      </w:r>
      <w:hyperlink r:id="rId13" w:history="1">
        <w:r w:rsidR="00884559" w:rsidRPr="00A347B6">
          <w:rPr>
            <w:rStyle w:val="Hyperlink"/>
            <w:i/>
          </w:rPr>
          <w:t>sharon@endcorporalpunishment.org</w:t>
        </w:r>
      </w:hyperlink>
    </w:p>
    <w:p w14:paraId="046D47E2" w14:textId="11634808" w:rsidR="00491D60" w:rsidRDefault="00491D60" w:rsidP="00884559">
      <w:pPr>
        <w:spacing w:after="120"/>
        <w:rPr>
          <w:rStyle w:val="Hyperlink"/>
          <w:i/>
        </w:rPr>
      </w:pPr>
    </w:p>
    <w:p w14:paraId="6C48E0F5" w14:textId="015359EF" w:rsidR="00491D60" w:rsidRPr="00491D60" w:rsidRDefault="008E1A9E" w:rsidP="00491D60">
      <w:pPr>
        <w:rPr>
          <w:b/>
          <w:i/>
        </w:rPr>
      </w:pPr>
      <w:r>
        <w:rPr>
          <w:noProof/>
        </w:rPr>
        <mc:AlternateContent>
          <mc:Choice Requires="wps">
            <w:drawing>
              <wp:anchor distT="0" distB="0" distL="114300" distR="114300" simplePos="0" relativeHeight="251657728" behindDoc="0" locked="0" layoutInCell="1" allowOverlap="1" wp14:anchorId="7344B0A4" wp14:editId="42C4FED8">
                <wp:simplePos x="0" y="0"/>
                <wp:positionH relativeFrom="margin">
                  <wp:posOffset>-20320</wp:posOffset>
                </wp:positionH>
                <wp:positionV relativeFrom="margin">
                  <wp:posOffset>2000250</wp:posOffset>
                </wp:positionV>
                <wp:extent cx="6306820" cy="3625850"/>
                <wp:effectExtent l="0" t="0" r="17780" b="2921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6820" cy="3625850"/>
                        </a:xfrm>
                        <a:prstGeom prst="rect">
                          <a:avLst/>
                        </a:prstGeom>
                        <a:noFill/>
                        <a:ln w="9525">
                          <a:solidFill>
                            <a:srgbClr val="000000"/>
                          </a:solidFill>
                          <a:miter lim="800000"/>
                          <a:headEnd/>
                          <a:tailEnd/>
                        </a:ln>
                      </wps:spPr>
                      <wps:txbx>
                        <w:txbxContent>
                          <w:p w14:paraId="79B3BFBB" w14:textId="55E015AB" w:rsidR="00957038" w:rsidRPr="00DB1A94" w:rsidRDefault="00957038" w:rsidP="00DA3E1D">
                            <w:pPr>
                              <w:spacing w:after="120"/>
                              <w:rPr>
                                <w:b/>
                                <w:sz w:val="28"/>
                                <w:szCs w:val="28"/>
                              </w:rPr>
                            </w:pPr>
                            <w:r w:rsidRPr="00DB1A94">
                              <w:rPr>
                                <w:b/>
                                <w:sz w:val="28"/>
                                <w:szCs w:val="28"/>
                              </w:rPr>
                              <w:t>This briefing describes the legality of corporal punishment of children in</w:t>
                            </w:r>
                            <w:r w:rsidR="008E1A9E">
                              <w:rPr>
                                <w:b/>
                                <w:sz w:val="28"/>
                                <w:szCs w:val="28"/>
                              </w:rPr>
                              <w:t xml:space="preserve"> Lithuania</w:t>
                            </w:r>
                            <w:r w:rsidRPr="00DB1A94">
                              <w:rPr>
                                <w:b/>
                                <w:sz w:val="28"/>
                                <w:szCs w:val="28"/>
                              </w:rPr>
                              <w:t>. In light of the obligation under international human rights law to prohibit all corporal punishment of children, the recommendations of the UN Secretary General’s Stu</w:t>
                            </w:r>
                            <w:r>
                              <w:rPr>
                                <w:b/>
                                <w:sz w:val="28"/>
                                <w:szCs w:val="28"/>
                              </w:rPr>
                              <w:t xml:space="preserve">dy on Violence against Children, the previous recommendations to prohibit corporal punishment made to </w:t>
                            </w:r>
                            <w:r w:rsidR="008E1A9E">
                              <w:rPr>
                                <w:b/>
                                <w:sz w:val="28"/>
                                <w:szCs w:val="28"/>
                              </w:rPr>
                              <w:t>Lithuania</w:t>
                            </w:r>
                            <w:r>
                              <w:rPr>
                                <w:b/>
                                <w:sz w:val="28"/>
                                <w:szCs w:val="28"/>
                              </w:rPr>
                              <w:t xml:space="preserve"> b</w:t>
                            </w:r>
                            <w:r w:rsidR="008E1A9E">
                              <w:rPr>
                                <w:b/>
                                <w:sz w:val="28"/>
                                <w:szCs w:val="28"/>
                              </w:rPr>
                              <w:t>y the Committee Against Torture</w:t>
                            </w:r>
                            <w:r>
                              <w:rPr>
                                <w:b/>
                                <w:sz w:val="28"/>
                                <w:szCs w:val="28"/>
                              </w:rPr>
                              <w:t xml:space="preserve"> and </w:t>
                            </w:r>
                            <w:r w:rsidR="008E1A9E">
                              <w:rPr>
                                <w:b/>
                                <w:sz w:val="28"/>
                                <w:szCs w:val="28"/>
                              </w:rPr>
                              <w:t>other treaty bodies</w:t>
                            </w:r>
                            <w:r>
                              <w:rPr>
                                <w:b/>
                                <w:sz w:val="28"/>
                                <w:szCs w:val="28"/>
                              </w:rPr>
                              <w:t xml:space="preserve"> and during the UPR (</w:t>
                            </w:r>
                            <w:r w:rsidR="008E1A9E">
                              <w:rPr>
                                <w:b/>
                                <w:sz w:val="28"/>
                                <w:szCs w:val="28"/>
                              </w:rPr>
                              <w:t>accepted</w:t>
                            </w:r>
                            <w:r>
                              <w:rPr>
                                <w:b/>
                                <w:sz w:val="28"/>
                                <w:szCs w:val="28"/>
                              </w:rPr>
                              <w:t xml:space="preserve"> by the Government), the findings of the European Committee of Social Rights</w:t>
                            </w:r>
                            <w:r w:rsidR="008E1A9E">
                              <w:rPr>
                                <w:b/>
                                <w:sz w:val="28"/>
                                <w:szCs w:val="28"/>
                              </w:rPr>
                              <w:t xml:space="preserve"> and Lithuania’s stated commitment to prohibiting all corporal punishment</w:t>
                            </w:r>
                            <w:r>
                              <w:rPr>
                                <w:b/>
                                <w:sz w:val="28"/>
                                <w:szCs w:val="28"/>
                              </w:rPr>
                              <w:t xml:space="preserve">, </w:t>
                            </w:r>
                            <w:r w:rsidRPr="00DB1A94">
                              <w:rPr>
                                <w:b/>
                                <w:sz w:val="28"/>
                                <w:szCs w:val="28"/>
                              </w:rPr>
                              <w:t xml:space="preserve">we hope the </w:t>
                            </w:r>
                            <w:r>
                              <w:rPr>
                                <w:b/>
                                <w:sz w:val="28"/>
                                <w:szCs w:val="28"/>
                              </w:rPr>
                              <w:t>Committee Against Torture</w:t>
                            </w:r>
                            <w:r w:rsidRPr="00DB1A94">
                              <w:rPr>
                                <w:b/>
                                <w:sz w:val="28"/>
                                <w:szCs w:val="28"/>
                              </w:rPr>
                              <w:t xml:space="preserve"> will:</w:t>
                            </w:r>
                          </w:p>
                          <w:p w14:paraId="7FCF5474" w14:textId="36E0920A" w:rsidR="00957038" w:rsidRPr="00DB1A94" w:rsidRDefault="00957038" w:rsidP="002F2E23">
                            <w:pPr>
                              <w:numPr>
                                <w:ilvl w:val="0"/>
                                <w:numId w:val="4"/>
                              </w:numPr>
                              <w:spacing w:after="120"/>
                              <w:ind w:left="714" w:hanging="357"/>
                              <w:rPr>
                                <w:b/>
                                <w:sz w:val="28"/>
                                <w:szCs w:val="28"/>
                              </w:rPr>
                            </w:pPr>
                            <w:r w:rsidRPr="00DB1A94">
                              <w:rPr>
                                <w:b/>
                                <w:sz w:val="28"/>
                                <w:szCs w:val="28"/>
                              </w:rPr>
                              <w:t xml:space="preserve">raise the issue of corporal punishment of children in its List of Issues </w:t>
                            </w:r>
                            <w:r>
                              <w:rPr>
                                <w:b/>
                                <w:sz w:val="28"/>
                                <w:szCs w:val="28"/>
                              </w:rPr>
                              <w:t xml:space="preserve">Prior to Reporting </w:t>
                            </w:r>
                            <w:r w:rsidRPr="00DB1A94">
                              <w:rPr>
                                <w:b/>
                                <w:sz w:val="28"/>
                                <w:szCs w:val="28"/>
                              </w:rPr>
                              <w:t xml:space="preserve">for </w:t>
                            </w:r>
                            <w:r w:rsidR="008E1A9E">
                              <w:rPr>
                                <w:b/>
                                <w:sz w:val="28"/>
                                <w:szCs w:val="28"/>
                              </w:rPr>
                              <w:t>Lithuania</w:t>
                            </w:r>
                            <w:r w:rsidRPr="00DB1A94">
                              <w:rPr>
                                <w:b/>
                                <w:sz w:val="28"/>
                                <w:szCs w:val="28"/>
                              </w:rPr>
                              <w:t xml:space="preserve">, in particular asking what </w:t>
                            </w:r>
                            <w:r>
                              <w:rPr>
                                <w:b/>
                                <w:sz w:val="28"/>
                                <w:szCs w:val="28"/>
                              </w:rPr>
                              <w:t xml:space="preserve">measures are being taken to explicitly prohibit </w:t>
                            </w:r>
                            <w:r w:rsidRPr="00DB1A94">
                              <w:rPr>
                                <w:b/>
                                <w:sz w:val="28"/>
                                <w:szCs w:val="28"/>
                              </w:rPr>
                              <w:t xml:space="preserve">corporal punishment in </w:t>
                            </w:r>
                            <w:r>
                              <w:rPr>
                                <w:b/>
                                <w:sz w:val="28"/>
                                <w:szCs w:val="28"/>
                              </w:rPr>
                              <w:t xml:space="preserve">the home and all other </w:t>
                            </w:r>
                            <w:r w:rsidRPr="00DB1A94">
                              <w:rPr>
                                <w:b/>
                                <w:sz w:val="28"/>
                                <w:szCs w:val="28"/>
                              </w:rPr>
                              <w:t>settings, and</w:t>
                            </w:r>
                          </w:p>
                          <w:p w14:paraId="4FE7D928" w14:textId="71BE9C2F" w:rsidR="00957038" w:rsidRPr="00DB1A94" w:rsidRDefault="00957038" w:rsidP="002F2E23">
                            <w:pPr>
                              <w:numPr>
                                <w:ilvl w:val="0"/>
                                <w:numId w:val="4"/>
                              </w:numPr>
                              <w:spacing w:after="120"/>
                              <w:ind w:left="714" w:hanging="357"/>
                              <w:rPr>
                                <w:b/>
                                <w:sz w:val="28"/>
                                <w:szCs w:val="28"/>
                              </w:rPr>
                            </w:pPr>
                            <w:proofErr w:type="gramStart"/>
                            <w:r w:rsidRPr="00DB1A94">
                              <w:rPr>
                                <w:b/>
                                <w:sz w:val="28"/>
                                <w:szCs w:val="28"/>
                              </w:rPr>
                              <w:t>recommend</w:t>
                            </w:r>
                            <w:proofErr w:type="gramEnd"/>
                            <w:r w:rsidRPr="00DB1A94">
                              <w:rPr>
                                <w:b/>
                                <w:sz w:val="28"/>
                                <w:szCs w:val="28"/>
                              </w:rPr>
                              <w:t xml:space="preserve"> to </w:t>
                            </w:r>
                            <w:r w:rsidR="008E1A9E">
                              <w:rPr>
                                <w:b/>
                                <w:sz w:val="28"/>
                                <w:szCs w:val="28"/>
                              </w:rPr>
                              <w:t>Lithuania</w:t>
                            </w:r>
                            <w:r w:rsidRPr="00DB1A94">
                              <w:rPr>
                                <w:b/>
                                <w:sz w:val="28"/>
                                <w:szCs w:val="28"/>
                              </w:rPr>
                              <w:t>, following its examination of the state party</w:t>
                            </w:r>
                            <w:r>
                              <w:rPr>
                                <w:b/>
                                <w:sz w:val="28"/>
                                <w:szCs w:val="28"/>
                              </w:rPr>
                              <w:t xml:space="preserve">’s </w:t>
                            </w:r>
                            <w:r w:rsidRPr="00DB1A94">
                              <w:rPr>
                                <w:b/>
                                <w:sz w:val="28"/>
                                <w:szCs w:val="28"/>
                              </w:rPr>
                              <w:t xml:space="preserve">report, that legislation is enacted </w:t>
                            </w:r>
                            <w:r w:rsidR="008E1A9E">
                              <w:rPr>
                                <w:b/>
                                <w:sz w:val="28"/>
                                <w:szCs w:val="28"/>
                              </w:rPr>
                              <w:t>as a matter of priority</w:t>
                            </w:r>
                            <w:r w:rsidRPr="00DB1A94">
                              <w:rPr>
                                <w:b/>
                                <w:sz w:val="28"/>
                                <w:szCs w:val="28"/>
                              </w:rPr>
                              <w:t xml:space="preserve"> which explicitly prohibits corporal punishment in the home</w:t>
                            </w:r>
                            <w:r>
                              <w:rPr>
                                <w:b/>
                                <w:sz w:val="28"/>
                                <w:szCs w:val="28"/>
                              </w:rPr>
                              <w:t xml:space="preserve"> and all other settings</w:t>
                            </w:r>
                            <w:r w:rsidRPr="00DB1A94">
                              <w:rPr>
                                <w:b/>
                                <w:sz w:val="28"/>
                                <w:szCs w:val="28"/>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xmlns:mv="urn:schemas-microsoft-com:mac:vml" xmlns:mo="http://schemas.microsoft.com/office/mac/office/2008/main">
            <w:pict>
              <v:shapetype w14:anchorId="7344B0A4" id="_x0000_t202" coordsize="21600,21600" o:spt="202" path="m0,0l0,21600,21600,21600,21600,0xe">
                <v:stroke joinstyle="miter"/>
                <v:path gradientshapeok="t" o:connecttype="rect"/>
              </v:shapetype>
              <v:shape id="Text_x0020_Box_x0020_2" o:spid="_x0000_s1026" type="#_x0000_t202" style="position:absolute;margin-left:-1.6pt;margin-top:157.5pt;width:496.6pt;height:285.5pt;z-index:251657728;visibility:visible;mso-wrap-style:square;mso-width-percent:0;mso-height-percent:200;mso-wrap-distance-left:9pt;mso-wrap-distance-top:0;mso-wrap-distance-right:9pt;mso-wrap-distance-bottom:0;mso-position-horizontal:absolute;mso-position-horizontal-relative:margin;mso-position-vertical:absolute;mso-position-vertical-relative:margin;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" filled="f">
                <v:textbox style="mso-fit-shape-to-text:t">
                  <w:txbxContent>
                    <w:p w14:paraId="79B3BFBB" w14:textId="55E015AB" w:rsidR="00957038" w:rsidRPr="00DB1A94" w:rsidRDefault="00957038" w:rsidP="00DA3E1D">
                      <w:pPr>
                        <w:spacing w:after="120"/>
                        <w:rPr>
                          <w:b/>
                          <w:sz w:val="28"/>
                          <w:szCs w:val="28"/>
                        </w:rPr>
                      </w:pPr>
                      <w:r w:rsidRPr="00DB1A94">
                        <w:rPr>
                          <w:b/>
                          <w:sz w:val="28"/>
                          <w:szCs w:val="28"/>
                        </w:rPr>
                        <w:t>This briefing describes the legality of corporal punishment of children in</w:t>
                      </w:r>
                      <w:r w:rsidR="008E1A9E">
                        <w:rPr>
                          <w:b/>
                          <w:sz w:val="28"/>
                          <w:szCs w:val="28"/>
                        </w:rPr>
                        <w:t xml:space="preserve"> Lithuania</w:t>
                      </w:r>
                      <w:r w:rsidRPr="00DB1A94">
                        <w:rPr>
                          <w:b/>
                          <w:sz w:val="28"/>
                          <w:szCs w:val="28"/>
                        </w:rPr>
                        <w:t>. In light of the obligation under international human rights law to prohibit all corporal punishment of children, the recommendations of the UN Secretary General’s Stu</w:t>
                      </w:r>
                      <w:r>
                        <w:rPr>
                          <w:b/>
                          <w:sz w:val="28"/>
                          <w:szCs w:val="28"/>
                        </w:rPr>
                        <w:t xml:space="preserve">dy on Violence against Children, the previous recommendations to prohibit corporal punishment made to </w:t>
                      </w:r>
                      <w:r w:rsidR="008E1A9E">
                        <w:rPr>
                          <w:b/>
                          <w:sz w:val="28"/>
                          <w:szCs w:val="28"/>
                        </w:rPr>
                        <w:t>Lithuania</w:t>
                      </w:r>
                      <w:r>
                        <w:rPr>
                          <w:b/>
                          <w:sz w:val="28"/>
                          <w:szCs w:val="28"/>
                        </w:rPr>
                        <w:t xml:space="preserve"> b</w:t>
                      </w:r>
                      <w:r w:rsidR="008E1A9E">
                        <w:rPr>
                          <w:b/>
                          <w:sz w:val="28"/>
                          <w:szCs w:val="28"/>
                        </w:rPr>
                        <w:t>y the Committee Against Torture</w:t>
                      </w:r>
                      <w:r>
                        <w:rPr>
                          <w:b/>
                          <w:sz w:val="28"/>
                          <w:szCs w:val="28"/>
                        </w:rPr>
                        <w:t xml:space="preserve"> and </w:t>
                      </w:r>
                      <w:r w:rsidR="008E1A9E">
                        <w:rPr>
                          <w:b/>
                          <w:sz w:val="28"/>
                          <w:szCs w:val="28"/>
                        </w:rPr>
                        <w:t>other treaty bodies</w:t>
                      </w:r>
                      <w:r>
                        <w:rPr>
                          <w:b/>
                          <w:sz w:val="28"/>
                          <w:szCs w:val="28"/>
                        </w:rPr>
                        <w:t xml:space="preserve"> and during the UPR (</w:t>
                      </w:r>
                      <w:r w:rsidR="008E1A9E">
                        <w:rPr>
                          <w:b/>
                          <w:sz w:val="28"/>
                          <w:szCs w:val="28"/>
                        </w:rPr>
                        <w:t>accepted</w:t>
                      </w:r>
                      <w:r>
                        <w:rPr>
                          <w:b/>
                          <w:sz w:val="28"/>
                          <w:szCs w:val="28"/>
                        </w:rPr>
                        <w:t xml:space="preserve"> by the Government), the findings of the European Committee of Social Rights</w:t>
                      </w:r>
                      <w:r w:rsidR="008E1A9E">
                        <w:rPr>
                          <w:b/>
                          <w:sz w:val="28"/>
                          <w:szCs w:val="28"/>
                        </w:rPr>
                        <w:t xml:space="preserve"> and Lithuania’s stated commitment to prohibiting all corporal punishment</w:t>
                      </w:r>
                      <w:r>
                        <w:rPr>
                          <w:b/>
                          <w:sz w:val="28"/>
                          <w:szCs w:val="28"/>
                        </w:rPr>
                        <w:t xml:space="preserve">, </w:t>
                      </w:r>
                      <w:r w:rsidRPr="00DB1A94">
                        <w:rPr>
                          <w:b/>
                          <w:sz w:val="28"/>
                          <w:szCs w:val="28"/>
                        </w:rPr>
                        <w:t xml:space="preserve">we hope the </w:t>
                      </w:r>
                      <w:r>
                        <w:rPr>
                          <w:b/>
                          <w:sz w:val="28"/>
                          <w:szCs w:val="28"/>
                        </w:rPr>
                        <w:t>Committee Against Torture</w:t>
                      </w:r>
                      <w:r w:rsidRPr="00DB1A94">
                        <w:rPr>
                          <w:b/>
                          <w:sz w:val="28"/>
                          <w:szCs w:val="28"/>
                        </w:rPr>
                        <w:t xml:space="preserve"> will:</w:t>
                      </w:r>
                    </w:p>
                    <w:p w14:paraId="7FCF5474" w14:textId="36E0920A" w:rsidR="00957038" w:rsidRPr="00DB1A94" w:rsidRDefault="00957038" w:rsidP="002F2E23">
                      <w:pPr>
                        <w:numPr>
                          <w:ilvl w:val="0"/>
                          <w:numId w:val="4"/>
                        </w:numPr>
                        <w:spacing w:after="120"/>
                        <w:ind w:left="714" w:hanging="357"/>
                        <w:rPr>
                          <w:b/>
                          <w:sz w:val="28"/>
                          <w:szCs w:val="28"/>
                        </w:rPr>
                      </w:pPr>
                      <w:r w:rsidRPr="00DB1A94">
                        <w:rPr>
                          <w:b/>
                          <w:sz w:val="28"/>
                          <w:szCs w:val="28"/>
                        </w:rPr>
                        <w:t xml:space="preserve">raise the issue of corporal punishment of children in its List of Issues </w:t>
                      </w:r>
                      <w:r>
                        <w:rPr>
                          <w:b/>
                          <w:sz w:val="28"/>
                          <w:szCs w:val="28"/>
                        </w:rPr>
                        <w:t xml:space="preserve">Prior to Reporting </w:t>
                      </w:r>
                      <w:r w:rsidRPr="00DB1A94">
                        <w:rPr>
                          <w:b/>
                          <w:sz w:val="28"/>
                          <w:szCs w:val="28"/>
                        </w:rPr>
                        <w:t xml:space="preserve">for </w:t>
                      </w:r>
                      <w:r w:rsidR="008E1A9E">
                        <w:rPr>
                          <w:b/>
                          <w:sz w:val="28"/>
                          <w:szCs w:val="28"/>
                        </w:rPr>
                        <w:t>Lithuania</w:t>
                      </w:r>
                      <w:r w:rsidRPr="00DB1A94">
                        <w:rPr>
                          <w:b/>
                          <w:sz w:val="28"/>
                          <w:szCs w:val="28"/>
                        </w:rPr>
                        <w:t xml:space="preserve">, in particular asking what </w:t>
                      </w:r>
                      <w:r>
                        <w:rPr>
                          <w:b/>
                          <w:sz w:val="28"/>
                          <w:szCs w:val="28"/>
                        </w:rPr>
                        <w:t xml:space="preserve">measures are being taken to explicitly prohibit </w:t>
                      </w:r>
                      <w:r w:rsidRPr="00DB1A94">
                        <w:rPr>
                          <w:b/>
                          <w:sz w:val="28"/>
                          <w:szCs w:val="28"/>
                        </w:rPr>
                        <w:t xml:space="preserve">corporal punishment in </w:t>
                      </w:r>
                      <w:r>
                        <w:rPr>
                          <w:b/>
                          <w:sz w:val="28"/>
                          <w:szCs w:val="28"/>
                        </w:rPr>
                        <w:t xml:space="preserve">the home and all other </w:t>
                      </w:r>
                      <w:r w:rsidRPr="00DB1A94">
                        <w:rPr>
                          <w:b/>
                          <w:sz w:val="28"/>
                          <w:szCs w:val="28"/>
                        </w:rPr>
                        <w:t>settings, and</w:t>
                      </w:r>
                    </w:p>
                    <w:p w14:paraId="4FE7D928" w14:textId="71BE9C2F" w:rsidR="00957038" w:rsidRPr="00DB1A94" w:rsidRDefault="00957038" w:rsidP="002F2E23">
                      <w:pPr>
                        <w:numPr>
                          <w:ilvl w:val="0"/>
                          <w:numId w:val="4"/>
                        </w:numPr>
                        <w:spacing w:after="120"/>
                        <w:ind w:left="714" w:hanging="357"/>
                        <w:rPr>
                          <w:b/>
                          <w:sz w:val="28"/>
                          <w:szCs w:val="28"/>
                        </w:rPr>
                      </w:pPr>
                      <w:r w:rsidRPr="00DB1A94">
                        <w:rPr>
                          <w:b/>
                          <w:sz w:val="28"/>
                          <w:szCs w:val="28"/>
                        </w:rPr>
                        <w:t xml:space="preserve">recommend to </w:t>
                      </w:r>
                      <w:r w:rsidR="008E1A9E">
                        <w:rPr>
                          <w:b/>
                          <w:sz w:val="28"/>
                          <w:szCs w:val="28"/>
                        </w:rPr>
                        <w:t>Lithuania</w:t>
                      </w:r>
                      <w:r w:rsidRPr="00DB1A94">
                        <w:rPr>
                          <w:b/>
                          <w:sz w:val="28"/>
                          <w:szCs w:val="28"/>
                        </w:rPr>
                        <w:t>, following its examination of the state party</w:t>
                      </w:r>
                      <w:r>
                        <w:rPr>
                          <w:b/>
                          <w:sz w:val="28"/>
                          <w:szCs w:val="28"/>
                        </w:rPr>
                        <w:t xml:space="preserve">’s </w:t>
                      </w:r>
                      <w:r w:rsidRPr="00DB1A94">
                        <w:rPr>
                          <w:b/>
                          <w:sz w:val="28"/>
                          <w:szCs w:val="28"/>
                        </w:rPr>
                        <w:t xml:space="preserve">report, that legislation is enacted </w:t>
                      </w:r>
                      <w:r w:rsidR="008E1A9E">
                        <w:rPr>
                          <w:b/>
                          <w:sz w:val="28"/>
                          <w:szCs w:val="28"/>
                        </w:rPr>
                        <w:t>as a matter of priority</w:t>
                      </w:r>
                      <w:r w:rsidRPr="00DB1A94">
                        <w:rPr>
                          <w:b/>
                          <w:sz w:val="28"/>
                          <w:szCs w:val="28"/>
                        </w:rPr>
                        <w:t xml:space="preserve"> which explicitly prohibits corporal punishment in the home</w:t>
                      </w:r>
                      <w:r>
                        <w:rPr>
                          <w:b/>
                          <w:sz w:val="28"/>
                          <w:szCs w:val="28"/>
                        </w:rPr>
                        <w:t xml:space="preserve"> and all other settings</w:t>
                      </w:r>
                      <w:r w:rsidRPr="00DB1A94">
                        <w:rPr>
                          <w:b/>
                          <w:sz w:val="28"/>
                          <w:szCs w:val="28"/>
                        </w:rPr>
                        <w:t>.</w:t>
                      </w:r>
                    </w:p>
                  </w:txbxContent>
                </v:textbox>
                <w10:wrap type="square" anchorx="margin" anchory="margin"/>
              </v:shape>
            </w:pict>
          </mc:Fallback>
        </mc:AlternateContent>
      </w:r>
    </w:p>
    <w:p w14:paraId="2D7A0162" w14:textId="6DB9F5F5" w:rsidR="0010622D" w:rsidRPr="00491D60" w:rsidRDefault="0010622D" w:rsidP="00491D60">
      <w:pPr>
        <w:spacing w:after="120"/>
        <w:rPr>
          <w:b/>
          <w:sz w:val="28"/>
          <w:szCs w:val="28"/>
        </w:rPr>
      </w:pPr>
      <w:bookmarkStart w:id="1" w:name="OLE_LINK52"/>
      <w:bookmarkStart w:id="2" w:name="OLE_LINK53"/>
    </w:p>
    <w:p w14:paraId="3C93C8EB" w14:textId="2FC0C33F" w:rsidR="0010622D" w:rsidRPr="00294DD9" w:rsidRDefault="00AA3AD4" w:rsidP="00957038">
      <w:pPr>
        <w:tabs>
          <w:tab w:val="left" w:pos="8244"/>
          <w:tab w:val="left" w:pos="9160"/>
          <w:tab w:val="left" w:pos="10076"/>
          <w:tab w:val="left" w:pos="10992"/>
          <w:tab w:val="left" w:pos="11908"/>
          <w:tab w:val="left" w:pos="12824"/>
          <w:tab w:val="left" w:pos="13740"/>
          <w:tab w:val="left" w:pos="14656"/>
        </w:tabs>
        <w:spacing w:after="120"/>
        <w:ind w:left="482" w:hanging="482"/>
        <w:rPr>
          <w:b/>
          <w:sz w:val="28"/>
          <w:szCs w:val="28"/>
        </w:rPr>
      </w:pPr>
      <w:r>
        <w:rPr>
          <w:b/>
          <w:sz w:val="28"/>
          <w:szCs w:val="28"/>
        </w:rPr>
        <w:t>1</w:t>
      </w:r>
      <w:r w:rsidR="00294DD9">
        <w:rPr>
          <w:b/>
          <w:sz w:val="28"/>
          <w:szCs w:val="28"/>
        </w:rPr>
        <w:t xml:space="preserve"> </w:t>
      </w:r>
      <w:r w:rsidR="0010622D" w:rsidRPr="00294DD9">
        <w:rPr>
          <w:b/>
          <w:sz w:val="28"/>
          <w:szCs w:val="28"/>
        </w:rPr>
        <w:t>The legality of corporal p</w:t>
      </w:r>
      <w:r>
        <w:rPr>
          <w:b/>
          <w:sz w:val="28"/>
          <w:szCs w:val="28"/>
        </w:rPr>
        <w:t xml:space="preserve">unishment of children in </w:t>
      </w:r>
      <w:r w:rsidR="008E1A9E">
        <w:rPr>
          <w:b/>
          <w:sz w:val="28"/>
          <w:szCs w:val="28"/>
        </w:rPr>
        <w:t>Lithuania</w:t>
      </w:r>
    </w:p>
    <w:p w14:paraId="0C8FC1AE" w14:textId="0867C670" w:rsidR="00967613" w:rsidRPr="00967613" w:rsidRDefault="00957038" w:rsidP="008E1A9E">
      <w:pPr>
        <w:tabs>
          <w:tab w:val="left" w:pos="8244"/>
          <w:tab w:val="left" w:pos="9160"/>
          <w:tab w:val="left" w:pos="10076"/>
          <w:tab w:val="left" w:pos="10992"/>
          <w:tab w:val="left" w:pos="11908"/>
          <w:tab w:val="left" w:pos="12824"/>
          <w:tab w:val="left" w:pos="13740"/>
          <w:tab w:val="left" w:pos="14656"/>
        </w:tabs>
        <w:spacing w:after="120"/>
        <w:ind w:left="482" w:hanging="482"/>
        <w:rPr>
          <w:szCs w:val="26"/>
        </w:rPr>
      </w:pPr>
      <w:r>
        <w:rPr>
          <w:szCs w:val="26"/>
        </w:rPr>
        <w:t>1</w:t>
      </w:r>
      <w:r w:rsidR="00967613" w:rsidRPr="00967613">
        <w:rPr>
          <w:szCs w:val="26"/>
        </w:rPr>
        <w:t xml:space="preserve">.1 </w:t>
      </w:r>
      <w:r w:rsidR="00967613" w:rsidRPr="00967613">
        <w:rPr>
          <w:b/>
          <w:i/>
          <w:szCs w:val="26"/>
        </w:rPr>
        <w:t>Summary:</w:t>
      </w:r>
      <w:r w:rsidR="00967613" w:rsidRPr="00967613">
        <w:rPr>
          <w:i/>
          <w:szCs w:val="26"/>
        </w:rPr>
        <w:t xml:space="preserve"> </w:t>
      </w:r>
      <w:r w:rsidR="00967613" w:rsidRPr="00967613">
        <w:rPr>
          <w:szCs w:val="26"/>
        </w:rPr>
        <w:t xml:space="preserve">In </w:t>
      </w:r>
      <w:r w:rsidR="008E1A9E">
        <w:rPr>
          <w:szCs w:val="26"/>
        </w:rPr>
        <w:t>Lithuania</w:t>
      </w:r>
      <w:r w:rsidR="00967613" w:rsidRPr="00967613">
        <w:rPr>
          <w:szCs w:val="26"/>
        </w:rPr>
        <w:t xml:space="preserve">, corporal punishment </w:t>
      </w:r>
      <w:r w:rsidR="0010622D">
        <w:rPr>
          <w:szCs w:val="26"/>
        </w:rPr>
        <w:t xml:space="preserve">of children </w:t>
      </w:r>
      <w:r w:rsidR="00967613" w:rsidRPr="00967613">
        <w:rPr>
          <w:szCs w:val="26"/>
        </w:rPr>
        <w:t xml:space="preserve">is unlawful in </w:t>
      </w:r>
      <w:r w:rsidR="0010622D">
        <w:rPr>
          <w:szCs w:val="26"/>
        </w:rPr>
        <w:t>schools</w:t>
      </w:r>
      <w:r w:rsidR="00AA3AD4">
        <w:rPr>
          <w:szCs w:val="26"/>
        </w:rPr>
        <w:t xml:space="preserve">, the penal system and some </w:t>
      </w:r>
      <w:r w:rsidR="008E1A9E">
        <w:rPr>
          <w:szCs w:val="26"/>
        </w:rPr>
        <w:t>day</w:t>
      </w:r>
      <w:r w:rsidR="00AA3AD4">
        <w:rPr>
          <w:szCs w:val="26"/>
        </w:rPr>
        <w:t xml:space="preserve"> care settings, but it is not prohibited in the home, alternative care settings and in </w:t>
      </w:r>
      <w:r w:rsidR="008E1A9E">
        <w:rPr>
          <w:szCs w:val="26"/>
        </w:rPr>
        <w:t xml:space="preserve">some forms of </w:t>
      </w:r>
      <w:r w:rsidR="00AA3AD4">
        <w:rPr>
          <w:szCs w:val="26"/>
        </w:rPr>
        <w:t>day care.</w:t>
      </w:r>
    </w:p>
    <w:p w14:paraId="3B374CFB" w14:textId="08A9BF2B" w:rsidR="008E1A9E" w:rsidRPr="007E76D3" w:rsidRDefault="00957038" w:rsidP="008E1A9E">
      <w:pPr>
        <w:pStyle w:val="BodyText1"/>
        <w:tabs>
          <w:tab w:val="left" w:pos="8244"/>
          <w:tab w:val="left" w:pos="9160"/>
          <w:tab w:val="left" w:pos="10076"/>
          <w:tab w:val="left" w:pos="10992"/>
          <w:tab w:val="left" w:pos="11908"/>
          <w:tab w:val="left" w:pos="12824"/>
          <w:tab w:val="left" w:pos="13740"/>
          <w:tab w:val="left" w:pos="14656"/>
        </w:tabs>
        <w:spacing w:after="120"/>
        <w:ind w:left="482" w:hanging="482"/>
        <w:rPr>
          <w:lang w:eastAsia="en-GB"/>
        </w:rPr>
      </w:pPr>
      <w:r>
        <w:rPr>
          <w:szCs w:val="26"/>
        </w:rPr>
        <w:t>1</w:t>
      </w:r>
      <w:r w:rsidR="00967613" w:rsidRPr="00967613">
        <w:rPr>
          <w:szCs w:val="26"/>
        </w:rPr>
        <w:t xml:space="preserve">.2 </w:t>
      </w:r>
      <w:r w:rsidR="00967613" w:rsidRPr="00967613">
        <w:rPr>
          <w:b/>
          <w:i/>
          <w:szCs w:val="26"/>
        </w:rPr>
        <w:t>Home (</w:t>
      </w:r>
      <w:r w:rsidR="00967613" w:rsidRPr="00967613">
        <w:rPr>
          <w:b/>
          <w:i/>
          <w:szCs w:val="26"/>
          <w:u w:val="single"/>
        </w:rPr>
        <w:t>lawful</w:t>
      </w:r>
      <w:r w:rsidR="00967613" w:rsidRPr="00967613">
        <w:rPr>
          <w:b/>
          <w:i/>
          <w:szCs w:val="26"/>
        </w:rPr>
        <w:t>):</w:t>
      </w:r>
      <w:r w:rsidR="00967613" w:rsidRPr="00967613">
        <w:rPr>
          <w:i/>
          <w:szCs w:val="26"/>
        </w:rPr>
        <w:t xml:space="preserve"> </w:t>
      </w:r>
      <w:bookmarkStart w:id="3" w:name="OLE_LINK1"/>
      <w:bookmarkStart w:id="4" w:name="OLE_LINK2"/>
      <w:r w:rsidR="008E1A9E" w:rsidRPr="007E76D3">
        <w:t xml:space="preserve">Article 49.1 of the Law on the Fundamentals of Protection of the Rights of the Child 1996 states: “Parents and other legal representatives of the child may appropriately, according to their judgment, discipline the child, for avoiding to carry out his duties and for disciplinary infractions, with the exception of physical and mental torture, other cruel behaviour and the humiliation of the child’s honour and dignity.” Provisions against violence and abuse in this Law and in the Criminal Code 2000, the Constitution 1992, the </w:t>
      </w:r>
      <w:r w:rsidR="008E1A9E" w:rsidRPr="007E76D3">
        <w:rPr>
          <w:lang w:eastAsia="en-GB"/>
        </w:rPr>
        <w:t>Civil Code 2000</w:t>
      </w:r>
      <w:r w:rsidR="008E1A9E">
        <w:rPr>
          <w:lang w:eastAsia="en-GB"/>
        </w:rPr>
        <w:t>,</w:t>
      </w:r>
      <w:r w:rsidR="008E1A9E" w:rsidRPr="007E76D3">
        <w:rPr>
          <w:lang w:eastAsia="en-GB"/>
        </w:rPr>
        <w:t xml:space="preserve"> the Code of Administrative Offences 2002 </w:t>
      </w:r>
      <w:r w:rsidR="008E1A9E">
        <w:rPr>
          <w:lang w:eastAsia="en-GB"/>
        </w:rPr>
        <w:t xml:space="preserve">and the Law on Protection against Domestic Violence 2011 </w:t>
      </w:r>
      <w:r w:rsidR="008E1A9E" w:rsidRPr="007E76D3">
        <w:rPr>
          <w:lang w:eastAsia="en-GB"/>
        </w:rPr>
        <w:t>are not interpreted as prohibiting all corporal punishment in childrearing.</w:t>
      </w:r>
    </w:p>
    <w:p w14:paraId="7C53AF65" w14:textId="2420E162" w:rsidR="008E1A9E" w:rsidRPr="007E76D3" w:rsidRDefault="00957038" w:rsidP="008E1A9E">
      <w:pPr>
        <w:tabs>
          <w:tab w:val="left" w:pos="8244"/>
          <w:tab w:val="left" w:pos="9160"/>
          <w:tab w:val="left" w:pos="10076"/>
          <w:tab w:val="left" w:pos="10992"/>
          <w:tab w:val="left" w:pos="11908"/>
          <w:tab w:val="left" w:pos="12824"/>
          <w:tab w:val="left" w:pos="13740"/>
          <w:tab w:val="left" w:pos="14656"/>
        </w:tabs>
        <w:spacing w:after="120"/>
        <w:ind w:left="482" w:hanging="482"/>
      </w:pPr>
      <w:r>
        <w:rPr>
          <w:szCs w:val="26"/>
        </w:rPr>
        <w:t>1</w:t>
      </w:r>
      <w:r w:rsidR="000067E2">
        <w:rPr>
          <w:szCs w:val="26"/>
        </w:rPr>
        <w:t>.3</w:t>
      </w:r>
      <w:r w:rsidR="00967613" w:rsidRPr="00967613">
        <w:rPr>
          <w:szCs w:val="26"/>
        </w:rPr>
        <w:t xml:space="preserve"> </w:t>
      </w:r>
      <w:r w:rsidR="00967613" w:rsidRPr="00967613">
        <w:rPr>
          <w:b/>
          <w:i/>
          <w:szCs w:val="26"/>
        </w:rPr>
        <w:t>Alternative care settings (</w:t>
      </w:r>
      <w:r w:rsidR="008E1A9E">
        <w:rPr>
          <w:b/>
          <w:i/>
          <w:szCs w:val="26"/>
          <w:u w:val="single"/>
        </w:rPr>
        <w:t>lawful</w:t>
      </w:r>
      <w:r w:rsidR="00967613" w:rsidRPr="00967613">
        <w:rPr>
          <w:b/>
          <w:i/>
          <w:szCs w:val="26"/>
        </w:rPr>
        <w:t>):</w:t>
      </w:r>
      <w:r w:rsidR="00967613" w:rsidRPr="00967613">
        <w:rPr>
          <w:i/>
          <w:szCs w:val="26"/>
        </w:rPr>
        <w:t xml:space="preserve"> </w:t>
      </w:r>
      <w:r w:rsidR="008E1A9E" w:rsidRPr="007E76D3">
        <w:t>There is no explicit prohibition of corporal punishment in alternative care settings: corporal punishment is lawful a</w:t>
      </w:r>
      <w:r w:rsidR="000067E2">
        <w:t>s for parents</w:t>
      </w:r>
      <w:r w:rsidR="008E1A9E" w:rsidRPr="007E76D3">
        <w:t>.</w:t>
      </w:r>
    </w:p>
    <w:p w14:paraId="01DF7093" w14:textId="3F3200C1" w:rsidR="00967613" w:rsidRPr="00CD33A2" w:rsidRDefault="00967613" w:rsidP="008E1A9E">
      <w:pPr>
        <w:spacing w:after="120"/>
        <w:ind w:left="482" w:hanging="482"/>
      </w:pPr>
    </w:p>
    <w:p w14:paraId="73EE657B" w14:textId="57808770" w:rsidR="003A3CD7" w:rsidRPr="000067E2" w:rsidRDefault="00957038" w:rsidP="000067E2">
      <w:pPr>
        <w:tabs>
          <w:tab w:val="left" w:pos="8244"/>
          <w:tab w:val="left" w:pos="9160"/>
          <w:tab w:val="left" w:pos="10076"/>
          <w:tab w:val="left" w:pos="10992"/>
          <w:tab w:val="left" w:pos="11908"/>
          <w:tab w:val="left" w:pos="12824"/>
          <w:tab w:val="left" w:pos="13740"/>
          <w:tab w:val="left" w:pos="14656"/>
        </w:tabs>
        <w:spacing w:after="120"/>
        <w:ind w:left="482" w:hanging="482"/>
      </w:pPr>
      <w:r>
        <w:rPr>
          <w:szCs w:val="26"/>
        </w:rPr>
        <w:lastRenderedPageBreak/>
        <w:t>1</w:t>
      </w:r>
      <w:r w:rsidR="000067E2">
        <w:rPr>
          <w:szCs w:val="26"/>
        </w:rPr>
        <w:t>.4</w:t>
      </w:r>
      <w:r w:rsidR="00967613" w:rsidRPr="00967613">
        <w:rPr>
          <w:szCs w:val="26"/>
        </w:rPr>
        <w:t xml:space="preserve"> </w:t>
      </w:r>
      <w:r w:rsidR="00967613" w:rsidRPr="00967613">
        <w:rPr>
          <w:b/>
          <w:i/>
          <w:szCs w:val="26"/>
        </w:rPr>
        <w:t>Day care (</w:t>
      </w:r>
      <w:r w:rsidR="008E1A9E">
        <w:rPr>
          <w:b/>
          <w:i/>
          <w:szCs w:val="26"/>
          <w:u w:val="single"/>
        </w:rPr>
        <w:t>partially prohibited</w:t>
      </w:r>
      <w:r w:rsidR="00967613" w:rsidRPr="00967613">
        <w:rPr>
          <w:b/>
          <w:i/>
          <w:szCs w:val="26"/>
        </w:rPr>
        <w:t>):</w:t>
      </w:r>
      <w:r w:rsidR="00967613" w:rsidRPr="00967613">
        <w:rPr>
          <w:i/>
          <w:szCs w:val="26"/>
        </w:rPr>
        <w:t xml:space="preserve"> </w:t>
      </w:r>
      <w:bookmarkEnd w:id="3"/>
      <w:bookmarkEnd w:id="4"/>
      <w:r w:rsidR="008E1A9E" w:rsidRPr="007E76D3">
        <w:t xml:space="preserve">Corporal punishment is unlawful in preschool provision under education law (see </w:t>
      </w:r>
      <w:r w:rsidR="000067E2">
        <w:t>below</w:t>
      </w:r>
      <w:r w:rsidR="008E1A9E" w:rsidRPr="007E76D3">
        <w:t>) but it is not explicitly prohibited in other early childhood care and in day care for older children.</w:t>
      </w:r>
    </w:p>
    <w:p w14:paraId="1BB814BA" w14:textId="133A5C21" w:rsidR="00967613" w:rsidRPr="00CD33A2" w:rsidRDefault="00957038" w:rsidP="000067E2">
      <w:pPr>
        <w:tabs>
          <w:tab w:val="left" w:pos="8244"/>
          <w:tab w:val="left" w:pos="9160"/>
          <w:tab w:val="left" w:pos="10076"/>
          <w:tab w:val="left" w:pos="10992"/>
          <w:tab w:val="left" w:pos="11908"/>
          <w:tab w:val="left" w:pos="12824"/>
          <w:tab w:val="left" w:pos="13740"/>
          <w:tab w:val="left" w:pos="14656"/>
        </w:tabs>
        <w:spacing w:after="120"/>
        <w:ind w:left="482" w:hanging="482"/>
      </w:pPr>
      <w:r>
        <w:rPr>
          <w:szCs w:val="26"/>
        </w:rPr>
        <w:t>1</w:t>
      </w:r>
      <w:r w:rsidR="000067E2">
        <w:rPr>
          <w:szCs w:val="26"/>
        </w:rPr>
        <w:t>.5</w:t>
      </w:r>
      <w:r w:rsidR="00967613" w:rsidRPr="00967613">
        <w:rPr>
          <w:szCs w:val="26"/>
        </w:rPr>
        <w:t xml:space="preserve"> </w:t>
      </w:r>
      <w:r w:rsidR="00967613" w:rsidRPr="00967613">
        <w:rPr>
          <w:b/>
          <w:i/>
          <w:szCs w:val="26"/>
        </w:rPr>
        <w:t>Schools (</w:t>
      </w:r>
      <w:r w:rsidR="00967613" w:rsidRPr="00967613">
        <w:rPr>
          <w:b/>
          <w:i/>
          <w:szCs w:val="26"/>
          <w:u w:val="single"/>
        </w:rPr>
        <w:t>unlawful</w:t>
      </w:r>
      <w:r w:rsidR="00967613" w:rsidRPr="00967613">
        <w:rPr>
          <w:b/>
          <w:i/>
          <w:szCs w:val="26"/>
        </w:rPr>
        <w:t>):</w:t>
      </w:r>
      <w:r w:rsidR="00967613" w:rsidRPr="00967613">
        <w:rPr>
          <w:i/>
          <w:szCs w:val="26"/>
        </w:rPr>
        <w:t xml:space="preserve"> </w:t>
      </w:r>
      <w:r w:rsidR="008E1A9E" w:rsidRPr="007E76D3">
        <w:t>Corporal punishment is considered unlawful in schools, but there is no explicit prohibition. Article 25 of the Law on Education 1991 states that “parents, guardians, and teachers who do not carry out their responsibilities, or who cause physical, psychological, or moral harm to their pupils, shall be accountable in accordance with the procedures established by law”. Article 49.2 of the Law on the Fundamentals of Protection of the Rights of the Child 1996 states: “Disciplinary and educative enforcement measures: criticism, reprimand, severe reprimand, appropriate evaluation of behaviour and other enforcement means, established by laws, may be applied to a child for violations of internal order regulations of teaching and educative (care) institutions.”</w:t>
      </w:r>
    </w:p>
    <w:p w14:paraId="7FFFE37B" w14:textId="4C1F62F3" w:rsidR="00CD33A2" w:rsidRDefault="00957038" w:rsidP="000067E2">
      <w:pPr>
        <w:tabs>
          <w:tab w:val="left" w:pos="8244"/>
          <w:tab w:val="left" w:pos="9160"/>
          <w:tab w:val="left" w:pos="10076"/>
          <w:tab w:val="left" w:pos="10992"/>
          <w:tab w:val="left" w:pos="11908"/>
          <w:tab w:val="left" w:pos="12824"/>
          <w:tab w:val="left" w:pos="13740"/>
          <w:tab w:val="left" w:pos="14656"/>
        </w:tabs>
        <w:spacing w:after="120"/>
        <w:ind w:left="482" w:hanging="482"/>
      </w:pPr>
      <w:r>
        <w:rPr>
          <w:szCs w:val="26"/>
        </w:rPr>
        <w:t>1</w:t>
      </w:r>
      <w:r w:rsidR="000067E2">
        <w:rPr>
          <w:szCs w:val="26"/>
        </w:rPr>
        <w:t>.6</w:t>
      </w:r>
      <w:r w:rsidR="00967613" w:rsidRPr="00967613">
        <w:rPr>
          <w:szCs w:val="26"/>
        </w:rPr>
        <w:t xml:space="preserve"> </w:t>
      </w:r>
      <w:r w:rsidR="00967613" w:rsidRPr="00967613">
        <w:rPr>
          <w:b/>
          <w:i/>
          <w:szCs w:val="26"/>
        </w:rPr>
        <w:t>Penal institutions (</w:t>
      </w:r>
      <w:r w:rsidR="00AA3AD4">
        <w:rPr>
          <w:b/>
          <w:i/>
          <w:szCs w:val="26"/>
          <w:u w:val="single"/>
        </w:rPr>
        <w:t>unl</w:t>
      </w:r>
      <w:r w:rsidR="00967613" w:rsidRPr="00967613">
        <w:rPr>
          <w:b/>
          <w:i/>
          <w:szCs w:val="26"/>
          <w:u w:val="single"/>
        </w:rPr>
        <w:t>awful</w:t>
      </w:r>
      <w:r w:rsidR="00967613" w:rsidRPr="00967613">
        <w:rPr>
          <w:b/>
          <w:i/>
          <w:szCs w:val="26"/>
        </w:rPr>
        <w:t>):</w:t>
      </w:r>
      <w:r w:rsidR="00967613" w:rsidRPr="00967613">
        <w:rPr>
          <w:i/>
          <w:szCs w:val="26"/>
        </w:rPr>
        <w:t xml:space="preserve"> </w:t>
      </w:r>
      <w:r w:rsidR="008E1A9E" w:rsidRPr="007E76D3">
        <w:t>Corporal punishment is considered unlawful as a disciplinary measure in penal institutions, but there is no explicit prohibition in law.</w:t>
      </w:r>
    </w:p>
    <w:p w14:paraId="47A3321A" w14:textId="7E466E66" w:rsidR="00AA3AD4" w:rsidRDefault="00957038" w:rsidP="000067E2">
      <w:pPr>
        <w:tabs>
          <w:tab w:val="left" w:pos="8244"/>
          <w:tab w:val="left" w:pos="9160"/>
          <w:tab w:val="left" w:pos="10076"/>
          <w:tab w:val="left" w:pos="10992"/>
          <w:tab w:val="left" w:pos="11908"/>
          <w:tab w:val="left" w:pos="12824"/>
          <w:tab w:val="left" w:pos="13740"/>
          <w:tab w:val="left" w:pos="14656"/>
        </w:tabs>
        <w:spacing w:after="120"/>
        <w:ind w:left="482" w:hanging="482"/>
      </w:pPr>
      <w:r>
        <w:rPr>
          <w:szCs w:val="26"/>
        </w:rPr>
        <w:t>1</w:t>
      </w:r>
      <w:r w:rsidR="000067E2">
        <w:rPr>
          <w:szCs w:val="26"/>
        </w:rPr>
        <w:t>.7</w:t>
      </w:r>
      <w:r w:rsidR="00CD33A2">
        <w:rPr>
          <w:szCs w:val="26"/>
        </w:rPr>
        <w:t xml:space="preserve"> </w:t>
      </w:r>
      <w:r w:rsidR="00967613" w:rsidRPr="00967613">
        <w:rPr>
          <w:b/>
          <w:i/>
          <w:szCs w:val="26"/>
        </w:rPr>
        <w:t>Sentence for crime (</w:t>
      </w:r>
      <w:r w:rsidR="00967613" w:rsidRPr="00967613">
        <w:rPr>
          <w:b/>
          <w:i/>
          <w:szCs w:val="26"/>
          <w:u w:val="single"/>
        </w:rPr>
        <w:t>unlawful</w:t>
      </w:r>
      <w:r w:rsidR="00967613" w:rsidRPr="00967613">
        <w:rPr>
          <w:b/>
          <w:i/>
          <w:szCs w:val="26"/>
        </w:rPr>
        <w:t>):</w:t>
      </w:r>
      <w:r w:rsidR="00967613" w:rsidRPr="00967613">
        <w:rPr>
          <w:i/>
          <w:szCs w:val="26"/>
        </w:rPr>
        <w:t xml:space="preserve"> </w:t>
      </w:r>
      <w:r w:rsidR="000067E2">
        <w:t>There is no provision for judicial corporal punishment in criminal law.</w:t>
      </w:r>
    </w:p>
    <w:bookmarkEnd w:id="1"/>
    <w:bookmarkEnd w:id="2"/>
    <w:p w14:paraId="6714EB25" w14:textId="77777777" w:rsidR="002C7C2D" w:rsidRDefault="002C7C2D" w:rsidP="008E1A9E">
      <w:pPr>
        <w:spacing w:after="120"/>
        <w:ind w:left="482" w:hanging="482"/>
        <w:rPr>
          <w:b/>
          <w:sz w:val="28"/>
          <w:szCs w:val="28"/>
        </w:rPr>
      </w:pPr>
    </w:p>
    <w:p w14:paraId="1488446F" w14:textId="1EE8E4B5" w:rsidR="008E1A9E" w:rsidRDefault="008E1A9E" w:rsidP="00957038">
      <w:pPr>
        <w:spacing w:after="120"/>
        <w:ind w:left="482" w:hanging="482"/>
        <w:rPr>
          <w:b/>
          <w:sz w:val="28"/>
          <w:szCs w:val="28"/>
        </w:rPr>
      </w:pPr>
      <w:r>
        <w:rPr>
          <w:b/>
          <w:sz w:val="28"/>
          <w:szCs w:val="28"/>
        </w:rPr>
        <w:t>2 Lithuania’s commitment to prohibiting corporal punishment and progress to date</w:t>
      </w:r>
    </w:p>
    <w:p w14:paraId="679AACEC" w14:textId="6C683037" w:rsidR="008E1A9E" w:rsidRDefault="008E1A9E" w:rsidP="008E1A9E">
      <w:pPr>
        <w:autoSpaceDE w:val="0"/>
        <w:autoSpaceDN w:val="0"/>
        <w:adjustRightInd w:val="0"/>
        <w:spacing w:after="120"/>
        <w:ind w:left="482" w:hanging="482"/>
      </w:pPr>
      <w:r>
        <w:t xml:space="preserve">2.1 </w:t>
      </w:r>
      <w:r w:rsidRPr="007E76D3">
        <w:t>Under examination by the Committee on the Rights of the Child in 2006, the Government stated that legislation was being drafted to prohibit corporal punishment.</w:t>
      </w:r>
      <w:r>
        <w:rPr>
          <w:rStyle w:val="FootnoteReference"/>
        </w:rPr>
        <w:footnoteReference w:id="1"/>
      </w:r>
      <w:r w:rsidRPr="007E76D3">
        <w:t xml:space="preserve"> In the same year, the Ministry of Social Security and Labour commissioned research by the Institute of Law which concluded that prohibition required amendments to the Civil Code and the Law on the Fundamentals of the Rights of the Child, rather than a separate law. </w:t>
      </w:r>
      <w:r>
        <w:t>However, i</w:t>
      </w:r>
      <w:r w:rsidRPr="007E76D3">
        <w:t xml:space="preserve">n March 2010, a bill that would have explicitly prohibited all corporal punishment of children by amending article 49 of the Law on the Fundamentals of Protection of the Rights of the Child was rejected by Parliament. </w:t>
      </w:r>
    </w:p>
    <w:p w14:paraId="33E8CA47" w14:textId="21666B7E" w:rsidR="008E1A9E" w:rsidRPr="00CD33A2" w:rsidRDefault="008E1A9E" w:rsidP="008E1A9E">
      <w:pPr>
        <w:tabs>
          <w:tab w:val="left" w:pos="8244"/>
          <w:tab w:val="left" w:pos="9160"/>
          <w:tab w:val="left" w:pos="10076"/>
          <w:tab w:val="left" w:pos="10992"/>
          <w:tab w:val="left" w:pos="11908"/>
          <w:tab w:val="left" w:pos="12824"/>
          <w:tab w:val="left" w:pos="13740"/>
          <w:tab w:val="left" w:pos="14656"/>
        </w:tabs>
        <w:spacing w:after="120"/>
        <w:ind w:left="482" w:hanging="482"/>
      </w:pPr>
      <w:r>
        <w:t xml:space="preserve">2.2 </w:t>
      </w:r>
      <w:r w:rsidRPr="007E76D3">
        <w:t xml:space="preserve">The Government </w:t>
      </w:r>
      <w:r>
        <w:t xml:space="preserve">again expressed its commitment to enacting prohibiting legislation in clearly accepting the recommendation to do so </w:t>
      </w:r>
      <w:proofErr w:type="gramStart"/>
      <w:r>
        <w:t>made</w:t>
      </w:r>
      <w:proofErr w:type="gramEnd"/>
      <w:r>
        <w:t xml:space="preserve"> during the </w:t>
      </w:r>
      <w:r w:rsidRPr="007E76D3">
        <w:t>Universal Period</w:t>
      </w:r>
      <w:r>
        <w:t>ic Review of Lithuania in 2011</w:t>
      </w:r>
      <w:r w:rsidRPr="007E76D3">
        <w:t>.</w:t>
      </w:r>
      <w:r>
        <w:rPr>
          <w:rStyle w:val="FootnoteReference"/>
        </w:rPr>
        <w:footnoteReference w:id="2"/>
      </w:r>
      <w:r w:rsidRPr="007E76D3">
        <w:t xml:space="preserve"> </w:t>
      </w:r>
      <w:r>
        <w:t>But a</w:t>
      </w:r>
      <w:r w:rsidRPr="007E76D3">
        <w:t xml:space="preserve"> Bill that would have achieved prohibition by amending the Law on the Fundamentals of the Rights of the Child</w:t>
      </w:r>
      <w:r>
        <w:t xml:space="preserve"> was rejected </w:t>
      </w:r>
      <w:r w:rsidRPr="007E76D3">
        <w:t>in autumn 2013.</w:t>
      </w:r>
      <w:r>
        <w:t xml:space="preserve"> New legislation has been drafted which would achieve prohibition: the draft Child Rights Framework Law No. 1-1234 states in article 18 (unofficial translation): “(1) </w:t>
      </w:r>
      <w:proofErr w:type="gramStart"/>
      <w:r>
        <w:t>The</w:t>
      </w:r>
      <w:proofErr w:type="gramEnd"/>
      <w:r>
        <w:t xml:space="preserve"> child has the right to be protected by their parents, other legal representatives, residential or otherwise, from physical, emotional and sexual abuse and neglect. A child shall not be subjected to torture, humiliation of their honour and dignity, maltreatment or the imposition of corporal punishment; … (4) Torture, mutilation, humiliation of honour and dignity, cruelty and corporal punishment of children incur civil, administrative or criminal liability.” </w:t>
      </w:r>
      <w:r w:rsidR="000067E2">
        <w:t>In</w:t>
      </w:r>
      <w:r>
        <w:t xml:space="preserve"> 2015, the Government had approved the draft but it </w:t>
      </w:r>
      <w:r w:rsidR="000067E2">
        <w:t xml:space="preserve">appears that it has </w:t>
      </w:r>
      <w:r>
        <w:t>yet to be introduced to Parliament.</w:t>
      </w:r>
    </w:p>
    <w:p w14:paraId="4AB61916" w14:textId="77777777" w:rsidR="008E1A9E" w:rsidRDefault="008E1A9E" w:rsidP="006F03CE">
      <w:pPr>
        <w:spacing w:after="120"/>
        <w:rPr>
          <w:b/>
          <w:sz w:val="28"/>
          <w:szCs w:val="28"/>
        </w:rPr>
      </w:pPr>
    </w:p>
    <w:p w14:paraId="288DD07F" w14:textId="53F95730" w:rsidR="00487765" w:rsidRPr="00DB55F1" w:rsidRDefault="000067E2" w:rsidP="00957038">
      <w:pPr>
        <w:spacing w:after="120"/>
        <w:ind w:left="482" w:hanging="482"/>
        <w:rPr>
          <w:sz w:val="28"/>
          <w:szCs w:val="28"/>
        </w:rPr>
      </w:pPr>
      <w:r>
        <w:rPr>
          <w:b/>
          <w:sz w:val="28"/>
          <w:szCs w:val="28"/>
        </w:rPr>
        <w:t>3</w:t>
      </w:r>
      <w:r w:rsidR="008A69B7">
        <w:rPr>
          <w:b/>
          <w:sz w:val="28"/>
          <w:szCs w:val="28"/>
        </w:rPr>
        <w:t xml:space="preserve"> </w:t>
      </w:r>
      <w:r w:rsidR="00487765" w:rsidRPr="00DB55F1">
        <w:rPr>
          <w:b/>
          <w:sz w:val="28"/>
          <w:szCs w:val="28"/>
        </w:rPr>
        <w:t>Recommendations by human rights treaty bodies</w:t>
      </w:r>
      <w:r w:rsidR="00957038">
        <w:rPr>
          <w:b/>
          <w:sz w:val="28"/>
          <w:szCs w:val="28"/>
        </w:rPr>
        <w:t xml:space="preserve"> and during the UPR</w:t>
      </w:r>
    </w:p>
    <w:p w14:paraId="7E24F953" w14:textId="56A8D2FC" w:rsidR="008E1A9E" w:rsidRDefault="000067E2" w:rsidP="00957038">
      <w:pPr>
        <w:spacing w:after="120"/>
        <w:ind w:left="482" w:hanging="482"/>
        <w:rPr>
          <w:szCs w:val="26"/>
        </w:rPr>
      </w:pPr>
      <w:r>
        <w:rPr>
          <w:szCs w:val="26"/>
        </w:rPr>
        <w:t>3</w:t>
      </w:r>
      <w:r w:rsidR="00967613" w:rsidRPr="00967613">
        <w:rPr>
          <w:szCs w:val="26"/>
        </w:rPr>
        <w:t xml:space="preserve">.1 </w:t>
      </w:r>
      <w:r w:rsidR="00C57702" w:rsidRPr="00957038">
        <w:rPr>
          <w:b/>
          <w:i/>
          <w:szCs w:val="26"/>
        </w:rPr>
        <w:t>CAT:</w:t>
      </w:r>
      <w:r w:rsidR="00C57702">
        <w:rPr>
          <w:szCs w:val="26"/>
        </w:rPr>
        <w:t xml:space="preserve"> </w:t>
      </w:r>
      <w:r w:rsidR="008E1A9E">
        <w:rPr>
          <w:szCs w:val="26"/>
        </w:rPr>
        <w:t>In 2014, in its concluding observations on the third state party report, t</w:t>
      </w:r>
      <w:r w:rsidR="00C57702">
        <w:rPr>
          <w:szCs w:val="26"/>
        </w:rPr>
        <w:t xml:space="preserve">he Committee </w:t>
      </w:r>
      <w:proofErr w:type="gramStart"/>
      <w:r w:rsidR="00C57702">
        <w:rPr>
          <w:szCs w:val="26"/>
        </w:rPr>
        <w:t>Against</w:t>
      </w:r>
      <w:proofErr w:type="gramEnd"/>
      <w:r w:rsidR="00C57702">
        <w:rPr>
          <w:szCs w:val="26"/>
        </w:rPr>
        <w:t xml:space="preserve"> Torture recommended to </w:t>
      </w:r>
      <w:r w:rsidR="008E1A9E">
        <w:rPr>
          <w:szCs w:val="26"/>
        </w:rPr>
        <w:t>Lithuania that its legislation be amended to criminalise corporal punishment of children in all environments and settings.</w:t>
      </w:r>
      <w:r w:rsidR="008E1A9E">
        <w:rPr>
          <w:rStyle w:val="FootnoteReference"/>
          <w:szCs w:val="26"/>
        </w:rPr>
        <w:footnoteReference w:id="3"/>
      </w:r>
    </w:p>
    <w:p w14:paraId="32F2141E" w14:textId="5AB15AA7" w:rsidR="00C57702" w:rsidRDefault="000067E2" w:rsidP="00957038">
      <w:pPr>
        <w:spacing w:after="120"/>
        <w:ind w:left="482" w:hanging="482"/>
        <w:rPr>
          <w:szCs w:val="26"/>
        </w:rPr>
      </w:pPr>
      <w:r>
        <w:rPr>
          <w:szCs w:val="26"/>
        </w:rPr>
        <w:lastRenderedPageBreak/>
        <w:t>3</w:t>
      </w:r>
      <w:r w:rsidR="00C57702">
        <w:rPr>
          <w:szCs w:val="26"/>
        </w:rPr>
        <w:t xml:space="preserve">.2 </w:t>
      </w:r>
      <w:r w:rsidR="00C57702" w:rsidRPr="00957038">
        <w:rPr>
          <w:b/>
          <w:i/>
          <w:szCs w:val="26"/>
        </w:rPr>
        <w:t xml:space="preserve">CRC: </w:t>
      </w:r>
      <w:r w:rsidR="00C57702">
        <w:rPr>
          <w:szCs w:val="26"/>
        </w:rPr>
        <w:t xml:space="preserve">The Committee </w:t>
      </w:r>
      <w:r w:rsidR="0037552C">
        <w:rPr>
          <w:szCs w:val="26"/>
        </w:rPr>
        <w:t xml:space="preserve">on the Rights of the Child </w:t>
      </w:r>
      <w:r w:rsidR="00C57702">
        <w:rPr>
          <w:szCs w:val="26"/>
        </w:rPr>
        <w:t xml:space="preserve">has recommended prohibition of corporal punishment of children in the family and other settings in </w:t>
      </w:r>
      <w:r w:rsidR="008E1A9E">
        <w:rPr>
          <w:szCs w:val="26"/>
        </w:rPr>
        <w:t>Lithuania</w:t>
      </w:r>
      <w:r w:rsidR="00C57702">
        <w:rPr>
          <w:szCs w:val="26"/>
        </w:rPr>
        <w:t xml:space="preserve"> on three occasions – following examination of the state party’s initial report in </w:t>
      </w:r>
      <w:r w:rsidR="008E1A9E">
        <w:rPr>
          <w:szCs w:val="26"/>
        </w:rPr>
        <w:t>2001</w:t>
      </w:r>
      <w:r w:rsidR="00C57702">
        <w:rPr>
          <w:szCs w:val="26"/>
        </w:rPr>
        <w:t>,</w:t>
      </w:r>
      <w:r w:rsidR="008E1A9E">
        <w:rPr>
          <w:rStyle w:val="FootnoteReference"/>
          <w:szCs w:val="26"/>
        </w:rPr>
        <w:footnoteReference w:id="4"/>
      </w:r>
      <w:r w:rsidR="00C57702">
        <w:rPr>
          <w:szCs w:val="26"/>
        </w:rPr>
        <w:t xml:space="preserve"> the second report in 200</w:t>
      </w:r>
      <w:r w:rsidR="008E1A9E">
        <w:rPr>
          <w:szCs w:val="26"/>
        </w:rPr>
        <w:t>6</w:t>
      </w:r>
      <w:r w:rsidR="008E1A9E">
        <w:rPr>
          <w:rStyle w:val="FootnoteReference"/>
          <w:szCs w:val="26"/>
        </w:rPr>
        <w:footnoteReference w:id="5"/>
      </w:r>
      <w:r w:rsidR="00C57702">
        <w:rPr>
          <w:szCs w:val="26"/>
        </w:rPr>
        <w:t xml:space="preserve"> and</w:t>
      </w:r>
      <w:r w:rsidR="008E1A9E">
        <w:rPr>
          <w:szCs w:val="26"/>
        </w:rPr>
        <w:t xml:space="preserve"> the third/fourth report in 2013</w:t>
      </w:r>
      <w:r w:rsidR="00C57702">
        <w:rPr>
          <w:szCs w:val="26"/>
        </w:rPr>
        <w:t>.</w:t>
      </w:r>
      <w:r w:rsidR="008E1A9E">
        <w:rPr>
          <w:rStyle w:val="FootnoteReference"/>
          <w:szCs w:val="26"/>
        </w:rPr>
        <w:footnoteReference w:id="6"/>
      </w:r>
    </w:p>
    <w:p w14:paraId="73FB2705" w14:textId="658EABF6" w:rsidR="00957038" w:rsidRDefault="000067E2" w:rsidP="00957038">
      <w:pPr>
        <w:spacing w:after="120"/>
        <w:ind w:left="482" w:hanging="482"/>
        <w:rPr>
          <w:szCs w:val="26"/>
        </w:rPr>
      </w:pPr>
      <w:r>
        <w:rPr>
          <w:szCs w:val="26"/>
        </w:rPr>
        <w:t>3</w:t>
      </w:r>
      <w:r w:rsidR="00C57702">
        <w:rPr>
          <w:szCs w:val="26"/>
        </w:rPr>
        <w:t>.3</w:t>
      </w:r>
      <w:r w:rsidR="00957038">
        <w:rPr>
          <w:szCs w:val="26"/>
        </w:rPr>
        <w:t xml:space="preserve"> </w:t>
      </w:r>
      <w:r w:rsidR="00957038" w:rsidRPr="00957038">
        <w:rPr>
          <w:b/>
          <w:i/>
          <w:szCs w:val="26"/>
        </w:rPr>
        <w:t>CESCR:</w:t>
      </w:r>
      <w:r w:rsidR="00C57702">
        <w:rPr>
          <w:szCs w:val="26"/>
        </w:rPr>
        <w:t xml:space="preserve"> In </w:t>
      </w:r>
      <w:r w:rsidR="008E1A9E">
        <w:rPr>
          <w:szCs w:val="26"/>
        </w:rPr>
        <w:t>2014</w:t>
      </w:r>
      <w:r w:rsidR="00C57702">
        <w:rPr>
          <w:szCs w:val="26"/>
        </w:rPr>
        <w:t xml:space="preserve">, the Committee on Economic, Social and Cultural Rights recommended prohibition of corporal punishment of children in </w:t>
      </w:r>
      <w:r w:rsidR="008E1A9E">
        <w:rPr>
          <w:szCs w:val="26"/>
        </w:rPr>
        <w:t>all settings</w:t>
      </w:r>
      <w:r w:rsidR="00C57702">
        <w:rPr>
          <w:szCs w:val="26"/>
        </w:rPr>
        <w:t xml:space="preserve"> in </w:t>
      </w:r>
      <w:r w:rsidR="008E1A9E">
        <w:rPr>
          <w:szCs w:val="26"/>
        </w:rPr>
        <w:t>Lithuania</w:t>
      </w:r>
      <w:r w:rsidR="00C57702">
        <w:rPr>
          <w:szCs w:val="26"/>
        </w:rPr>
        <w:t>.</w:t>
      </w:r>
      <w:r w:rsidR="008E1A9E">
        <w:rPr>
          <w:rStyle w:val="FootnoteReference"/>
          <w:szCs w:val="26"/>
        </w:rPr>
        <w:footnoteReference w:id="7"/>
      </w:r>
    </w:p>
    <w:p w14:paraId="39E6CF62" w14:textId="056EAB76" w:rsidR="008E1A9E" w:rsidRPr="008E1A9E" w:rsidRDefault="000067E2" w:rsidP="00957038">
      <w:pPr>
        <w:spacing w:after="120"/>
        <w:ind w:left="482" w:hanging="482"/>
        <w:rPr>
          <w:szCs w:val="26"/>
        </w:rPr>
      </w:pPr>
      <w:r>
        <w:rPr>
          <w:szCs w:val="26"/>
        </w:rPr>
        <w:t>3</w:t>
      </w:r>
      <w:r w:rsidR="008E1A9E">
        <w:rPr>
          <w:szCs w:val="26"/>
        </w:rPr>
        <w:t xml:space="preserve">.4 </w:t>
      </w:r>
      <w:r w:rsidR="008E1A9E">
        <w:rPr>
          <w:b/>
          <w:i/>
          <w:szCs w:val="26"/>
        </w:rPr>
        <w:t>HRC:</w:t>
      </w:r>
      <w:r w:rsidR="008E1A9E">
        <w:rPr>
          <w:szCs w:val="26"/>
        </w:rPr>
        <w:t xml:space="preserve"> In 2012, the Human Rights Committee expressed concern at the lack of explicit prohibition of corporal punishment and </w:t>
      </w:r>
      <w:proofErr w:type="gramStart"/>
      <w:r w:rsidR="008E1A9E">
        <w:rPr>
          <w:szCs w:val="26"/>
        </w:rPr>
        <w:t>recommended  that</w:t>
      </w:r>
      <w:proofErr w:type="gramEnd"/>
      <w:r w:rsidR="008E1A9E">
        <w:rPr>
          <w:szCs w:val="26"/>
        </w:rPr>
        <w:t xml:space="preserve"> measures be taken to end it in all institutional settings.</w:t>
      </w:r>
      <w:r w:rsidR="008E1A9E">
        <w:rPr>
          <w:rStyle w:val="FootnoteReference"/>
          <w:szCs w:val="26"/>
        </w:rPr>
        <w:footnoteReference w:id="8"/>
      </w:r>
    </w:p>
    <w:p w14:paraId="786CBE4B" w14:textId="2721A989" w:rsidR="00957038" w:rsidRDefault="000067E2" w:rsidP="00957038">
      <w:pPr>
        <w:spacing w:after="120"/>
        <w:ind w:left="482" w:hanging="482"/>
      </w:pPr>
      <w:r>
        <w:rPr>
          <w:szCs w:val="26"/>
        </w:rPr>
        <w:t>3.5</w:t>
      </w:r>
      <w:r w:rsidR="00C57702">
        <w:rPr>
          <w:szCs w:val="26"/>
        </w:rPr>
        <w:t xml:space="preserve"> </w:t>
      </w:r>
      <w:r w:rsidR="00957038" w:rsidRPr="00957038">
        <w:rPr>
          <w:b/>
          <w:i/>
          <w:szCs w:val="26"/>
        </w:rPr>
        <w:t xml:space="preserve">ESCR: </w:t>
      </w:r>
      <w:r w:rsidR="00C57702">
        <w:rPr>
          <w:szCs w:val="26"/>
        </w:rPr>
        <w:t xml:space="preserve">In its systematic monitoring of implementation of the European Social Charter and Revised Charter, the European Committee of Social Rights has </w:t>
      </w:r>
      <w:r w:rsidR="008E1A9E">
        <w:rPr>
          <w:szCs w:val="26"/>
        </w:rPr>
        <w:t>twice</w:t>
      </w:r>
      <w:r w:rsidR="00C57702">
        <w:rPr>
          <w:szCs w:val="26"/>
        </w:rPr>
        <w:t xml:space="preserve"> found the situation in </w:t>
      </w:r>
      <w:r w:rsidR="008E1A9E">
        <w:rPr>
          <w:szCs w:val="26"/>
        </w:rPr>
        <w:t>Lithuania</w:t>
      </w:r>
      <w:r w:rsidR="00C57702">
        <w:rPr>
          <w:szCs w:val="26"/>
        </w:rPr>
        <w:t xml:space="preserve"> to be not in conformity with article 17 of the Revised Charter because corporal punishment, including in the home, is not prohibited.</w:t>
      </w:r>
      <w:r w:rsidR="008E1A9E">
        <w:rPr>
          <w:rStyle w:val="FootnoteReference"/>
          <w:szCs w:val="26"/>
        </w:rPr>
        <w:footnoteReference w:id="9"/>
      </w:r>
    </w:p>
    <w:p w14:paraId="4E932B50" w14:textId="7AA2A79E" w:rsidR="00957038" w:rsidRPr="00925304" w:rsidRDefault="000067E2" w:rsidP="00957038">
      <w:pPr>
        <w:spacing w:after="120"/>
        <w:ind w:left="482" w:hanging="482"/>
      </w:pPr>
      <w:r>
        <w:t>3.6</w:t>
      </w:r>
      <w:r w:rsidR="00957038">
        <w:t xml:space="preserve"> </w:t>
      </w:r>
      <w:r w:rsidR="00957038" w:rsidRPr="00957038">
        <w:rPr>
          <w:b/>
          <w:i/>
        </w:rPr>
        <w:t>UPR:</w:t>
      </w:r>
      <w:r w:rsidR="00957038">
        <w:t xml:space="preserve"> During the Universal Periodic Review of </w:t>
      </w:r>
      <w:r w:rsidR="008E1A9E">
        <w:t>Lithuania</w:t>
      </w:r>
      <w:r w:rsidR="00957038">
        <w:t xml:space="preserve"> in 2011, the Government </w:t>
      </w:r>
      <w:r w:rsidR="008E1A9E">
        <w:t>accepted the</w:t>
      </w:r>
      <w:r w:rsidR="00957038">
        <w:t xml:space="preserve"> recommendation to prohibit all corporal punishment.</w:t>
      </w:r>
      <w:r w:rsidR="008E1A9E">
        <w:rPr>
          <w:rStyle w:val="FootnoteReference"/>
        </w:rPr>
        <w:footnoteReference w:id="10"/>
      </w:r>
    </w:p>
    <w:p w14:paraId="679A3D95" w14:textId="77777777" w:rsidR="009549DE" w:rsidRPr="00967613" w:rsidRDefault="009549DE" w:rsidP="00957038">
      <w:pPr>
        <w:spacing w:after="120"/>
        <w:ind w:left="482" w:hanging="482"/>
        <w:rPr>
          <w:i/>
          <w:sz w:val="22"/>
          <w:szCs w:val="26"/>
        </w:rPr>
      </w:pPr>
    </w:p>
    <w:p w14:paraId="2339620F" w14:textId="18741225" w:rsidR="000C275E" w:rsidRPr="00172252" w:rsidRDefault="0037552C" w:rsidP="000C275E">
      <w:pPr>
        <w:autoSpaceDE w:val="0"/>
        <w:autoSpaceDN w:val="0"/>
        <w:adjustRightInd w:val="0"/>
        <w:rPr>
          <w:rFonts w:eastAsia="Calibri"/>
          <w:bCs/>
          <w:i/>
        </w:rPr>
      </w:pPr>
      <w:r>
        <w:rPr>
          <w:rFonts w:eastAsia="Calibri"/>
          <w:i/>
        </w:rPr>
        <w:t>B</w:t>
      </w:r>
      <w:r w:rsidR="000C275E" w:rsidRPr="00172252">
        <w:rPr>
          <w:rFonts w:eastAsia="Calibri"/>
          <w:i/>
        </w:rPr>
        <w:t>riefing</w:t>
      </w:r>
      <w:r w:rsidR="000C275E" w:rsidRPr="00172252">
        <w:rPr>
          <w:rFonts w:eastAsia="Calibri"/>
        </w:rPr>
        <w:t xml:space="preserve"> </w:t>
      </w:r>
      <w:r w:rsidR="000C275E" w:rsidRPr="00172252">
        <w:rPr>
          <w:rFonts w:eastAsia="Calibri"/>
          <w:bCs/>
          <w:i/>
        </w:rPr>
        <w:t>prepared by the Global Initiative to End All Corporal Punishment of Children</w:t>
      </w:r>
    </w:p>
    <w:p w14:paraId="6B73A69F" w14:textId="77777777" w:rsidR="00700498" w:rsidRDefault="003024A6" w:rsidP="00700498">
      <w:pPr>
        <w:autoSpaceDE w:val="0"/>
        <w:autoSpaceDN w:val="0"/>
        <w:adjustRightInd w:val="0"/>
        <w:rPr>
          <w:rFonts w:eastAsia="Calibri"/>
          <w:bCs/>
          <w:i/>
        </w:rPr>
      </w:pPr>
      <w:hyperlink r:id="rId14" w:history="1">
        <w:r w:rsidR="000C275E" w:rsidRPr="00172252">
          <w:rPr>
            <w:rStyle w:val="Hyperlink"/>
            <w:rFonts w:eastAsia="Calibri"/>
            <w:bCs/>
            <w:i/>
          </w:rPr>
          <w:t>www.endcorporalpunishment.org</w:t>
        </w:r>
      </w:hyperlink>
      <w:r w:rsidR="000C275E" w:rsidRPr="00172252">
        <w:rPr>
          <w:rFonts w:eastAsia="Calibri"/>
          <w:bCs/>
          <w:i/>
        </w:rPr>
        <w:t xml:space="preserve">; </w:t>
      </w:r>
      <w:hyperlink r:id="rId15" w:history="1">
        <w:r w:rsidR="000C275E" w:rsidRPr="00172252">
          <w:rPr>
            <w:rStyle w:val="Hyperlink"/>
            <w:rFonts w:eastAsia="Calibri"/>
            <w:bCs/>
            <w:i/>
          </w:rPr>
          <w:t>info@endcorporalpunishment.org</w:t>
        </w:r>
      </w:hyperlink>
      <w:r w:rsidR="00B16561">
        <w:rPr>
          <w:rFonts w:eastAsia="Calibri"/>
          <w:bCs/>
          <w:i/>
        </w:rPr>
        <w:t xml:space="preserve"> </w:t>
      </w:r>
    </w:p>
    <w:p w14:paraId="4ECC2569" w14:textId="3EAFF06E" w:rsidR="003574DA" w:rsidRPr="00172252" w:rsidRDefault="008E1A9E" w:rsidP="00700498">
      <w:pPr>
        <w:autoSpaceDE w:val="0"/>
        <w:autoSpaceDN w:val="0"/>
        <w:adjustRightInd w:val="0"/>
        <w:rPr>
          <w:rFonts w:eastAsia="Calibri"/>
          <w:bCs/>
          <w:i/>
        </w:rPr>
      </w:pPr>
      <w:r>
        <w:rPr>
          <w:rFonts w:eastAsia="Calibri"/>
          <w:bCs/>
          <w:i/>
        </w:rPr>
        <w:t>January 2016</w:t>
      </w:r>
    </w:p>
    <w:sectPr w:rsidR="003574DA" w:rsidRPr="00172252" w:rsidSect="00215B67">
      <w:headerReference w:type="even" r:id="rId16"/>
      <w:headerReference w:type="default" r:id="rId17"/>
      <w:footerReference w:type="even" r:id="rId18"/>
      <w:footerReference w:type="default" r:id="rId19"/>
      <w:headerReference w:type="first" r:id="rId20"/>
      <w:footerReference w:type="first" r:id="rId21"/>
      <w:endnotePr>
        <w:numFmt w:val="decimal"/>
      </w:endnotePr>
      <w:pgSz w:w="11906" w:h="16838"/>
      <w:pgMar w:top="992" w:right="992" w:bottom="992"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764C7C" w14:textId="77777777" w:rsidR="00C85045" w:rsidRDefault="00C85045">
      <w:r>
        <w:separator/>
      </w:r>
    </w:p>
  </w:endnote>
  <w:endnote w:type="continuationSeparator" w:id="0">
    <w:p w14:paraId="46BC49C9" w14:textId="77777777" w:rsidR="00C85045" w:rsidRDefault="00C85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7F4D5" w14:textId="77777777" w:rsidR="00957038" w:rsidRDefault="009570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D87D27" w14:textId="77777777" w:rsidR="00957038" w:rsidRDefault="009570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268A2" w14:textId="77777777" w:rsidR="00957038" w:rsidRDefault="009570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024A6">
      <w:rPr>
        <w:rStyle w:val="PageNumber"/>
        <w:noProof/>
      </w:rPr>
      <w:t>1</w:t>
    </w:r>
    <w:r>
      <w:rPr>
        <w:rStyle w:val="PageNumber"/>
      </w:rPr>
      <w:fldChar w:fldCharType="end"/>
    </w:r>
  </w:p>
  <w:p w14:paraId="7154C985" w14:textId="77777777" w:rsidR="00957038" w:rsidRDefault="0095703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4587A" w14:textId="77777777" w:rsidR="00957038" w:rsidRDefault="009570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BA4E11" w14:textId="77777777" w:rsidR="00C85045" w:rsidRDefault="00C85045">
      <w:r>
        <w:separator/>
      </w:r>
    </w:p>
  </w:footnote>
  <w:footnote w:type="continuationSeparator" w:id="0">
    <w:p w14:paraId="7E4272AB" w14:textId="77777777" w:rsidR="00C85045" w:rsidRDefault="00C85045">
      <w:r>
        <w:continuationSeparator/>
      </w:r>
    </w:p>
  </w:footnote>
  <w:footnote w:id="1">
    <w:p w14:paraId="04A4D8E4" w14:textId="77777777" w:rsidR="008E1A9E" w:rsidRPr="00BA1826" w:rsidRDefault="008E1A9E" w:rsidP="008E1A9E">
      <w:pPr>
        <w:pStyle w:val="FootnoteText"/>
        <w:rPr>
          <w:lang w:val="en-US"/>
        </w:rPr>
      </w:pPr>
      <w:r w:rsidRPr="00BA1826">
        <w:rPr>
          <w:rStyle w:val="FootnoteReference"/>
        </w:rPr>
        <w:footnoteRef/>
      </w:r>
      <w:r w:rsidRPr="003024A6">
        <w:rPr>
          <w:lang w:val="en-GB"/>
        </w:rPr>
        <w:t xml:space="preserve"> 27 January 2006, CRC/C/SR.1103, Summary record, para. 11</w:t>
      </w:r>
    </w:p>
  </w:footnote>
  <w:footnote w:id="2">
    <w:p w14:paraId="4321672A" w14:textId="77777777" w:rsidR="008E1A9E" w:rsidRPr="00BA1826" w:rsidRDefault="008E1A9E" w:rsidP="008E1A9E">
      <w:pPr>
        <w:pStyle w:val="FootnoteText"/>
        <w:rPr>
          <w:lang w:val="en-US"/>
        </w:rPr>
      </w:pPr>
      <w:r w:rsidRPr="00BA1826">
        <w:rPr>
          <w:rStyle w:val="FootnoteReference"/>
        </w:rPr>
        <w:footnoteRef/>
      </w:r>
      <w:r w:rsidRPr="003024A6">
        <w:rPr>
          <w:lang w:val="en-GB"/>
        </w:rPr>
        <w:t xml:space="preserve"> </w:t>
      </w:r>
      <w:r w:rsidRPr="003024A6">
        <w:rPr>
          <w:lang w:val="en-GB"/>
        </w:rPr>
        <w:t>19 December 2011, A/HRC/19/15, Report of the working group, para. 88(37)</w:t>
      </w:r>
    </w:p>
  </w:footnote>
  <w:footnote w:id="3">
    <w:p w14:paraId="77A2D729" w14:textId="7340CA5D" w:rsidR="008E1A9E" w:rsidRPr="008E1A9E" w:rsidRDefault="008E1A9E">
      <w:pPr>
        <w:pStyle w:val="FootnoteText"/>
        <w:rPr>
          <w:lang w:val="en-GB"/>
        </w:rPr>
      </w:pPr>
      <w:r>
        <w:rPr>
          <w:rStyle w:val="FootnoteReference"/>
        </w:rPr>
        <w:footnoteRef/>
      </w:r>
      <w:r w:rsidRPr="003024A6">
        <w:rPr>
          <w:lang w:val="en-GB"/>
        </w:rPr>
        <w:t xml:space="preserve"> </w:t>
      </w:r>
      <w:r w:rsidRPr="003024A6">
        <w:rPr>
          <w:lang w:val="en-GB" w:eastAsia="en-GB"/>
        </w:rPr>
        <w:t>17 June 2014, CAT/C/LTU/CO/3, Concluding observations on third report, para. 24</w:t>
      </w:r>
    </w:p>
  </w:footnote>
  <w:footnote w:id="4">
    <w:p w14:paraId="1039FA21" w14:textId="3209EC1A" w:rsidR="008E1A9E" w:rsidRPr="008E1A9E" w:rsidRDefault="008E1A9E">
      <w:pPr>
        <w:pStyle w:val="FootnoteText"/>
        <w:rPr>
          <w:lang w:val="en-GB"/>
        </w:rPr>
      </w:pPr>
      <w:r>
        <w:rPr>
          <w:rStyle w:val="FootnoteReference"/>
        </w:rPr>
        <w:footnoteRef/>
      </w:r>
      <w:r w:rsidRPr="003024A6">
        <w:rPr>
          <w:lang w:val="en-GB"/>
        </w:rPr>
        <w:t xml:space="preserve"> </w:t>
      </w:r>
      <w:r w:rsidRPr="003024A6">
        <w:rPr>
          <w:iCs/>
          <w:lang w:val="en-GB"/>
        </w:rPr>
        <w:t>21 February 2001, CRC/C/15/Add.146, Concluding observations on initial report, paras. 25 and 26</w:t>
      </w:r>
    </w:p>
  </w:footnote>
  <w:footnote w:id="5">
    <w:p w14:paraId="35AAB925" w14:textId="75B0099B" w:rsidR="008E1A9E" w:rsidRPr="008E1A9E" w:rsidRDefault="008E1A9E">
      <w:pPr>
        <w:pStyle w:val="FootnoteText"/>
        <w:rPr>
          <w:lang w:val="en-GB"/>
        </w:rPr>
      </w:pPr>
      <w:r>
        <w:rPr>
          <w:rStyle w:val="FootnoteReference"/>
        </w:rPr>
        <w:footnoteRef/>
      </w:r>
      <w:r w:rsidRPr="003024A6">
        <w:rPr>
          <w:lang w:val="en-GB"/>
        </w:rPr>
        <w:t xml:space="preserve"> </w:t>
      </w:r>
      <w:r w:rsidRPr="003024A6">
        <w:rPr>
          <w:lang w:val="en-GB"/>
        </w:rPr>
        <w:t>17 March 2006, CRC/C/LTU/CO/2, Concluding observations on second report, paras. 8, 37 and 38</w:t>
      </w:r>
    </w:p>
  </w:footnote>
  <w:footnote w:id="6">
    <w:p w14:paraId="35CB9DCA" w14:textId="44993FF1" w:rsidR="008E1A9E" w:rsidRPr="008E1A9E" w:rsidRDefault="008E1A9E">
      <w:pPr>
        <w:pStyle w:val="FootnoteText"/>
        <w:rPr>
          <w:lang w:val="en-GB"/>
        </w:rPr>
      </w:pPr>
      <w:r>
        <w:rPr>
          <w:rStyle w:val="FootnoteReference"/>
        </w:rPr>
        <w:footnoteRef/>
      </w:r>
      <w:r w:rsidRPr="003024A6">
        <w:rPr>
          <w:lang w:val="en-GB"/>
        </w:rPr>
        <w:t xml:space="preserve"> </w:t>
      </w:r>
      <w:r w:rsidRPr="003024A6">
        <w:rPr>
          <w:lang w:val="en-GB"/>
        </w:rPr>
        <w:t>30 October 2013, CRC/C/LTU/CO/3-4, Concluding observation on third/fourth report, paras. 24 and 25</w:t>
      </w:r>
    </w:p>
  </w:footnote>
  <w:footnote w:id="7">
    <w:p w14:paraId="69C85481" w14:textId="7D52D2C5" w:rsidR="008E1A9E" w:rsidRPr="008E1A9E" w:rsidRDefault="008E1A9E">
      <w:pPr>
        <w:pStyle w:val="FootnoteText"/>
        <w:rPr>
          <w:lang w:val="en-GB"/>
        </w:rPr>
      </w:pPr>
      <w:r>
        <w:rPr>
          <w:rStyle w:val="FootnoteReference"/>
        </w:rPr>
        <w:footnoteRef/>
      </w:r>
      <w:r w:rsidRPr="003024A6">
        <w:rPr>
          <w:lang w:val="en-GB"/>
        </w:rPr>
        <w:t xml:space="preserve"> </w:t>
      </w:r>
      <w:r w:rsidRPr="003024A6">
        <w:rPr>
          <w:lang w:val="en-GB" w:eastAsia="en-GB"/>
        </w:rPr>
        <w:t>24 June 2014, E/C.12/LTU/CO/2, Concluding observations on second report, para. 14</w:t>
      </w:r>
    </w:p>
  </w:footnote>
  <w:footnote w:id="8">
    <w:p w14:paraId="5D766864" w14:textId="66E1D530" w:rsidR="008E1A9E" w:rsidRPr="008E1A9E" w:rsidRDefault="008E1A9E">
      <w:pPr>
        <w:pStyle w:val="FootnoteText"/>
        <w:rPr>
          <w:lang w:val="en-GB"/>
        </w:rPr>
      </w:pPr>
      <w:r>
        <w:rPr>
          <w:rStyle w:val="FootnoteReference"/>
        </w:rPr>
        <w:footnoteRef/>
      </w:r>
      <w:r w:rsidRPr="003024A6">
        <w:rPr>
          <w:lang w:val="en-GB"/>
        </w:rPr>
        <w:t xml:space="preserve"> </w:t>
      </w:r>
      <w:r w:rsidRPr="003024A6">
        <w:rPr>
          <w:lang w:val="en-GB"/>
        </w:rPr>
        <w:t>31 August 2012, CCPR/C/LTU/CO/3, Concluding observations on third report, para. 10</w:t>
      </w:r>
    </w:p>
  </w:footnote>
  <w:footnote w:id="9">
    <w:p w14:paraId="2E1F16EA" w14:textId="16889678" w:rsidR="008E1A9E" w:rsidRPr="008E1A9E" w:rsidRDefault="008E1A9E">
      <w:pPr>
        <w:pStyle w:val="FootnoteText"/>
        <w:rPr>
          <w:lang w:val="en-GB"/>
        </w:rPr>
      </w:pPr>
      <w:r>
        <w:rPr>
          <w:rStyle w:val="FootnoteReference"/>
        </w:rPr>
        <w:footnoteRef/>
      </w:r>
      <w:r w:rsidRPr="003024A6">
        <w:rPr>
          <w:lang w:val="en-GB"/>
        </w:rPr>
        <w:t xml:space="preserve"> </w:t>
      </w:r>
      <w:r w:rsidRPr="003024A6">
        <w:rPr>
          <w:lang w:val="en-GB"/>
        </w:rPr>
        <w:t>March 2005, Conclusions 2005; January 2012, Conclusions 2011</w:t>
      </w:r>
    </w:p>
  </w:footnote>
  <w:footnote w:id="10">
    <w:p w14:paraId="3D4F7576" w14:textId="77777777" w:rsidR="008E1A9E" w:rsidRPr="00BA1826" w:rsidRDefault="008E1A9E" w:rsidP="008E1A9E">
      <w:pPr>
        <w:pStyle w:val="FootnoteText"/>
        <w:rPr>
          <w:lang w:val="en-US"/>
        </w:rPr>
      </w:pPr>
      <w:r w:rsidRPr="00BA1826">
        <w:rPr>
          <w:rStyle w:val="FootnoteReference"/>
        </w:rPr>
        <w:footnoteRef/>
      </w:r>
      <w:r w:rsidRPr="003024A6">
        <w:rPr>
          <w:lang w:val="en-GB"/>
        </w:rPr>
        <w:t xml:space="preserve"> </w:t>
      </w:r>
      <w:r w:rsidRPr="003024A6">
        <w:rPr>
          <w:lang w:val="en-GB"/>
        </w:rPr>
        <w:t xml:space="preserve">19 December 2011, A/HRC/19/15, Report of the working group, para. </w:t>
      </w:r>
      <w:r w:rsidRPr="00BA1826">
        <w:t>88(37)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6DF9B" w14:textId="485E6AD5" w:rsidR="00957038" w:rsidRDefault="0095703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BA23F" w14:textId="3DDC52B9" w:rsidR="00957038" w:rsidRDefault="0095703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ECDA7B" w14:textId="69354F3C" w:rsidR="00957038" w:rsidRDefault="009570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35C0A"/>
    <w:multiLevelType w:val="hybridMultilevel"/>
    <w:tmpl w:val="8D5EE90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nsid w:val="085F5C53"/>
    <w:multiLevelType w:val="hybridMultilevel"/>
    <w:tmpl w:val="5E16D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23022F2"/>
    <w:multiLevelType w:val="hybridMultilevel"/>
    <w:tmpl w:val="C3A4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DCB1CD4"/>
    <w:multiLevelType w:val="hybridMultilevel"/>
    <w:tmpl w:val="2FD6A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F4F"/>
    <w:rsid w:val="00001032"/>
    <w:rsid w:val="00003352"/>
    <w:rsid w:val="000067E2"/>
    <w:rsid w:val="00010345"/>
    <w:rsid w:val="00010B2A"/>
    <w:rsid w:val="00031C51"/>
    <w:rsid w:val="00032044"/>
    <w:rsid w:val="00033180"/>
    <w:rsid w:val="00045E8A"/>
    <w:rsid w:val="00053DBA"/>
    <w:rsid w:val="000608D1"/>
    <w:rsid w:val="000617AB"/>
    <w:rsid w:val="00076082"/>
    <w:rsid w:val="00077584"/>
    <w:rsid w:val="00085CC0"/>
    <w:rsid w:val="000868C8"/>
    <w:rsid w:val="0009062A"/>
    <w:rsid w:val="00091F82"/>
    <w:rsid w:val="000960E7"/>
    <w:rsid w:val="00097B98"/>
    <w:rsid w:val="00097CD7"/>
    <w:rsid w:val="000A0A8E"/>
    <w:rsid w:val="000A2E30"/>
    <w:rsid w:val="000B5E48"/>
    <w:rsid w:val="000C275E"/>
    <w:rsid w:val="000F7B99"/>
    <w:rsid w:val="0010622D"/>
    <w:rsid w:val="001139BF"/>
    <w:rsid w:val="00124306"/>
    <w:rsid w:val="00136FF9"/>
    <w:rsid w:val="00152E61"/>
    <w:rsid w:val="0015561F"/>
    <w:rsid w:val="001677B7"/>
    <w:rsid w:val="00172252"/>
    <w:rsid w:val="00175E8F"/>
    <w:rsid w:val="001955B4"/>
    <w:rsid w:val="0019698E"/>
    <w:rsid w:val="001B3817"/>
    <w:rsid w:val="001B4B48"/>
    <w:rsid w:val="001D6F11"/>
    <w:rsid w:val="001D7474"/>
    <w:rsid w:val="001E1E13"/>
    <w:rsid w:val="001F3D3C"/>
    <w:rsid w:val="00202DBB"/>
    <w:rsid w:val="002141EB"/>
    <w:rsid w:val="00215938"/>
    <w:rsid w:val="00215B67"/>
    <w:rsid w:val="0022201E"/>
    <w:rsid w:val="00231B05"/>
    <w:rsid w:val="00233FA0"/>
    <w:rsid w:val="00242F99"/>
    <w:rsid w:val="00243837"/>
    <w:rsid w:val="002448CD"/>
    <w:rsid w:val="00256BB4"/>
    <w:rsid w:val="00257044"/>
    <w:rsid w:val="00257208"/>
    <w:rsid w:val="00266B4B"/>
    <w:rsid w:val="00280205"/>
    <w:rsid w:val="00281133"/>
    <w:rsid w:val="00293182"/>
    <w:rsid w:val="00294DD9"/>
    <w:rsid w:val="002978BB"/>
    <w:rsid w:val="002A41BF"/>
    <w:rsid w:val="002A4EFB"/>
    <w:rsid w:val="002B3E18"/>
    <w:rsid w:val="002C3481"/>
    <w:rsid w:val="002C42E4"/>
    <w:rsid w:val="002C5B2A"/>
    <w:rsid w:val="002C7C2D"/>
    <w:rsid w:val="002D62CB"/>
    <w:rsid w:val="002E0A08"/>
    <w:rsid w:val="002E49C7"/>
    <w:rsid w:val="002E5233"/>
    <w:rsid w:val="002F1365"/>
    <w:rsid w:val="002F2E23"/>
    <w:rsid w:val="003024A6"/>
    <w:rsid w:val="00317AA4"/>
    <w:rsid w:val="0032377D"/>
    <w:rsid w:val="003276B3"/>
    <w:rsid w:val="00327EDD"/>
    <w:rsid w:val="003339DF"/>
    <w:rsid w:val="003375DA"/>
    <w:rsid w:val="0034725D"/>
    <w:rsid w:val="00350466"/>
    <w:rsid w:val="00351BF5"/>
    <w:rsid w:val="00353F85"/>
    <w:rsid w:val="003574DA"/>
    <w:rsid w:val="00373D30"/>
    <w:rsid w:val="0037552C"/>
    <w:rsid w:val="0037552E"/>
    <w:rsid w:val="0037620E"/>
    <w:rsid w:val="003767E7"/>
    <w:rsid w:val="00390791"/>
    <w:rsid w:val="00395D49"/>
    <w:rsid w:val="003A3CD7"/>
    <w:rsid w:val="003A6487"/>
    <w:rsid w:val="003A70B9"/>
    <w:rsid w:val="003C37FC"/>
    <w:rsid w:val="003C6F4D"/>
    <w:rsid w:val="003E6BE2"/>
    <w:rsid w:val="003F2355"/>
    <w:rsid w:val="00412C83"/>
    <w:rsid w:val="0042045D"/>
    <w:rsid w:val="00422CC8"/>
    <w:rsid w:val="004246C5"/>
    <w:rsid w:val="00434FD1"/>
    <w:rsid w:val="004521BB"/>
    <w:rsid w:val="00454AB9"/>
    <w:rsid w:val="004817B7"/>
    <w:rsid w:val="00483852"/>
    <w:rsid w:val="00484137"/>
    <w:rsid w:val="00487765"/>
    <w:rsid w:val="00491D60"/>
    <w:rsid w:val="004973A2"/>
    <w:rsid w:val="004B6C67"/>
    <w:rsid w:val="004D2231"/>
    <w:rsid w:val="004D5821"/>
    <w:rsid w:val="004E3606"/>
    <w:rsid w:val="00506AB4"/>
    <w:rsid w:val="00512740"/>
    <w:rsid w:val="00536791"/>
    <w:rsid w:val="005637DB"/>
    <w:rsid w:val="005674EC"/>
    <w:rsid w:val="00574BD8"/>
    <w:rsid w:val="00576EE5"/>
    <w:rsid w:val="00577A8A"/>
    <w:rsid w:val="005A0DDE"/>
    <w:rsid w:val="005A0E91"/>
    <w:rsid w:val="005A49A2"/>
    <w:rsid w:val="005B0B3E"/>
    <w:rsid w:val="005B1A80"/>
    <w:rsid w:val="005B6842"/>
    <w:rsid w:val="005B79C0"/>
    <w:rsid w:val="005E72AA"/>
    <w:rsid w:val="005F4F6D"/>
    <w:rsid w:val="005F75B4"/>
    <w:rsid w:val="00603F6E"/>
    <w:rsid w:val="00630638"/>
    <w:rsid w:val="00633B8E"/>
    <w:rsid w:val="00657FD5"/>
    <w:rsid w:val="00661604"/>
    <w:rsid w:val="00667A2C"/>
    <w:rsid w:val="00671092"/>
    <w:rsid w:val="00671D64"/>
    <w:rsid w:val="00672369"/>
    <w:rsid w:val="00677FBF"/>
    <w:rsid w:val="00685B09"/>
    <w:rsid w:val="006C2C96"/>
    <w:rsid w:val="006C36EE"/>
    <w:rsid w:val="006C6278"/>
    <w:rsid w:val="006D08C5"/>
    <w:rsid w:val="006E043A"/>
    <w:rsid w:val="006F03CE"/>
    <w:rsid w:val="006F3B2B"/>
    <w:rsid w:val="00700498"/>
    <w:rsid w:val="00701279"/>
    <w:rsid w:val="00702960"/>
    <w:rsid w:val="007056C2"/>
    <w:rsid w:val="00707097"/>
    <w:rsid w:val="00717022"/>
    <w:rsid w:val="007177C4"/>
    <w:rsid w:val="007259F2"/>
    <w:rsid w:val="00726CAE"/>
    <w:rsid w:val="007353D7"/>
    <w:rsid w:val="00774D8E"/>
    <w:rsid w:val="00774E72"/>
    <w:rsid w:val="00775305"/>
    <w:rsid w:val="00790E17"/>
    <w:rsid w:val="007A1A04"/>
    <w:rsid w:val="007A1E76"/>
    <w:rsid w:val="007A5F18"/>
    <w:rsid w:val="007A651F"/>
    <w:rsid w:val="007A6584"/>
    <w:rsid w:val="007B6142"/>
    <w:rsid w:val="007C0D53"/>
    <w:rsid w:val="007C59E4"/>
    <w:rsid w:val="007E4FF0"/>
    <w:rsid w:val="007F78B3"/>
    <w:rsid w:val="008039CE"/>
    <w:rsid w:val="0081007B"/>
    <w:rsid w:val="008147FB"/>
    <w:rsid w:val="00842C7D"/>
    <w:rsid w:val="00846E20"/>
    <w:rsid w:val="008556B3"/>
    <w:rsid w:val="0085664A"/>
    <w:rsid w:val="0086146C"/>
    <w:rsid w:val="00862AE2"/>
    <w:rsid w:val="00871743"/>
    <w:rsid w:val="0087245D"/>
    <w:rsid w:val="00875A0F"/>
    <w:rsid w:val="0088175D"/>
    <w:rsid w:val="008838DA"/>
    <w:rsid w:val="00884559"/>
    <w:rsid w:val="008863CB"/>
    <w:rsid w:val="008A16E7"/>
    <w:rsid w:val="008A1867"/>
    <w:rsid w:val="008A3A6A"/>
    <w:rsid w:val="008A69B7"/>
    <w:rsid w:val="008B13AF"/>
    <w:rsid w:val="008B5A14"/>
    <w:rsid w:val="008C5E37"/>
    <w:rsid w:val="008D067C"/>
    <w:rsid w:val="008D06E2"/>
    <w:rsid w:val="008D1943"/>
    <w:rsid w:val="008D5A9B"/>
    <w:rsid w:val="008E1A9E"/>
    <w:rsid w:val="008E2E0C"/>
    <w:rsid w:val="009021DC"/>
    <w:rsid w:val="00902617"/>
    <w:rsid w:val="009048A2"/>
    <w:rsid w:val="009160D2"/>
    <w:rsid w:val="0092038D"/>
    <w:rsid w:val="009253FC"/>
    <w:rsid w:val="00926887"/>
    <w:rsid w:val="009302DF"/>
    <w:rsid w:val="009464BC"/>
    <w:rsid w:val="00951DD0"/>
    <w:rsid w:val="00952A1D"/>
    <w:rsid w:val="009549DE"/>
    <w:rsid w:val="009554F8"/>
    <w:rsid w:val="00957038"/>
    <w:rsid w:val="00963B55"/>
    <w:rsid w:val="00967613"/>
    <w:rsid w:val="00970241"/>
    <w:rsid w:val="0097418E"/>
    <w:rsid w:val="00983C64"/>
    <w:rsid w:val="0098448F"/>
    <w:rsid w:val="009911D4"/>
    <w:rsid w:val="009A1C42"/>
    <w:rsid w:val="009B565A"/>
    <w:rsid w:val="009C46E9"/>
    <w:rsid w:val="009F05B3"/>
    <w:rsid w:val="009F7D50"/>
    <w:rsid w:val="00A0766C"/>
    <w:rsid w:val="00A16BC1"/>
    <w:rsid w:val="00A34AC1"/>
    <w:rsid w:val="00A37A05"/>
    <w:rsid w:val="00A406B6"/>
    <w:rsid w:val="00A44671"/>
    <w:rsid w:val="00A54ECD"/>
    <w:rsid w:val="00A70D4B"/>
    <w:rsid w:val="00A836A7"/>
    <w:rsid w:val="00A920B0"/>
    <w:rsid w:val="00A93BB6"/>
    <w:rsid w:val="00AA3AD4"/>
    <w:rsid w:val="00AB4CA3"/>
    <w:rsid w:val="00AB4FA2"/>
    <w:rsid w:val="00AB5EF2"/>
    <w:rsid w:val="00AD08EC"/>
    <w:rsid w:val="00AE3420"/>
    <w:rsid w:val="00AF3B28"/>
    <w:rsid w:val="00B04BE6"/>
    <w:rsid w:val="00B0584A"/>
    <w:rsid w:val="00B07E89"/>
    <w:rsid w:val="00B13D6B"/>
    <w:rsid w:val="00B1456F"/>
    <w:rsid w:val="00B15398"/>
    <w:rsid w:val="00B16561"/>
    <w:rsid w:val="00B16B9D"/>
    <w:rsid w:val="00B23E82"/>
    <w:rsid w:val="00B27369"/>
    <w:rsid w:val="00B32E1C"/>
    <w:rsid w:val="00B40580"/>
    <w:rsid w:val="00B4284B"/>
    <w:rsid w:val="00B45A44"/>
    <w:rsid w:val="00B4618B"/>
    <w:rsid w:val="00B61CE3"/>
    <w:rsid w:val="00B71AFB"/>
    <w:rsid w:val="00B80D81"/>
    <w:rsid w:val="00B90949"/>
    <w:rsid w:val="00B92669"/>
    <w:rsid w:val="00B95865"/>
    <w:rsid w:val="00BB1C46"/>
    <w:rsid w:val="00BC7F28"/>
    <w:rsid w:val="00BD16CE"/>
    <w:rsid w:val="00BD63D3"/>
    <w:rsid w:val="00BD6A7E"/>
    <w:rsid w:val="00BE5E05"/>
    <w:rsid w:val="00C00DBE"/>
    <w:rsid w:val="00C034F2"/>
    <w:rsid w:val="00C05CD3"/>
    <w:rsid w:val="00C06D87"/>
    <w:rsid w:val="00C275DB"/>
    <w:rsid w:val="00C40578"/>
    <w:rsid w:val="00C436F6"/>
    <w:rsid w:val="00C54C15"/>
    <w:rsid w:val="00C57702"/>
    <w:rsid w:val="00C6214A"/>
    <w:rsid w:val="00C623E2"/>
    <w:rsid w:val="00C715A8"/>
    <w:rsid w:val="00C758BC"/>
    <w:rsid w:val="00C75D61"/>
    <w:rsid w:val="00C81CF0"/>
    <w:rsid w:val="00C836BC"/>
    <w:rsid w:val="00C85045"/>
    <w:rsid w:val="00C95218"/>
    <w:rsid w:val="00C953CB"/>
    <w:rsid w:val="00CA118A"/>
    <w:rsid w:val="00CA19A1"/>
    <w:rsid w:val="00CC00BA"/>
    <w:rsid w:val="00CC7959"/>
    <w:rsid w:val="00CD23D9"/>
    <w:rsid w:val="00CD33A2"/>
    <w:rsid w:val="00CD3FC5"/>
    <w:rsid w:val="00CE7B57"/>
    <w:rsid w:val="00CE7D8F"/>
    <w:rsid w:val="00CF533C"/>
    <w:rsid w:val="00D07B67"/>
    <w:rsid w:val="00D11F4F"/>
    <w:rsid w:val="00D17014"/>
    <w:rsid w:val="00D26A8D"/>
    <w:rsid w:val="00D272BF"/>
    <w:rsid w:val="00D30920"/>
    <w:rsid w:val="00D34216"/>
    <w:rsid w:val="00D4245C"/>
    <w:rsid w:val="00D42C35"/>
    <w:rsid w:val="00D43906"/>
    <w:rsid w:val="00D44107"/>
    <w:rsid w:val="00D51FAF"/>
    <w:rsid w:val="00D63330"/>
    <w:rsid w:val="00D63DBA"/>
    <w:rsid w:val="00D75A0B"/>
    <w:rsid w:val="00D9589C"/>
    <w:rsid w:val="00DA3E1D"/>
    <w:rsid w:val="00DB1A94"/>
    <w:rsid w:val="00DB342F"/>
    <w:rsid w:val="00DB55F1"/>
    <w:rsid w:val="00DC0E49"/>
    <w:rsid w:val="00DC7D78"/>
    <w:rsid w:val="00DD1845"/>
    <w:rsid w:val="00DE1C45"/>
    <w:rsid w:val="00DF26B7"/>
    <w:rsid w:val="00DF5518"/>
    <w:rsid w:val="00E074E7"/>
    <w:rsid w:val="00E1250A"/>
    <w:rsid w:val="00E14661"/>
    <w:rsid w:val="00E22152"/>
    <w:rsid w:val="00E24852"/>
    <w:rsid w:val="00E3291E"/>
    <w:rsid w:val="00E54E7F"/>
    <w:rsid w:val="00E6155F"/>
    <w:rsid w:val="00E82FFB"/>
    <w:rsid w:val="00EE0C34"/>
    <w:rsid w:val="00EE1583"/>
    <w:rsid w:val="00EE2760"/>
    <w:rsid w:val="00EF3E5A"/>
    <w:rsid w:val="00F00694"/>
    <w:rsid w:val="00F027BF"/>
    <w:rsid w:val="00F12F87"/>
    <w:rsid w:val="00F21FEE"/>
    <w:rsid w:val="00F25BAE"/>
    <w:rsid w:val="00F268F9"/>
    <w:rsid w:val="00F30C05"/>
    <w:rsid w:val="00F43B4F"/>
    <w:rsid w:val="00F45C16"/>
    <w:rsid w:val="00F46FAC"/>
    <w:rsid w:val="00F5224A"/>
    <w:rsid w:val="00F55CE0"/>
    <w:rsid w:val="00F8124B"/>
    <w:rsid w:val="00F92F82"/>
    <w:rsid w:val="00F96A9C"/>
    <w:rsid w:val="00FB060B"/>
    <w:rsid w:val="00FB1B8F"/>
    <w:rsid w:val="00FB30B0"/>
    <w:rsid w:val="00FC3B6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60D0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B67"/>
    <w:rPr>
      <w:sz w:val="24"/>
      <w:szCs w:val="24"/>
    </w:rPr>
  </w:style>
  <w:style w:type="paragraph" w:styleId="Heading1">
    <w:name w:val="heading 1"/>
    <w:basedOn w:val="Normal"/>
    <w:next w:val="Normal"/>
    <w:qFormat/>
    <w:rsid w:val="00215B6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15B6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15B67"/>
    <w:pPr>
      <w:keepNext/>
      <w:spacing w:before="240" w:after="60"/>
      <w:outlineLvl w:val="2"/>
    </w:pPr>
    <w:rPr>
      <w:rFonts w:ascii="Arial" w:hAnsi="Arial" w:cs="Arial"/>
      <w:b/>
      <w:bCs/>
      <w:sz w:val="26"/>
      <w:szCs w:val="26"/>
    </w:rPr>
  </w:style>
  <w:style w:type="paragraph" w:styleId="Heading4">
    <w:name w:val="heading 4"/>
    <w:basedOn w:val="Normal"/>
    <w:next w:val="Normal"/>
    <w:qFormat/>
    <w:rsid w:val="00215B67"/>
    <w:pPr>
      <w:keepNext/>
      <w:outlineLvl w:val="3"/>
    </w:pPr>
    <w:rPr>
      <w:i/>
      <w:iCs/>
      <w:lang w:eastAsia="en-US"/>
    </w:rPr>
  </w:style>
  <w:style w:type="paragraph" w:styleId="Heading5">
    <w:name w:val="heading 5"/>
    <w:basedOn w:val="Normal"/>
    <w:next w:val="Normal"/>
    <w:qFormat/>
    <w:rsid w:val="00215B67"/>
    <w:pPr>
      <w:spacing w:before="240" w:after="60"/>
      <w:outlineLvl w:val="4"/>
    </w:pPr>
    <w:rPr>
      <w:b/>
      <w:bCs/>
      <w:i/>
      <w:i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15B67"/>
    <w:rPr>
      <w:color w:val="0000FF"/>
      <w:u w:val="single"/>
    </w:rPr>
  </w:style>
  <w:style w:type="paragraph" w:styleId="FootnoteText">
    <w:name w:val="footnote text"/>
    <w:aliases w:val="5_G,Text pozn. pod čarou_martin_ang,Schriftart: 9 pt,Schriftart: 10 pt,Schriftart: 8 pt,Char,Char Char Char,Char Char Char Char,single space,footnote text,FOOTNOTES,fn,ft,ADB,pod carou,Footnote Text Char1 Char,Footnote Text Char2 Char Char"/>
    <w:basedOn w:val="Normal"/>
    <w:link w:val="FootnoteTextChar"/>
    <w:rsid w:val="00215B67"/>
    <w:rPr>
      <w:sz w:val="20"/>
      <w:szCs w:val="20"/>
      <w:lang w:val="fr-FR" w:eastAsia="fr-FR"/>
    </w:rPr>
  </w:style>
  <w:style w:type="character" w:styleId="FootnoteReference">
    <w:name w:val="footnote reference"/>
    <w:aliases w:val="Footnotes refss,Appel note de bas de p.,Footnote text,4_G,ftref"/>
    <w:rsid w:val="00215B67"/>
    <w:rPr>
      <w:vertAlign w:val="superscript"/>
    </w:rPr>
  </w:style>
  <w:style w:type="paragraph" w:styleId="NormalWeb">
    <w:name w:val="Normal (Web)"/>
    <w:basedOn w:val="Normal"/>
    <w:rsid w:val="00215B67"/>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215B67"/>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215B67"/>
    <w:rPr>
      <w:lang w:eastAsia="en-US"/>
    </w:rPr>
  </w:style>
  <w:style w:type="paragraph" w:styleId="Footer">
    <w:name w:val="footer"/>
    <w:basedOn w:val="Normal"/>
    <w:link w:val="FooterChar"/>
    <w:uiPriority w:val="99"/>
    <w:rsid w:val="00215B67"/>
    <w:pPr>
      <w:tabs>
        <w:tab w:val="center" w:pos="4153"/>
        <w:tab w:val="right" w:pos="8306"/>
      </w:tabs>
    </w:pPr>
  </w:style>
  <w:style w:type="character" w:styleId="PageNumber">
    <w:name w:val="page number"/>
    <w:basedOn w:val="DefaultParagraphFont"/>
    <w:uiPriority w:val="99"/>
    <w:rsid w:val="00215B67"/>
  </w:style>
  <w:style w:type="paragraph" w:styleId="BodyText3">
    <w:name w:val="Body Text 3"/>
    <w:basedOn w:val="Normal"/>
    <w:semiHidden/>
    <w:rsid w:val="00215B67"/>
    <w:rPr>
      <w:i/>
      <w:iCs/>
      <w:lang w:eastAsia="en-US"/>
    </w:rPr>
  </w:style>
  <w:style w:type="paragraph" w:styleId="BodyText">
    <w:name w:val="Body Text"/>
    <w:basedOn w:val="Normal"/>
    <w:semiHidden/>
    <w:rsid w:val="00215B67"/>
    <w:pPr>
      <w:spacing w:after="120"/>
    </w:pPr>
  </w:style>
  <w:style w:type="paragraph" w:styleId="BodyText2">
    <w:name w:val="Body Text 2"/>
    <w:basedOn w:val="Normal"/>
    <w:semiHidden/>
    <w:rsid w:val="00215B67"/>
    <w:pPr>
      <w:autoSpaceDE w:val="0"/>
      <w:autoSpaceDN w:val="0"/>
      <w:adjustRightInd w:val="0"/>
    </w:pPr>
    <w:rPr>
      <w:b/>
      <w:bCs/>
    </w:rPr>
  </w:style>
  <w:style w:type="paragraph" w:styleId="BalloonText">
    <w:name w:val="Balloon Text"/>
    <w:basedOn w:val="Normal"/>
    <w:link w:val="BalloonTextChar"/>
    <w:uiPriority w:val="99"/>
    <w:semiHidden/>
    <w:unhideWhenUsed/>
    <w:rsid w:val="00D11F4F"/>
    <w:rPr>
      <w:rFonts w:ascii="Tahoma" w:hAnsi="Tahoma" w:cs="Tahoma"/>
      <w:sz w:val="16"/>
      <w:szCs w:val="16"/>
    </w:rPr>
  </w:style>
  <w:style w:type="character" w:customStyle="1" w:styleId="BalloonTextChar">
    <w:name w:val="Balloon Text Char"/>
    <w:link w:val="BalloonText"/>
    <w:uiPriority w:val="99"/>
    <w:semiHidden/>
    <w:rsid w:val="00D11F4F"/>
    <w:rPr>
      <w:rFonts w:ascii="Tahoma" w:hAnsi="Tahoma" w:cs="Tahoma"/>
      <w:sz w:val="16"/>
      <w:szCs w:val="16"/>
    </w:rPr>
  </w:style>
  <w:style w:type="character" w:customStyle="1" w:styleId="FootnoteTextChar">
    <w:name w:val="Footnote Text Char"/>
    <w:aliases w:val="5_G Char,Text pozn. pod čarou_martin_ang Char,Schriftart: 9 pt Char,Schriftart: 10 pt Char,Schriftart: 8 pt Char,Char Char,Char Char Char Char1,Char Char Char Char Char,single space Char,footnote text Char,FOOTNOTES Char,fn Char"/>
    <w:link w:val="FootnoteText"/>
    <w:locked/>
    <w:rsid w:val="00CC00BA"/>
    <w:rPr>
      <w:lang w:val="fr-FR" w:eastAsia="fr-FR"/>
    </w:rPr>
  </w:style>
  <w:style w:type="character" w:customStyle="1" w:styleId="FooterChar">
    <w:name w:val="Footer Char"/>
    <w:link w:val="Footer"/>
    <w:uiPriority w:val="99"/>
    <w:rsid w:val="00DE1C45"/>
    <w:rPr>
      <w:sz w:val="24"/>
      <w:szCs w:val="24"/>
    </w:rPr>
  </w:style>
  <w:style w:type="paragraph" w:customStyle="1" w:styleId="story-body">
    <w:name w:val="story-body"/>
    <w:basedOn w:val="Normal"/>
    <w:rsid w:val="00B13D6B"/>
    <w:pPr>
      <w:spacing w:before="100" w:beforeAutospacing="1" w:after="100" w:afterAutospacing="1"/>
    </w:pPr>
    <w:rPr>
      <w:rFonts w:ascii="Arial" w:hAnsi="Arial" w:cs="Arial"/>
      <w:sz w:val="22"/>
      <w:szCs w:val="22"/>
    </w:rPr>
  </w:style>
  <w:style w:type="paragraph" w:customStyle="1" w:styleId="Default">
    <w:name w:val="Default"/>
    <w:rsid w:val="00F00694"/>
    <w:pPr>
      <w:autoSpaceDE w:val="0"/>
      <w:autoSpaceDN w:val="0"/>
      <w:adjustRightInd w:val="0"/>
    </w:pPr>
    <w:rPr>
      <w:rFonts w:eastAsia="Calibri"/>
      <w:color w:val="000000"/>
      <w:sz w:val="24"/>
      <w:szCs w:val="24"/>
      <w:lang w:eastAsia="en-US"/>
    </w:rPr>
  </w:style>
  <w:style w:type="character" w:styleId="Emphasis">
    <w:name w:val="Emphasis"/>
    <w:uiPriority w:val="99"/>
    <w:qFormat/>
    <w:rsid w:val="00085CC0"/>
    <w:rPr>
      <w:rFonts w:cs="Times New Roman"/>
      <w:i/>
      <w:iCs/>
    </w:rPr>
  </w:style>
  <w:style w:type="character" w:customStyle="1" w:styleId="bill-head">
    <w:name w:val="bill-head"/>
    <w:rsid w:val="00D43906"/>
  </w:style>
  <w:style w:type="character" w:customStyle="1" w:styleId="meta">
    <w:name w:val="meta"/>
    <w:rsid w:val="00D43906"/>
  </w:style>
  <w:style w:type="paragraph" w:styleId="EndnoteText">
    <w:name w:val="endnote text"/>
    <w:basedOn w:val="Normal"/>
    <w:link w:val="EndnoteTextChar"/>
    <w:uiPriority w:val="99"/>
    <w:semiHidden/>
    <w:unhideWhenUsed/>
    <w:rsid w:val="00D43906"/>
    <w:rPr>
      <w:sz w:val="20"/>
      <w:szCs w:val="20"/>
    </w:rPr>
  </w:style>
  <w:style w:type="character" w:customStyle="1" w:styleId="EndnoteTextChar">
    <w:name w:val="Endnote Text Char"/>
    <w:basedOn w:val="DefaultParagraphFont"/>
    <w:link w:val="EndnoteText"/>
    <w:uiPriority w:val="99"/>
    <w:semiHidden/>
    <w:rsid w:val="00D43906"/>
  </w:style>
  <w:style w:type="character" w:styleId="EndnoteReference">
    <w:name w:val="endnote reference"/>
    <w:uiPriority w:val="99"/>
    <w:semiHidden/>
    <w:unhideWhenUsed/>
    <w:rsid w:val="00D43906"/>
    <w:rPr>
      <w:vertAlign w:val="superscript"/>
    </w:rPr>
  </w:style>
  <w:style w:type="paragraph" w:styleId="NoSpacing">
    <w:name w:val="No Spacing"/>
    <w:aliases w:val="Reference"/>
    <w:basedOn w:val="Normal"/>
    <w:link w:val="NoSpacingChar"/>
    <w:uiPriority w:val="99"/>
    <w:qFormat/>
    <w:rsid w:val="000608D1"/>
    <w:pPr>
      <w:spacing w:after="120" w:line="276" w:lineRule="auto"/>
      <w:jc w:val="right"/>
    </w:pPr>
    <w:rPr>
      <w:sz w:val="20"/>
      <w:szCs w:val="20"/>
      <w:lang w:val="en-US" w:eastAsia="en-US"/>
    </w:rPr>
  </w:style>
  <w:style w:type="character" w:customStyle="1" w:styleId="NoSpacingChar">
    <w:name w:val="No Spacing Char"/>
    <w:aliases w:val="Reference Char"/>
    <w:link w:val="NoSpacing"/>
    <w:uiPriority w:val="99"/>
    <w:locked/>
    <w:rsid w:val="000608D1"/>
    <w:rPr>
      <w:lang w:val="en-US" w:eastAsia="en-US"/>
    </w:rPr>
  </w:style>
  <w:style w:type="table" w:styleId="TableGrid">
    <w:name w:val="Table Grid"/>
    <w:basedOn w:val="TableNormal"/>
    <w:rsid w:val="002F2E2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2F2E23"/>
    <w:rPr>
      <w:rFonts w:ascii="Calibri" w:eastAsia="Calibri" w:hAnsi="Calibri" w:cs="Calibri"/>
      <w:sz w:val="22"/>
      <w:szCs w:val="22"/>
      <w:lang w:eastAsia="en-US"/>
    </w:rPr>
  </w:style>
  <w:style w:type="character" w:customStyle="1" w:styleId="PlainTextChar">
    <w:name w:val="Plain Text Char"/>
    <w:link w:val="PlainText"/>
    <w:uiPriority w:val="99"/>
    <w:rsid w:val="002F2E23"/>
    <w:rPr>
      <w:rFonts w:ascii="Calibri" w:eastAsia="Calibri" w:hAnsi="Calibri" w:cs="Calibri"/>
      <w:sz w:val="22"/>
      <w:szCs w:val="22"/>
      <w:lang w:eastAsia="en-US"/>
    </w:rPr>
  </w:style>
  <w:style w:type="paragraph" w:customStyle="1" w:styleId="spip">
    <w:name w:val="spip"/>
    <w:basedOn w:val="Normal"/>
    <w:rsid w:val="00DB55F1"/>
    <w:pPr>
      <w:spacing w:before="100" w:beforeAutospacing="1" w:after="100" w:afterAutospacing="1"/>
    </w:pPr>
  </w:style>
  <w:style w:type="character" w:styleId="Strong">
    <w:name w:val="Strong"/>
    <w:uiPriority w:val="22"/>
    <w:qFormat/>
    <w:rsid w:val="004E3606"/>
    <w:rPr>
      <w:b/>
      <w:bCs/>
    </w:rPr>
  </w:style>
  <w:style w:type="paragraph" w:customStyle="1" w:styleId="SingleTxtG">
    <w:name w:val="_ Single Txt_G"/>
    <w:basedOn w:val="Normal"/>
    <w:link w:val="SingleTxtGChar"/>
    <w:rsid w:val="00871743"/>
    <w:pPr>
      <w:suppressAutoHyphens/>
      <w:spacing w:after="120" w:line="240" w:lineRule="atLeast"/>
      <w:ind w:left="1134" w:right="1134"/>
      <w:jc w:val="both"/>
    </w:pPr>
    <w:rPr>
      <w:sz w:val="20"/>
      <w:szCs w:val="20"/>
      <w:lang w:eastAsia="en-US"/>
    </w:rPr>
  </w:style>
  <w:style w:type="character" w:customStyle="1" w:styleId="SingleTxtGChar">
    <w:name w:val="_ Single Txt_G Char"/>
    <w:link w:val="SingleTxtG"/>
    <w:rsid w:val="00871743"/>
    <w:rPr>
      <w:lang w:eastAsia="en-US"/>
    </w:rPr>
  </w:style>
  <w:style w:type="paragraph" w:styleId="Header">
    <w:name w:val="header"/>
    <w:basedOn w:val="Normal"/>
    <w:link w:val="HeaderChar"/>
    <w:uiPriority w:val="99"/>
    <w:unhideWhenUsed/>
    <w:rsid w:val="007A651F"/>
    <w:pPr>
      <w:tabs>
        <w:tab w:val="center" w:pos="4513"/>
        <w:tab w:val="right" w:pos="9026"/>
      </w:tabs>
    </w:pPr>
  </w:style>
  <w:style w:type="character" w:customStyle="1" w:styleId="HeaderChar">
    <w:name w:val="Header Char"/>
    <w:link w:val="Header"/>
    <w:uiPriority w:val="99"/>
    <w:rsid w:val="007A651F"/>
    <w:rPr>
      <w:sz w:val="24"/>
      <w:szCs w:val="24"/>
    </w:rPr>
  </w:style>
  <w:style w:type="character" w:styleId="FollowedHyperlink">
    <w:name w:val="FollowedHyperlink"/>
    <w:uiPriority w:val="99"/>
    <w:semiHidden/>
    <w:unhideWhenUsed/>
    <w:rsid w:val="007A651F"/>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B67"/>
    <w:rPr>
      <w:sz w:val="24"/>
      <w:szCs w:val="24"/>
    </w:rPr>
  </w:style>
  <w:style w:type="paragraph" w:styleId="Heading1">
    <w:name w:val="heading 1"/>
    <w:basedOn w:val="Normal"/>
    <w:next w:val="Normal"/>
    <w:qFormat/>
    <w:rsid w:val="00215B6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15B6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15B67"/>
    <w:pPr>
      <w:keepNext/>
      <w:spacing w:before="240" w:after="60"/>
      <w:outlineLvl w:val="2"/>
    </w:pPr>
    <w:rPr>
      <w:rFonts w:ascii="Arial" w:hAnsi="Arial" w:cs="Arial"/>
      <w:b/>
      <w:bCs/>
      <w:sz w:val="26"/>
      <w:szCs w:val="26"/>
    </w:rPr>
  </w:style>
  <w:style w:type="paragraph" w:styleId="Heading4">
    <w:name w:val="heading 4"/>
    <w:basedOn w:val="Normal"/>
    <w:next w:val="Normal"/>
    <w:qFormat/>
    <w:rsid w:val="00215B67"/>
    <w:pPr>
      <w:keepNext/>
      <w:outlineLvl w:val="3"/>
    </w:pPr>
    <w:rPr>
      <w:i/>
      <w:iCs/>
      <w:lang w:eastAsia="en-US"/>
    </w:rPr>
  </w:style>
  <w:style w:type="paragraph" w:styleId="Heading5">
    <w:name w:val="heading 5"/>
    <w:basedOn w:val="Normal"/>
    <w:next w:val="Normal"/>
    <w:qFormat/>
    <w:rsid w:val="00215B67"/>
    <w:pPr>
      <w:spacing w:before="240" w:after="60"/>
      <w:outlineLvl w:val="4"/>
    </w:pPr>
    <w:rPr>
      <w:b/>
      <w:bCs/>
      <w:i/>
      <w:i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15B67"/>
    <w:rPr>
      <w:color w:val="0000FF"/>
      <w:u w:val="single"/>
    </w:rPr>
  </w:style>
  <w:style w:type="paragraph" w:styleId="FootnoteText">
    <w:name w:val="footnote text"/>
    <w:aliases w:val="5_G,Text pozn. pod čarou_martin_ang,Schriftart: 9 pt,Schriftart: 10 pt,Schriftart: 8 pt,Char,Char Char Char,Char Char Char Char,single space,footnote text,FOOTNOTES,fn,ft,ADB,pod carou,Footnote Text Char1 Char,Footnote Text Char2 Char Char"/>
    <w:basedOn w:val="Normal"/>
    <w:link w:val="FootnoteTextChar"/>
    <w:rsid w:val="00215B67"/>
    <w:rPr>
      <w:sz w:val="20"/>
      <w:szCs w:val="20"/>
      <w:lang w:val="fr-FR" w:eastAsia="fr-FR"/>
    </w:rPr>
  </w:style>
  <w:style w:type="character" w:styleId="FootnoteReference">
    <w:name w:val="footnote reference"/>
    <w:aliases w:val="Footnotes refss,Appel note de bas de p.,Footnote text,4_G,ftref"/>
    <w:rsid w:val="00215B67"/>
    <w:rPr>
      <w:vertAlign w:val="superscript"/>
    </w:rPr>
  </w:style>
  <w:style w:type="paragraph" w:styleId="NormalWeb">
    <w:name w:val="Normal (Web)"/>
    <w:basedOn w:val="Normal"/>
    <w:rsid w:val="00215B67"/>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215B67"/>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215B67"/>
    <w:rPr>
      <w:lang w:eastAsia="en-US"/>
    </w:rPr>
  </w:style>
  <w:style w:type="paragraph" w:styleId="Footer">
    <w:name w:val="footer"/>
    <w:basedOn w:val="Normal"/>
    <w:link w:val="FooterChar"/>
    <w:uiPriority w:val="99"/>
    <w:rsid w:val="00215B67"/>
    <w:pPr>
      <w:tabs>
        <w:tab w:val="center" w:pos="4153"/>
        <w:tab w:val="right" w:pos="8306"/>
      </w:tabs>
    </w:pPr>
  </w:style>
  <w:style w:type="character" w:styleId="PageNumber">
    <w:name w:val="page number"/>
    <w:basedOn w:val="DefaultParagraphFont"/>
    <w:uiPriority w:val="99"/>
    <w:rsid w:val="00215B67"/>
  </w:style>
  <w:style w:type="paragraph" w:styleId="BodyText3">
    <w:name w:val="Body Text 3"/>
    <w:basedOn w:val="Normal"/>
    <w:semiHidden/>
    <w:rsid w:val="00215B67"/>
    <w:rPr>
      <w:i/>
      <w:iCs/>
      <w:lang w:eastAsia="en-US"/>
    </w:rPr>
  </w:style>
  <w:style w:type="paragraph" w:styleId="BodyText">
    <w:name w:val="Body Text"/>
    <w:basedOn w:val="Normal"/>
    <w:semiHidden/>
    <w:rsid w:val="00215B67"/>
    <w:pPr>
      <w:spacing w:after="120"/>
    </w:pPr>
  </w:style>
  <w:style w:type="paragraph" w:styleId="BodyText2">
    <w:name w:val="Body Text 2"/>
    <w:basedOn w:val="Normal"/>
    <w:semiHidden/>
    <w:rsid w:val="00215B67"/>
    <w:pPr>
      <w:autoSpaceDE w:val="0"/>
      <w:autoSpaceDN w:val="0"/>
      <w:adjustRightInd w:val="0"/>
    </w:pPr>
    <w:rPr>
      <w:b/>
      <w:bCs/>
    </w:rPr>
  </w:style>
  <w:style w:type="paragraph" w:styleId="BalloonText">
    <w:name w:val="Balloon Text"/>
    <w:basedOn w:val="Normal"/>
    <w:link w:val="BalloonTextChar"/>
    <w:uiPriority w:val="99"/>
    <w:semiHidden/>
    <w:unhideWhenUsed/>
    <w:rsid w:val="00D11F4F"/>
    <w:rPr>
      <w:rFonts w:ascii="Tahoma" w:hAnsi="Tahoma" w:cs="Tahoma"/>
      <w:sz w:val="16"/>
      <w:szCs w:val="16"/>
    </w:rPr>
  </w:style>
  <w:style w:type="character" w:customStyle="1" w:styleId="BalloonTextChar">
    <w:name w:val="Balloon Text Char"/>
    <w:link w:val="BalloonText"/>
    <w:uiPriority w:val="99"/>
    <w:semiHidden/>
    <w:rsid w:val="00D11F4F"/>
    <w:rPr>
      <w:rFonts w:ascii="Tahoma" w:hAnsi="Tahoma" w:cs="Tahoma"/>
      <w:sz w:val="16"/>
      <w:szCs w:val="16"/>
    </w:rPr>
  </w:style>
  <w:style w:type="character" w:customStyle="1" w:styleId="FootnoteTextChar">
    <w:name w:val="Footnote Text Char"/>
    <w:aliases w:val="5_G Char,Text pozn. pod čarou_martin_ang Char,Schriftart: 9 pt Char,Schriftart: 10 pt Char,Schriftart: 8 pt Char,Char Char,Char Char Char Char1,Char Char Char Char Char,single space Char,footnote text Char,FOOTNOTES Char,fn Char"/>
    <w:link w:val="FootnoteText"/>
    <w:locked/>
    <w:rsid w:val="00CC00BA"/>
    <w:rPr>
      <w:lang w:val="fr-FR" w:eastAsia="fr-FR"/>
    </w:rPr>
  </w:style>
  <w:style w:type="character" w:customStyle="1" w:styleId="FooterChar">
    <w:name w:val="Footer Char"/>
    <w:link w:val="Footer"/>
    <w:uiPriority w:val="99"/>
    <w:rsid w:val="00DE1C45"/>
    <w:rPr>
      <w:sz w:val="24"/>
      <w:szCs w:val="24"/>
    </w:rPr>
  </w:style>
  <w:style w:type="paragraph" w:customStyle="1" w:styleId="story-body">
    <w:name w:val="story-body"/>
    <w:basedOn w:val="Normal"/>
    <w:rsid w:val="00B13D6B"/>
    <w:pPr>
      <w:spacing w:before="100" w:beforeAutospacing="1" w:after="100" w:afterAutospacing="1"/>
    </w:pPr>
    <w:rPr>
      <w:rFonts w:ascii="Arial" w:hAnsi="Arial" w:cs="Arial"/>
      <w:sz w:val="22"/>
      <w:szCs w:val="22"/>
    </w:rPr>
  </w:style>
  <w:style w:type="paragraph" w:customStyle="1" w:styleId="Default">
    <w:name w:val="Default"/>
    <w:rsid w:val="00F00694"/>
    <w:pPr>
      <w:autoSpaceDE w:val="0"/>
      <w:autoSpaceDN w:val="0"/>
      <w:adjustRightInd w:val="0"/>
    </w:pPr>
    <w:rPr>
      <w:rFonts w:eastAsia="Calibri"/>
      <w:color w:val="000000"/>
      <w:sz w:val="24"/>
      <w:szCs w:val="24"/>
      <w:lang w:eastAsia="en-US"/>
    </w:rPr>
  </w:style>
  <w:style w:type="character" w:styleId="Emphasis">
    <w:name w:val="Emphasis"/>
    <w:uiPriority w:val="99"/>
    <w:qFormat/>
    <w:rsid w:val="00085CC0"/>
    <w:rPr>
      <w:rFonts w:cs="Times New Roman"/>
      <w:i/>
      <w:iCs/>
    </w:rPr>
  </w:style>
  <w:style w:type="character" w:customStyle="1" w:styleId="bill-head">
    <w:name w:val="bill-head"/>
    <w:rsid w:val="00D43906"/>
  </w:style>
  <w:style w:type="character" w:customStyle="1" w:styleId="meta">
    <w:name w:val="meta"/>
    <w:rsid w:val="00D43906"/>
  </w:style>
  <w:style w:type="paragraph" w:styleId="EndnoteText">
    <w:name w:val="endnote text"/>
    <w:basedOn w:val="Normal"/>
    <w:link w:val="EndnoteTextChar"/>
    <w:uiPriority w:val="99"/>
    <w:semiHidden/>
    <w:unhideWhenUsed/>
    <w:rsid w:val="00D43906"/>
    <w:rPr>
      <w:sz w:val="20"/>
      <w:szCs w:val="20"/>
    </w:rPr>
  </w:style>
  <w:style w:type="character" w:customStyle="1" w:styleId="EndnoteTextChar">
    <w:name w:val="Endnote Text Char"/>
    <w:basedOn w:val="DefaultParagraphFont"/>
    <w:link w:val="EndnoteText"/>
    <w:uiPriority w:val="99"/>
    <w:semiHidden/>
    <w:rsid w:val="00D43906"/>
  </w:style>
  <w:style w:type="character" w:styleId="EndnoteReference">
    <w:name w:val="endnote reference"/>
    <w:uiPriority w:val="99"/>
    <w:semiHidden/>
    <w:unhideWhenUsed/>
    <w:rsid w:val="00D43906"/>
    <w:rPr>
      <w:vertAlign w:val="superscript"/>
    </w:rPr>
  </w:style>
  <w:style w:type="paragraph" w:styleId="NoSpacing">
    <w:name w:val="No Spacing"/>
    <w:aliases w:val="Reference"/>
    <w:basedOn w:val="Normal"/>
    <w:link w:val="NoSpacingChar"/>
    <w:uiPriority w:val="99"/>
    <w:qFormat/>
    <w:rsid w:val="000608D1"/>
    <w:pPr>
      <w:spacing w:after="120" w:line="276" w:lineRule="auto"/>
      <w:jc w:val="right"/>
    </w:pPr>
    <w:rPr>
      <w:sz w:val="20"/>
      <w:szCs w:val="20"/>
      <w:lang w:val="en-US" w:eastAsia="en-US"/>
    </w:rPr>
  </w:style>
  <w:style w:type="character" w:customStyle="1" w:styleId="NoSpacingChar">
    <w:name w:val="No Spacing Char"/>
    <w:aliases w:val="Reference Char"/>
    <w:link w:val="NoSpacing"/>
    <w:uiPriority w:val="99"/>
    <w:locked/>
    <w:rsid w:val="000608D1"/>
    <w:rPr>
      <w:lang w:val="en-US" w:eastAsia="en-US"/>
    </w:rPr>
  </w:style>
  <w:style w:type="table" w:styleId="TableGrid">
    <w:name w:val="Table Grid"/>
    <w:basedOn w:val="TableNormal"/>
    <w:rsid w:val="002F2E2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2F2E23"/>
    <w:rPr>
      <w:rFonts w:ascii="Calibri" w:eastAsia="Calibri" w:hAnsi="Calibri" w:cs="Calibri"/>
      <w:sz w:val="22"/>
      <w:szCs w:val="22"/>
      <w:lang w:eastAsia="en-US"/>
    </w:rPr>
  </w:style>
  <w:style w:type="character" w:customStyle="1" w:styleId="PlainTextChar">
    <w:name w:val="Plain Text Char"/>
    <w:link w:val="PlainText"/>
    <w:uiPriority w:val="99"/>
    <w:rsid w:val="002F2E23"/>
    <w:rPr>
      <w:rFonts w:ascii="Calibri" w:eastAsia="Calibri" w:hAnsi="Calibri" w:cs="Calibri"/>
      <w:sz w:val="22"/>
      <w:szCs w:val="22"/>
      <w:lang w:eastAsia="en-US"/>
    </w:rPr>
  </w:style>
  <w:style w:type="paragraph" w:customStyle="1" w:styleId="spip">
    <w:name w:val="spip"/>
    <w:basedOn w:val="Normal"/>
    <w:rsid w:val="00DB55F1"/>
    <w:pPr>
      <w:spacing w:before="100" w:beforeAutospacing="1" w:after="100" w:afterAutospacing="1"/>
    </w:pPr>
  </w:style>
  <w:style w:type="character" w:styleId="Strong">
    <w:name w:val="Strong"/>
    <w:uiPriority w:val="22"/>
    <w:qFormat/>
    <w:rsid w:val="004E3606"/>
    <w:rPr>
      <w:b/>
      <w:bCs/>
    </w:rPr>
  </w:style>
  <w:style w:type="paragraph" w:customStyle="1" w:styleId="SingleTxtG">
    <w:name w:val="_ Single Txt_G"/>
    <w:basedOn w:val="Normal"/>
    <w:link w:val="SingleTxtGChar"/>
    <w:rsid w:val="00871743"/>
    <w:pPr>
      <w:suppressAutoHyphens/>
      <w:spacing w:after="120" w:line="240" w:lineRule="atLeast"/>
      <w:ind w:left="1134" w:right="1134"/>
      <w:jc w:val="both"/>
    </w:pPr>
    <w:rPr>
      <w:sz w:val="20"/>
      <w:szCs w:val="20"/>
      <w:lang w:eastAsia="en-US"/>
    </w:rPr>
  </w:style>
  <w:style w:type="character" w:customStyle="1" w:styleId="SingleTxtGChar">
    <w:name w:val="_ Single Txt_G Char"/>
    <w:link w:val="SingleTxtG"/>
    <w:rsid w:val="00871743"/>
    <w:rPr>
      <w:lang w:eastAsia="en-US"/>
    </w:rPr>
  </w:style>
  <w:style w:type="paragraph" w:styleId="Header">
    <w:name w:val="header"/>
    <w:basedOn w:val="Normal"/>
    <w:link w:val="HeaderChar"/>
    <w:uiPriority w:val="99"/>
    <w:unhideWhenUsed/>
    <w:rsid w:val="007A651F"/>
    <w:pPr>
      <w:tabs>
        <w:tab w:val="center" w:pos="4513"/>
        <w:tab w:val="right" w:pos="9026"/>
      </w:tabs>
    </w:pPr>
  </w:style>
  <w:style w:type="character" w:customStyle="1" w:styleId="HeaderChar">
    <w:name w:val="Header Char"/>
    <w:link w:val="Header"/>
    <w:uiPriority w:val="99"/>
    <w:rsid w:val="007A651F"/>
    <w:rPr>
      <w:sz w:val="24"/>
      <w:szCs w:val="24"/>
    </w:rPr>
  </w:style>
  <w:style w:type="character" w:styleId="FollowedHyperlink">
    <w:name w:val="FollowedHyperlink"/>
    <w:uiPriority w:val="99"/>
    <w:semiHidden/>
    <w:unhideWhenUsed/>
    <w:rsid w:val="007A651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822951">
      <w:bodyDiv w:val="1"/>
      <w:marLeft w:val="0"/>
      <w:marRight w:val="0"/>
      <w:marTop w:val="0"/>
      <w:marBottom w:val="0"/>
      <w:divBdr>
        <w:top w:val="none" w:sz="0" w:space="0" w:color="auto"/>
        <w:left w:val="none" w:sz="0" w:space="0" w:color="auto"/>
        <w:bottom w:val="none" w:sz="0" w:space="0" w:color="auto"/>
        <w:right w:val="none" w:sz="0" w:space="0" w:color="auto"/>
      </w:divBdr>
    </w:div>
    <w:div w:id="1375693794">
      <w:bodyDiv w:val="1"/>
      <w:marLeft w:val="0"/>
      <w:marRight w:val="0"/>
      <w:marTop w:val="0"/>
      <w:marBottom w:val="0"/>
      <w:divBdr>
        <w:top w:val="none" w:sz="0" w:space="0" w:color="auto"/>
        <w:left w:val="none" w:sz="0" w:space="0" w:color="auto"/>
        <w:bottom w:val="none" w:sz="0" w:space="0" w:color="auto"/>
        <w:right w:val="none" w:sz="0" w:space="0" w:color="auto"/>
      </w:divBdr>
      <w:divsChild>
        <w:div w:id="1836990406">
          <w:marLeft w:val="0"/>
          <w:marRight w:val="0"/>
          <w:marTop w:val="0"/>
          <w:marBottom w:val="0"/>
          <w:divBdr>
            <w:top w:val="none" w:sz="0" w:space="0" w:color="auto"/>
            <w:left w:val="none" w:sz="0" w:space="0" w:color="auto"/>
            <w:bottom w:val="none" w:sz="0" w:space="0" w:color="auto"/>
            <w:right w:val="none" w:sz="0" w:space="0" w:color="auto"/>
          </w:divBdr>
        </w:div>
      </w:divsChild>
    </w:div>
    <w:div w:id="141474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sharon@endcorporalpunishment.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endcorporalpunishment.org"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ndcorporalpunishment.or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F438F2-1138-4A8C-8FBA-663BAA0EA41F}"/>
</file>

<file path=customXml/itemProps2.xml><?xml version="1.0" encoding="utf-8"?>
<ds:datastoreItem xmlns:ds="http://schemas.openxmlformats.org/officeDocument/2006/customXml" ds:itemID="{E960E7C8-2824-4015-9498-11FB916394D2}"/>
</file>

<file path=customXml/itemProps3.xml><?xml version="1.0" encoding="utf-8"?>
<ds:datastoreItem xmlns:ds="http://schemas.openxmlformats.org/officeDocument/2006/customXml" ds:itemID="{9646B89C-59D3-4F0A-BB0D-42E260A1A2BB}"/>
</file>

<file path=customXml/itemProps4.xml><?xml version="1.0" encoding="utf-8"?>
<ds:datastoreItem xmlns:ds="http://schemas.openxmlformats.org/officeDocument/2006/customXml" ds:itemID="{B5D6D560-806E-4D2D-825B-844A342AD127}"/>
</file>

<file path=docProps/app.xml><?xml version="1.0" encoding="utf-8"?>
<Properties xmlns="http://schemas.openxmlformats.org/officeDocument/2006/extended-properties" xmlns:vt="http://schemas.openxmlformats.org/officeDocument/2006/docPropsVTypes">
  <Template>Normal</Template>
  <TotalTime>0</TotalTime>
  <Pages>3</Pages>
  <Words>932</Words>
  <Characters>5417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GI briefings Armenia</vt:lpstr>
    </vt:vector>
  </TitlesOfParts>
  <Company>Freelance Writing &amp; Research</Company>
  <LinksUpToDate>false</LinksUpToDate>
  <CharactersWithSpaces>6337</CharactersWithSpaces>
  <SharedDoc>false</SharedDoc>
  <HLinks>
    <vt:vector size="18" baseType="variant">
      <vt:variant>
        <vt:i4>7209025</vt:i4>
      </vt:variant>
      <vt:variant>
        <vt:i4>6</vt:i4>
      </vt:variant>
      <vt:variant>
        <vt:i4>0</vt:i4>
      </vt:variant>
      <vt:variant>
        <vt:i4>5</vt:i4>
      </vt:variant>
      <vt:variant>
        <vt:lpwstr>mailto:info@endcorporalpunishment.org</vt:lpwstr>
      </vt:variant>
      <vt:variant>
        <vt:lpwstr/>
      </vt:variant>
      <vt:variant>
        <vt:i4>4587539</vt:i4>
      </vt:variant>
      <vt:variant>
        <vt:i4>3</vt:i4>
      </vt:variant>
      <vt:variant>
        <vt:i4>0</vt:i4>
      </vt:variant>
      <vt:variant>
        <vt:i4>5</vt:i4>
      </vt:variant>
      <vt:variant>
        <vt:lpwstr>http://www.endcorporalpunishment.org/</vt:lpwstr>
      </vt:variant>
      <vt:variant>
        <vt:lpwstr/>
      </vt:variant>
      <vt:variant>
        <vt:i4>7209025</vt:i4>
      </vt:variant>
      <vt:variant>
        <vt:i4>0</vt:i4>
      </vt:variant>
      <vt:variant>
        <vt:i4>0</vt:i4>
      </vt:variant>
      <vt:variant>
        <vt:i4>5</vt:i4>
      </vt:variant>
      <vt:variant>
        <vt:lpwstr>mailto:info@endcorporalpunishment.org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 briefings Armenia</dc:title>
  <dc:creator>Sharon Owen</dc:creator>
  <cp:lastModifiedBy>Darka Topali</cp:lastModifiedBy>
  <cp:revision>2</cp:revision>
  <cp:lastPrinted>2004-08-23T14:41:00Z</cp:lastPrinted>
  <dcterms:created xsi:type="dcterms:W3CDTF">2016-01-26T10:30:00Z</dcterms:created>
  <dcterms:modified xsi:type="dcterms:W3CDTF">2016-01-26T10:30:00Z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