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F3" w:rsidRDefault="00E73BE5" w:rsidP="003C36F3">
      <w:pPr>
        <w:rPr>
          <w:b/>
          <w:u w:val="single"/>
          <w:lang w:val="fr-FR"/>
        </w:rPr>
      </w:pPr>
      <w:r w:rsidRPr="00E73BE5">
        <w:rPr>
          <w:b/>
          <w:u w:val="single"/>
          <w:lang w:val="fr-FR"/>
        </w:rPr>
        <w:t xml:space="preserve">Annexe </w:t>
      </w:r>
      <w:r w:rsidR="007A6084">
        <w:rPr>
          <w:b/>
          <w:u w:val="single"/>
          <w:lang w:val="fr-FR"/>
        </w:rPr>
        <w:t>11</w:t>
      </w:r>
      <w:bookmarkStart w:id="0" w:name="_GoBack"/>
      <w:bookmarkEnd w:id="0"/>
      <w:r w:rsidR="00436822">
        <w:rPr>
          <w:b/>
          <w:u w:val="single"/>
          <w:lang w:val="fr-FR"/>
        </w:rPr>
        <w:t xml:space="preserve"> </w:t>
      </w:r>
      <w:r w:rsidRPr="00E73BE5">
        <w:rPr>
          <w:b/>
          <w:u w:val="single"/>
          <w:lang w:val="fr-FR"/>
        </w:rPr>
        <w:t xml:space="preserve">– état des lieux des projets prévus par les </w:t>
      </w:r>
      <w:proofErr w:type="spellStart"/>
      <w:r w:rsidRPr="00E73BE5">
        <w:rPr>
          <w:b/>
          <w:u w:val="single"/>
          <w:lang w:val="fr-FR"/>
        </w:rPr>
        <w:t>masterplans</w:t>
      </w:r>
      <w:proofErr w:type="spellEnd"/>
    </w:p>
    <w:p w:rsidR="00AD555A" w:rsidRPr="00E73BE5" w:rsidRDefault="00AD555A" w:rsidP="003C36F3">
      <w:pPr>
        <w:rPr>
          <w:b/>
          <w:u w:val="single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68"/>
        <w:gridCol w:w="1001"/>
        <w:gridCol w:w="6095"/>
        <w:gridCol w:w="1276"/>
        <w:gridCol w:w="3402"/>
      </w:tblGrid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r w:rsidRPr="00E73BE5">
              <w:rPr>
                <w:b/>
              </w:rPr>
              <w:t xml:space="preserve">Localisations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b/>
              </w:rPr>
            </w:pPr>
            <w:proofErr w:type="spellStart"/>
            <w:r w:rsidRPr="00E73BE5">
              <w:rPr>
                <w:b/>
              </w:rPr>
              <w:t>Capacité</w:t>
            </w:r>
            <w:proofErr w:type="spellEnd"/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b/>
              </w:rPr>
            </w:pPr>
            <w:proofErr w:type="spellStart"/>
            <w:r w:rsidRPr="00E73BE5">
              <w:rPr>
                <w:b/>
              </w:rPr>
              <w:t>Prévisions</w:t>
            </w:r>
            <w:proofErr w:type="spellEnd"/>
            <w:r w:rsidRPr="00E73BE5">
              <w:rPr>
                <w:b/>
              </w:rPr>
              <w:t xml:space="preserve"> Masterplan 3 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b/>
              </w:rPr>
            </w:pPr>
            <w:r w:rsidRPr="00E73BE5">
              <w:rPr>
                <w:b/>
              </w:rPr>
              <w:t xml:space="preserve">Timing </w:t>
            </w: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b/>
              </w:rPr>
            </w:pPr>
            <w:r w:rsidRPr="00E73BE5">
              <w:rPr>
                <w:b/>
              </w:rPr>
              <w:t>Population</w:t>
            </w: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u w:val="single"/>
              </w:rPr>
            </w:pPr>
            <w:proofErr w:type="spellStart"/>
            <w:r w:rsidRPr="00E73BE5">
              <w:rPr>
                <w:b/>
                <w:u w:val="single"/>
              </w:rPr>
              <w:t>Flandre</w:t>
            </w:r>
            <w:proofErr w:type="spellEnd"/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u w:val="single"/>
              </w:rPr>
            </w:pP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u w:val="single"/>
              </w:rPr>
            </w:pP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u w:val="single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u w:val="single"/>
              </w:rPr>
            </w:pP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r w:rsidRPr="00E73BE5">
              <w:rPr>
                <w:b/>
              </w:rPr>
              <w:t xml:space="preserve">Ruiselede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pStyle w:val="Paragraphedeliste"/>
              <w:numPr>
                <w:ilvl w:val="0"/>
                <w:numId w:val="5"/>
              </w:numPr>
            </w:pPr>
          </w:p>
        </w:tc>
        <w:tc>
          <w:tcPr>
            <w:tcW w:w="6095" w:type="dxa"/>
          </w:tcPr>
          <w:p w:rsidR="00E73BE5" w:rsidRPr="00E73BE5" w:rsidRDefault="00E73BE5" w:rsidP="00D01B00">
            <w:pPr>
              <w:jc w:val="both"/>
              <w:rPr>
                <w:lang w:val="fr-FR"/>
              </w:rPr>
            </w:pPr>
            <w:r w:rsidRPr="00E73BE5">
              <w:rPr>
                <w:rFonts w:eastAsia="Times New Roman" w:cs="Calibri"/>
                <w:lang w:val="fr-FR" w:eastAsia="nl-NL"/>
              </w:rPr>
              <w:t xml:space="preserve">Création de 50 places supplémentaires en régime ouvert avec un nouveau bâtiment pour les espaces de vie. 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nl-BE"/>
              </w:rPr>
            </w:pPr>
            <w:r w:rsidRPr="00E73BE5">
              <w:rPr>
                <w:lang w:val="nl-BE"/>
              </w:rPr>
              <w:t>2018- 2019</w:t>
            </w:r>
          </w:p>
        </w:tc>
        <w:tc>
          <w:tcPr>
            <w:tcW w:w="3402" w:type="dxa"/>
          </w:tcPr>
          <w:p w:rsidR="00E73BE5" w:rsidRPr="00E73BE5" w:rsidRDefault="00E73BE5" w:rsidP="00AD555A">
            <w:pPr>
              <w:rPr>
                <w:lang w:val="nl-BE"/>
              </w:rPr>
            </w:pPr>
            <w:r w:rsidRPr="00E73BE5">
              <w:rPr>
                <w:lang w:val="nl-BE"/>
              </w:rPr>
              <w:t xml:space="preserve">Régime </w:t>
            </w:r>
            <w:proofErr w:type="spellStart"/>
            <w:r w:rsidRPr="00E73BE5">
              <w:rPr>
                <w:lang w:val="nl-BE"/>
              </w:rPr>
              <w:t>ouvert</w:t>
            </w:r>
            <w:proofErr w:type="spellEnd"/>
            <w:r w:rsidRPr="00E73BE5">
              <w:rPr>
                <w:lang w:val="nl-BE"/>
              </w:rPr>
              <w:t xml:space="preserve">. </w:t>
            </w: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nl-BE"/>
              </w:rPr>
            </w:pPr>
            <w:proofErr w:type="spellStart"/>
            <w:r w:rsidRPr="00E73BE5">
              <w:rPr>
                <w:b/>
                <w:lang w:val="nl-BE"/>
              </w:rPr>
              <w:t>Ypres</w:t>
            </w:r>
            <w:proofErr w:type="spellEnd"/>
            <w:r w:rsidRPr="00E73BE5">
              <w:rPr>
                <w:b/>
                <w:lang w:val="nl-BE"/>
              </w:rPr>
              <w:t xml:space="preserve">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pStyle w:val="Paragraphedeliste"/>
              <w:numPr>
                <w:ilvl w:val="0"/>
                <w:numId w:val="2"/>
              </w:numPr>
              <w:jc w:val="center"/>
              <w:rPr>
                <w:lang w:val="nl-BE"/>
              </w:rPr>
            </w:pP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nl-BE"/>
              </w:rPr>
            </w:pPr>
            <w:proofErr w:type="spellStart"/>
            <w:r w:rsidRPr="00E73BE5">
              <w:rPr>
                <w:lang w:val="nl-BE"/>
              </w:rPr>
              <w:t>Agrandissement</w:t>
            </w:r>
            <w:proofErr w:type="spellEnd"/>
            <w:r w:rsidRPr="00E73BE5">
              <w:rPr>
                <w:lang w:val="nl-BE"/>
              </w:rPr>
              <w:t xml:space="preserve"> de </w:t>
            </w:r>
            <w:proofErr w:type="spellStart"/>
            <w:r w:rsidRPr="00E73BE5">
              <w:rPr>
                <w:lang w:val="nl-BE"/>
              </w:rPr>
              <w:t>l’établissement</w:t>
            </w:r>
            <w:proofErr w:type="spellEnd"/>
            <w:r w:rsidRPr="00E73BE5">
              <w:rPr>
                <w:lang w:val="nl-BE"/>
              </w:rPr>
              <w:t xml:space="preserve"> 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nl-BE"/>
              </w:rPr>
            </w:pPr>
            <w:r w:rsidRPr="00E73BE5">
              <w:rPr>
                <w:lang w:val="nl-BE"/>
              </w:rPr>
              <w:t xml:space="preserve">2 </w:t>
            </w:r>
            <w:proofErr w:type="spellStart"/>
            <w:r w:rsidRPr="00E73BE5">
              <w:rPr>
                <w:lang w:val="nl-BE"/>
              </w:rPr>
              <w:t>phases</w:t>
            </w:r>
            <w:proofErr w:type="spellEnd"/>
            <w:r w:rsidRPr="00E73BE5">
              <w:rPr>
                <w:lang w:val="nl-BE"/>
              </w:rPr>
              <w:t xml:space="preserve">: </w:t>
            </w:r>
          </w:p>
          <w:p w:rsidR="00E73BE5" w:rsidRPr="00E73BE5" w:rsidRDefault="00E73BE5" w:rsidP="00D01B00">
            <w:pPr>
              <w:rPr>
                <w:lang w:val="nl-BE"/>
              </w:rPr>
            </w:pPr>
            <w:r w:rsidRPr="00E73BE5">
              <w:rPr>
                <w:lang w:val="nl-BE"/>
              </w:rPr>
              <w:t>Mi-2017</w:t>
            </w:r>
          </w:p>
          <w:p w:rsidR="00E73BE5" w:rsidRPr="00E73BE5" w:rsidRDefault="00E73BE5" w:rsidP="00AD555A">
            <w:pPr>
              <w:rPr>
                <w:lang w:val="nl-BE"/>
              </w:rPr>
            </w:pPr>
            <w:r w:rsidRPr="00E73BE5">
              <w:rPr>
                <w:lang w:val="nl-BE"/>
              </w:rPr>
              <w:t>2019-2020</w:t>
            </w:r>
          </w:p>
        </w:tc>
        <w:tc>
          <w:tcPr>
            <w:tcW w:w="3402" w:type="dxa"/>
          </w:tcPr>
          <w:p w:rsidR="00E73BE5" w:rsidRPr="00E73BE5" w:rsidRDefault="00E73BE5" w:rsidP="00AD555A">
            <w:pPr>
              <w:rPr>
                <w:lang w:val="fr-FR"/>
              </w:rPr>
            </w:pPr>
            <w:r w:rsidRPr="00E73BE5">
              <w:rPr>
                <w:lang w:val="fr-FR"/>
              </w:rPr>
              <w:t>Exécution de peine (sécurité moyenne, semi-ouvert )</w:t>
            </w: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nl-BE"/>
              </w:rPr>
            </w:pPr>
            <w:r w:rsidRPr="00E73BE5">
              <w:rPr>
                <w:b/>
                <w:lang w:val="nl-BE"/>
              </w:rPr>
              <w:t xml:space="preserve">Merksplas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lang w:val="nl-BE"/>
              </w:rPr>
            </w:pPr>
            <w:r w:rsidRPr="00E73BE5">
              <w:rPr>
                <w:lang w:val="nl-BE"/>
              </w:rPr>
              <w:t>430</w:t>
            </w:r>
          </w:p>
        </w:tc>
        <w:tc>
          <w:tcPr>
            <w:tcW w:w="6095" w:type="dxa"/>
          </w:tcPr>
          <w:p w:rsidR="00E73BE5" w:rsidRPr="00E73BE5" w:rsidRDefault="00E73BE5" w:rsidP="00AD555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fr-FR"/>
              </w:rPr>
            </w:pPr>
            <w:r w:rsidRPr="00E73BE5">
              <w:rPr>
                <w:rFonts w:eastAsia="Times New Roman" w:cs="Courier New"/>
                <w:color w:val="212121"/>
                <w:lang w:val="fr-FR" w:eastAsia="en-GB"/>
              </w:rPr>
              <w:t xml:space="preserve">Établissement avec un niveau de sécurité faible 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Condamnés vulnérables avec un trouble psychiatrique</w:t>
            </w:r>
          </w:p>
          <w:p w:rsidR="00E73BE5" w:rsidRPr="00E73BE5" w:rsidRDefault="00E73BE5" w:rsidP="00D01B00">
            <w:pPr>
              <w:ind w:left="60"/>
              <w:rPr>
                <w:lang w:val="fr-FR"/>
              </w:rPr>
            </w:pPr>
            <w:r w:rsidRPr="00E73BE5">
              <w:rPr>
                <w:lang w:val="fr-FR"/>
              </w:rPr>
              <w:t xml:space="preserve">Détenus âgés </w:t>
            </w:r>
          </w:p>
          <w:p w:rsidR="00E73BE5" w:rsidRPr="00E73BE5" w:rsidRDefault="00E73BE5" w:rsidP="00AD555A">
            <w:pPr>
              <w:ind w:left="60"/>
              <w:rPr>
                <w:lang w:val="fr-FR"/>
              </w:rPr>
            </w:pPr>
            <w:r w:rsidRPr="00E73BE5">
              <w:rPr>
                <w:lang w:val="fr-FR"/>
              </w:rPr>
              <w:t>Peines de longues durée avec un besoin de sécurité faible</w:t>
            </w: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fr-FR"/>
              </w:rPr>
            </w:pPr>
            <w:r w:rsidRPr="00E73BE5">
              <w:rPr>
                <w:b/>
                <w:lang w:val="fr-FR"/>
              </w:rPr>
              <w:t xml:space="preserve">Lieux à déterminer 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lang w:val="fr-FR"/>
              </w:rPr>
            </w:pPr>
            <w:r w:rsidRPr="00E73BE5">
              <w:rPr>
                <w:lang w:val="fr-FR"/>
              </w:rPr>
              <w:t>50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Maisons de transition</w:t>
            </w: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AD555A">
            <w:pPr>
              <w:rPr>
                <w:b/>
                <w:u w:val="single"/>
                <w:lang w:val="fr-FR"/>
              </w:rPr>
            </w:pPr>
            <w:r w:rsidRPr="00E73BE5">
              <w:rPr>
                <w:b/>
                <w:u w:val="single"/>
                <w:lang w:val="fr-FR"/>
              </w:rPr>
              <w:t xml:space="preserve">Wallonie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u w:val="single"/>
                <w:lang w:val="fr-FR"/>
              </w:rPr>
            </w:pP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u w:val="single"/>
                <w:lang w:val="fr-FR"/>
              </w:rPr>
            </w:pP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u w:val="single"/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u w:val="single"/>
                <w:lang w:val="fr-FR"/>
              </w:rPr>
            </w:pP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fr-FR"/>
              </w:rPr>
            </w:pPr>
            <w:proofErr w:type="spellStart"/>
            <w:r w:rsidRPr="00E73BE5">
              <w:rPr>
                <w:b/>
                <w:lang w:val="fr-FR"/>
              </w:rPr>
              <w:t>Jamioulx</w:t>
            </w:r>
            <w:proofErr w:type="spellEnd"/>
          </w:p>
        </w:tc>
        <w:tc>
          <w:tcPr>
            <w:tcW w:w="1001" w:type="dxa"/>
          </w:tcPr>
          <w:p w:rsidR="00E73BE5" w:rsidRPr="00E73BE5" w:rsidRDefault="00E73BE5" w:rsidP="00AD555A">
            <w:pPr>
              <w:pStyle w:val="Paragraphedeliste"/>
              <w:numPr>
                <w:ilvl w:val="0"/>
                <w:numId w:val="4"/>
              </w:numPr>
              <w:jc w:val="center"/>
              <w:rPr>
                <w:lang w:val="fr-FR"/>
              </w:rPr>
            </w:pP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Construction de 50 nouvelles places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pStyle w:val="Paragraphedeliste"/>
              <w:numPr>
                <w:ilvl w:val="1"/>
                <w:numId w:val="3"/>
              </w:num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 xml:space="preserve">Régime ouvert/ semi-ouvert </w:t>
            </w:r>
          </w:p>
          <w:p w:rsidR="00E73BE5" w:rsidRPr="00E73BE5" w:rsidRDefault="00E73BE5" w:rsidP="00D01B00">
            <w:pPr>
              <w:ind w:left="60"/>
            </w:pPr>
            <w:r w:rsidRPr="00E73BE5">
              <w:rPr>
                <w:lang w:val="fr-FR"/>
              </w:rPr>
              <w:t>Ba</w:t>
            </w:r>
            <w:proofErr w:type="spellStart"/>
            <w:r w:rsidRPr="00E73BE5">
              <w:t>sse</w:t>
            </w:r>
            <w:proofErr w:type="spellEnd"/>
            <w:r w:rsidRPr="00E73BE5">
              <w:t xml:space="preserve"> </w:t>
            </w:r>
            <w:proofErr w:type="spellStart"/>
            <w:r w:rsidRPr="00E73BE5">
              <w:t>sécurité</w:t>
            </w:r>
            <w:proofErr w:type="spellEnd"/>
            <w:r w:rsidRPr="00E73BE5">
              <w:t xml:space="preserve"> </w:t>
            </w: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proofErr w:type="spellStart"/>
            <w:r w:rsidRPr="00E73BE5">
              <w:rPr>
                <w:b/>
              </w:rPr>
              <w:t>Lantin</w:t>
            </w:r>
            <w:proofErr w:type="spellEnd"/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</w:pPr>
            <w:r w:rsidRPr="00E73BE5">
              <w:t>312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 xml:space="preserve">Remplacement de la maison d’arrêt </w:t>
            </w:r>
          </w:p>
          <w:p w:rsidR="00E73BE5" w:rsidRPr="00E73BE5" w:rsidRDefault="00E73BE5" w:rsidP="00D01B00">
            <w:pPr>
              <w:ind w:left="60"/>
              <w:rPr>
                <w:lang w:val="fr-FR"/>
              </w:rPr>
            </w:pPr>
            <w:r w:rsidRPr="00E73BE5">
              <w:rPr>
                <w:lang w:val="fr-FR"/>
              </w:rPr>
              <w:t>Espaces partagés: cuisines, salles de visite, ….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r w:rsidRPr="00E73BE5">
              <w:rPr>
                <w:b/>
              </w:rPr>
              <w:t xml:space="preserve">Verviers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</w:pPr>
            <w:r w:rsidRPr="00E73BE5">
              <w:t>240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Rempla</w:t>
            </w:r>
            <w:r w:rsidR="00AD555A">
              <w:rPr>
                <w:lang w:val="fr-FR"/>
              </w:rPr>
              <w:t>cement de la maison d’arrêt  pa</w:t>
            </w:r>
            <w:r w:rsidRPr="00E73BE5">
              <w:rPr>
                <w:lang w:val="fr-FR"/>
              </w:rPr>
              <w:t xml:space="preserve">r un établissement destiné à accueillir des condamnées ou des prévenus en attente de jugement. 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AD555A">
            <w:r w:rsidRPr="00E73BE5">
              <w:rPr>
                <w:lang w:val="fr-FR"/>
              </w:rPr>
              <w:t xml:space="preserve">Régime </w:t>
            </w:r>
            <w:proofErr w:type="spellStart"/>
            <w:r w:rsidRPr="00E73BE5">
              <w:rPr>
                <w:lang w:val="fr-FR"/>
              </w:rPr>
              <w:t>progr</w:t>
            </w:r>
            <w:r w:rsidRPr="00E73BE5">
              <w:t>essif</w:t>
            </w:r>
            <w:proofErr w:type="spellEnd"/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proofErr w:type="spellStart"/>
            <w:r w:rsidRPr="00E73BE5">
              <w:rPr>
                <w:b/>
              </w:rPr>
              <w:t>Vresse</w:t>
            </w:r>
            <w:proofErr w:type="spellEnd"/>
            <w:r w:rsidRPr="00E73BE5">
              <w:rPr>
                <w:b/>
              </w:rPr>
              <w:t>-Sur-</w:t>
            </w:r>
            <w:proofErr w:type="spellStart"/>
            <w:r w:rsidRPr="00E73BE5">
              <w:rPr>
                <w:b/>
              </w:rPr>
              <w:t>Semois</w:t>
            </w:r>
            <w:proofErr w:type="spellEnd"/>
            <w:r w:rsidRPr="00E73BE5">
              <w:rPr>
                <w:b/>
              </w:rPr>
              <w:t xml:space="preserve">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</w:pPr>
            <w:r w:rsidRPr="00E73BE5">
              <w:t>312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Nouvel établissement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rFonts w:eastAsia="Times New Roman" w:cs="Times New Roman"/>
                <w:lang w:val="fr-FR" w:eastAsia="nl-NL"/>
              </w:rPr>
              <w:t>Développement d’un régime différencié - “high-medium-</w:t>
            </w:r>
            <w:proofErr w:type="spellStart"/>
            <w:r w:rsidRPr="00E73BE5">
              <w:rPr>
                <w:rFonts w:eastAsia="Times New Roman" w:cs="Times New Roman"/>
                <w:lang w:val="fr-FR" w:eastAsia="nl-NL"/>
              </w:rPr>
              <w:t>low</w:t>
            </w:r>
            <w:proofErr w:type="spellEnd"/>
            <w:r w:rsidRPr="00E73BE5">
              <w:rPr>
                <w:rFonts w:eastAsia="Times New Roman" w:cs="Times New Roman"/>
                <w:lang w:val="fr-FR" w:eastAsia="nl-NL"/>
              </w:rPr>
              <w:t xml:space="preserve"> </w:t>
            </w:r>
            <w:proofErr w:type="spellStart"/>
            <w:r w:rsidRPr="00E73BE5">
              <w:rPr>
                <w:rFonts w:eastAsia="Times New Roman" w:cs="Times New Roman"/>
                <w:lang w:val="fr-FR" w:eastAsia="nl-NL"/>
              </w:rPr>
              <w:t>security</w:t>
            </w:r>
            <w:proofErr w:type="spellEnd"/>
            <w:r w:rsidRPr="00E73BE5">
              <w:rPr>
                <w:rFonts w:eastAsia="Times New Roman" w:cs="Times New Roman"/>
                <w:lang w:val="fr-FR" w:eastAsia="nl-NL"/>
              </w:rPr>
              <w:t>”</w:t>
            </w:r>
          </w:p>
        </w:tc>
      </w:tr>
      <w:tr w:rsidR="00E73BE5" w:rsidRPr="00E73BE5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fr-FR"/>
              </w:rPr>
            </w:pPr>
            <w:r w:rsidRPr="00E73BE5">
              <w:rPr>
                <w:b/>
                <w:lang w:val="fr-FR"/>
              </w:rPr>
              <w:t>Lieux à déterminer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lang w:val="fr-FR"/>
              </w:rPr>
            </w:pPr>
            <w:r w:rsidRPr="00E73BE5">
              <w:rPr>
                <w:lang w:val="fr-FR"/>
              </w:rPr>
              <w:t>50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Maisons de transition</w:t>
            </w:r>
          </w:p>
        </w:tc>
      </w:tr>
      <w:tr w:rsidR="00E73BE5" w:rsidRPr="00E73BE5" w:rsidTr="00D01B00">
        <w:tc>
          <w:tcPr>
            <w:tcW w:w="2368" w:type="dxa"/>
          </w:tcPr>
          <w:p w:rsidR="00E73BE5" w:rsidRPr="00AD555A" w:rsidRDefault="00E73BE5" w:rsidP="00AD555A">
            <w:pPr>
              <w:rPr>
                <w:b/>
                <w:u w:val="single"/>
                <w:lang w:val="fr-FR"/>
              </w:rPr>
            </w:pPr>
            <w:r w:rsidRPr="00AD555A">
              <w:rPr>
                <w:b/>
                <w:u w:val="single"/>
                <w:lang w:val="fr-FR"/>
              </w:rPr>
              <w:t>Bruxelles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lang w:val="fr-FR"/>
              </w:rPr>
            </w:pP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fr-FR"/>
              </w:rPr>
            </w:pPr>
            <w:proofErr w:type="spellStart"/>
            <w:r w:rsidRPr="00E73BE5">
              <w:rPr>
                <w:b/>
                <w:lang w:val="fr-FR"/>
              </w:rPr>
              <w:t>Haren</w:t>
            </w:r>
            <w:proofErr w:type="spellEnd"/>
            <w:r w:rsidRPr="00E73BE5">
              <w:rPr>
                <w:b/>
                <w:lang w:val="fr-FR"/>
              </w:rPr>
              <w:t xml:space="preserve"> 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lang w:val="fr-FR"/>
              </w:rPr>
            </w:pPr>
            <w:r w:rsidRPr="00E73BE5">
              <w:rPr>
                <w:lang w:val="fr-FR"/>
              </w:rPr>
              <w:t>1190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village pénitentiaire – destiné à accueillir une grande diversité de catégories de détenu et de régimes pénitentiaires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Diversité de régimes pénitentiaires et de publics</w:t>
            </w:r>
          </w:p>
        </w:tc>
      </w:tr>
    </w:tbl>
    <w:p w:rsidR="00AD555A" w:rsidRPr="007A6084" w:rsidRDefault="00AD555A">
      <w:pPr>
        <w:rPr>
          <w:lang w:val="fr-BE"/>
        </w:rPr>
      </w:pPr>
      <w:r w:rsidRPr="007A6084">
        <w:rPr>
          <w:lang w:val="fr-B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68"/>
        <w:gridCol w:w="1001"/>
        <w:gridCol w:w="6095"/>
        <w:gridCol w:w="1276"/>
        <w:gridCol w:w="3402"/>
      </w:tblGrid>
      <w:tr w:rsidR="00AD555A" w:rsidRPr="007A6084" w:rsidTr="009320F9">
        <w:tc>
          <w:tcPr>
            <w:tcW w:w="14142" w:type="dxa"/>
            <w:gridSpan w:val="5"/>
          </w:tcPr>
          <w:p w:rsidR="00AD555A" w:rsidRPr="00E73BE5" w:rsidRDefault="00AD555A" w:rsidP="00D01B00">
            <w:pPr>
              <w:rPr>
                <w:lang w:val="fr-FR"/>
              </w:rPr>
            </w:pPr>
            <w:r w:rsidRPr="00E73BE5">
              <w:rPr>
                <w:b/>
                <w:u w:val="single"/>
                <w:lang w:val="fr-FR"/>
              </w:rPr>
              <w:lastRenderedPageBreak/>
              <w:t>Centre</w:t>
            </w:r>
            <w:r>
              <w:rPr>
                <w:b/>
                <w:u w:val="single"/>
                <w:lang w:val="fr-FR"/>
              </w:rPr>
              <w:t>s</w:t>
            </w:r>
            <w:r w:rsidRPr="00E73BE5">
              <w:rPr>
                <w:b/>
                <w:u w:val="single"/>
                <w:lang w:val="fr-FR"/>
              </w:rPr>
              <w:t xml:space="preserve"> de psychiatrie légale (pour personnes internées)</w:t>
            </w: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  <w:lang w:val="fr-FR"/>
              </w:rPr>
            </w:pPr>
            <w:r w:rsidRPr="00E73BE5">
              <w:rPr>
                <w:b/>
                <w:lang w:val="fr-FR"/>
              </w:rPr>
              <w:t>Wavre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  <w:rPr>
                <w:lang w:val="fr-FR"/>
              </w:rPr>
            </w:pPr>
            <w:r w:rsidRPr="00E73BE5">
              <w:rPr>
                <w:lang w:val="fr-FR"/>
              </w:rPr>
              <w:t>250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 xml:space="preserve">Création de nouvelles places </w:t>
            </w:r>
          </w:p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Centre de psychiatrie légale sécurisé avec trajet de soins interne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Public interné avec besoin de sécurité haut</w:t>
            </w: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proofErr w:type="spellStart"/>
            <w:r w:rsidRPr="00E73BE5">
              <w:rPr>
                <w:b/>
              </w:rPr>
              <w:t>Paifve</w:t>
            </w:r>
            <w:proofErr w:type="spellEnd"/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</w:pPr>
            <w:r w:rsidRPr="00E73BE5">
              <w:t>250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Centre de psychiatrie légale sécurisé avec trajet de soins interne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Public interné avec besoin de sécurité haut</w:t>
            </w:r>
          </w:p>
        </w:tc>
      </w:tr>
      <w:tr w:rsidR="00E73BE5" w:rsidRPr="007A6084" w:rsidTr="00D01B00">
        <w:tc>
          <w:tcPr>
            <w:tcW w:w="2368" w:type="dxa"/>
          </w:tcPr>
          <w:p w:rsidR="00E73BE5" w:rsidRPr="00E73BE5" w:rsidRDefault="00E73BE5" w:rsidP="00D01B00">
            <w:pPr>
              <w:rPr>
                <w:b/>
              </w:rPr>
            </w:pPr>
            <w:r w:rsidRPr="00E73BE5">
              <w:rPr>
                <w:b/>
              </w:rPr>
              <w:t>Aalst</w:t>
            </w:r>
          </w:p>
        </w:tc>
        <w:tc>
          <w:tcPr>
            <w:tcW w:w="1001" w:type="dxa"/>
          </w:tcPr>
          <w:p w:rsidR="00E73BE5" w:rsidRPr="00E73BE5" w:rsidRDefault="00E73BE5" w:rsidP="00AD555A">
            <w:pPr>
              <w:jc w:val="center"/>
            </w:pPr>
            <w:r w:rsidRPr="00E73BE5">
              <w:t>120</w:t>
            </w:r>
          </w:p>
        </w:tc>
        <w:tc>
          <w:tcPr>
            <w:tcW w:w="6095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Création de nouvelles places</w:t>
            </w:r>
          </w:p>
        </w:tc>
        <w:tc>
          <w:tcPr>
            <w:tcW w:w="1276" w:type="dxa"/>
          </w:tcPr>
          <w:p w:rsidR="00E73BE5" w:rsidRPr="00E73BE5" w:rsidRDefault="00E73BE5" w:rsidP="00D01B0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E73BE5" w:rsidRPr="00E73BE5" w:rsidRDefault="00E73BE5" w:rsidP="00D01B00">
            <w:pPr>
              <w:rPr>
                <w:lang w:val="fr-FR"/>
              </w:rPr>
            </w:pPr>
            <w:r w:rsidRPr="00E73BE5">
              <w:rPr>
                <w:lang w:val="fr-FR"/>
              </w:rPr>
              <w:t>Public interné nécessitant une prise en charge de longue durée (long-</w:t>
            </w:r>
            <w:proofErr w:type="spellStart"/>
            <w:r w:rsidRPr="00E73BE5">
              <w:rPr>
                <w:lang w:val="fr-FR"/>
              </w:rPr>
              <w:t>stay</w:t>
            </w:r>
            <w:proofErr w:type="spellEnd"/>
            <w:r w:rsidRPr="00E73BE5">
              <w:rPr>
                <w:lang w:val="fr-FR"/>
              </w:rPr>
              <w:t>)</w:t>
            </w:r>
          </w:p>
        </w:tc>
      </w:tr>
    </w:tbl>
    <w:p w:rsidR="00E50CBA" w:rsidRPr="00E73BE5" w:rsidRDefault="007A6084">
      <w:pPr>
        <w:rPr>
          <w:lang w:val="fr-FR"/>
        </w:rPr>
      </w:pPr>
    </w:p>
    <w:sectPr w:rsidR="00E50CBA" w:rsidRPr="00E73BE5" w:rsidSect="00756E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5A" w:rsidRDefault="00AD555A" w:rsidP="00AD555A">
      <w:pPr>
        <w:spacing w:after="0" w:line="240" w:lineRule="auto"/>
      </w:pPr>
      <w:r>
        <w:separator/>
      </w:r>
    </w:p>
  </w:endnote>
  <w:endnote w:type="continuationSeparator" w:id="0">
    <w:p w:rsidR="00AD555A" w:rsidRDefault="00AD555A" w:rsidP="00AD5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5A" w:rsidRDefault="00AD555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4227374"/>
      <w:docPartObj>
        <w:docPartGallery w:val="Page Numbers (Bottom of Page)"/>
        <w:docPartUnique/>
      </w:docPartObj>
    </w:sdtPr>
    <w:sdtEndPr/>
    <w:sdtContent>
      <w:p w:rsidR="00AD555A" w:rsidRDefault="00AD555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084" w:rsidRPr="007A6084">
          <w:rPr>
            <w:noProof/>
            <w:lang w:val="fr-FR"/>
          </w:rPr>
          <w:t>1</w:t>
        </w:r>
        <w:r>
          <w:fldChar w:fldCharType="end"/>
        </w:r>
      </w:p>
    </w:sdtContent>
  </w:sdt>
  <w:p w:rsidR="00AD555A" w:rsidRDefault="00AD555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5A" w:rsidRDefault="00AD555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5A" w:rsidRDefault="00AD555A" w:rsidP="00AD555A">
      <w:pPr>
        <w:spacing w:after="0" w:line="240" w:lineRule="auto"/>
      </w:pPr>
      <w:r>
        <w:separator/>
      </w:r>
    </w:p>
  </w:footnote>
  <w:footnote w:type="continuationSeparator" w:id="0">
    <w:p w:rsidR="00AD555A" w:rsidRDefault="00AD555A" w:rsidP="00AD5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5A" w:rsidRDefault="00AD555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5A" w:rsidRDefault="00AD555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5A" w:rsidRDefault="00AD555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74B66"/>
    <w:multiLevelType w:val="hybridMultilevel"/>
    <w:tmpl w:val="A11417A4"/>
    <w:lvl w:ilvl="0" w:tplc="F6A492DC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03EC6"/>
    <w:multiLevelType w:val="hybridMultilevel"/>
    <w:tmpl w:val="FA6E14AC"/>
    <w:lvl w:ilvl="0" w:tplc="7484539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B5F26"/>
    <w:multiLevelType w:val="hybridMultilevel"/>
    <w:tmpl w:val="DA08E472"/>
    <w:lvl w:ilvl="0" w:tplc="8404ED00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77985037"/>
    <w:multiLevelType w:val="multilevel"/>
    <w:tmpl w:val="23A4C1A8"/>
    <w:lvl w:ilvl="0">
      <w:start w:val="201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E4578B3"/>
    <w:multiLevelType w:val="hybridMultilevel"/>
    <w:tmpl w:val="F404F280"/>
    <w:lvl w:ilvl="0" w:tplc="6ED0A7E2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F3"/>
    <w:rsid w:val="0007416F"/>
    <w:rsid w:val="000A2FDF"/>
    <w:rsid w:val="001840F0"/>
    <w:rsid w:val="00303617"/>
    <w:rsid w:val="003C36F3"/>
    <w:rsid w:val="003E7D20"/>
    <w:rsid w:val="00436822"/>
    <w:rsid w:val="004451AC"/>
    <w:rsid w:val="006D25FD"/>
    <w:rsid w:val="007A6084"/>
    <w:rsid w:val="0082282D"/>
    <w:rsid w:val="00903109"/>
    <w:rsid w:val="009C1728"/>
    <w:rsid w:val="00AD555A"/>
    <w:rsid w:val="00DA7D5B"/>
    <w:rsid w:val="00DB1B21"/>
    <w:rsid w:val="00E7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6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C3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C36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C36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36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36F3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3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36F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25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25F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5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555A"/>
  </w:style>
  <w:style w:type="paragraph" w:styleId="Pieddepage">
    <w:name w:val="footer"/>
    <w:basedOn w:val="Normal"/>
    <w:link w:val="PieddepageCar"/>
    <w:uiPriority w:val="99"/>
    <w:unhideWhenUsed/>
    <w:rsid w:val="00AD5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6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C3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C36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C36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36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36F3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3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36F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25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25F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5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555A"/>
  </w:style>
  <w:style w:type="paragraph" w:styleId="Pieddepage">
    <w:name w:val="footer"/>
    <w:basedOn w:val="Normal"/>
    <w:link w:val="PieddepageCar"/>
    <w:uiPriority w:val="99"/>
    <w:unhideWhenUsed/>
    <w:rsid w:val="00AD5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5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7760C-9C98-471D-B4D1-C7BC6BBB3F88}"/>
</file>

<file path=customXml/itemProps2.xml><?xml version="1.0" encoding="utf-8"?>
<ds:datastoreItem xmlns:ds="http://schemas.openxmlformats.org/officeDocument/2006/customXml" ds:itemID="{01644E0A-8C77-4A10-BCD0-9CD126F7DD57}"/>
</file>

<file path=customXml/itemProps3.xml><?xml version="1.0" encoding="utf-8"?>
<ds:datastoreItem xmlns:ds="http://schemas.openxmlformats.org/officeDocument/2006/customXml" ds:itemID="{CD017AA8-91A5-4B30-98FA-5A0BFA4A0303}"/>
</file>

<file path=docProps/app.xml><?xml version="1.0" encoding="utf-8"?>
<Properties xmlns="http://schemas.openxmlformats.org/officeDocument/2006/extended-properties" xmlns:vt="http://schemas.openxmlformats.org/officeDocument/2006/docPropsVTypes">
  <Template>F24F9CF1.dotm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FOD Justitie / SPF Justice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Grisard Stephanie</dc:creator>
  <cp:lastModifiedBy>Leclercq Isabelle</cp:lastModifiedBy>
  <cp:revision>6</cp:revision>
  <dcterms:created xsi:type="dcterms:W3CDTF">2017-06-21T10:48:00Z</dcterms:created>
  <dcterms:modified xsi:type="dcterms:W3CDTF">2018-02-26T14:02:00Z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