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654" w:rsidRPr="00304654" w:rsidRDefault="00304654" w:rsidP="00304654">
      <w:pPr>
        <w:pStyle w:val="Title"/>
        <w:rPr>
          <w:lang w:val="fr-FR"/>
        </w:rPr>
      </w:pPr>
      <w:bookmarkStart w:id="0" w:name="_Toc518920793"/>
      <w:r w:rsidRPr="00304654">
        <w:rPr>
          <w:lang w:val="fr-FR"/>
        </w:rPr>
        <w:t>Liste des annexes</w:t>
      </w:r>
      <w:bookmarkEnd w:id="0"/>
    </w:p>
    <w:p w:rsidR="00304654" w:rsidRPr="00304654" w:rsidRDefault="00304654" w:rsidP="00235A57">
      <w:pPr>
        <w:ind w:left="720"/>
        <w:rPr>
          <w:lang w:val="fr-FR"/>
        </w:rPr>
      </w:pPr>
    </w:p>
    <w:p w:rsidR="00304654" w:rsidRPr="00304654" w:rsidRDefault="00304654" w:rsidP="00235A57">
      <w:pPr>
        <w:numPr>
          <w:ilvl w:val="0"/>
          <w:numId w:val="1"/>
        </w:numPr>
        <w:rPr>
          <w:lang w:val="fr-FR"/>
        </w:rPr>
      </w:pPr>
      <w:bookmarkStart w:id="1" w:name="_GoBack"/>
      <w:bookmarkEnd w:id="1"/>
      <w:r w:rsidRPr="00304654">
        <w:rPr>
          <w:lang w:val="fr-FR"/>
        </w:rPr>
        <w:t>COL 13/2013 Circulaire commune du ministre de la Justice, du Ministre de l’intérieur et du Collège des procureurs généraux près les Cours d’appel relative à la politique de recherche et de poursuite en matière de discriminations et de délits de haine (en ce compris les discriminations fondées sur le sexe).</w:t>
      </w:r>
    </w:p>
    <w:p w:rsidR="00304654" w:rsidRPr="00304654" w:rsidRDefault="00304654" w:rsidP="00304654">
      <w:pPr>
        <w:numPr>
          <w:ilvl w:val="0"/>
          <w:numId w:val="1"/>
        </w:numPr>
        <w:rPr>
          <w:lang w:val="fr-FR"/>
        </w:rPr>
      </w:pPr>
      <w:r w:rsidRPr="00304654">
        <w:rPr>
          <w:lang w:val="fr-FR"/>
        </w:rPr>
        <w:t>Statistiques concernant les crimes motivés par la haine pour les 5 dernières années (réponse à la question 5).</w:t>
      </w:r>
    </w:p>
    <w:p w:rsidR="00304654" w:rsidRPr="00304654" w:rsidRDefault="00304654" w:rsidP="00304654">
      <w:pPr>
        <w:numPr>
          <w:ilvl w:val="0"/>
          <w:numId w:val="1"/>
        </w:numPr>
        <w:rPr>
          <w:lang w:val="fr-FR"/>
        </w:rPr>
      </w:pPr>
      <w:r w:rsidRPr="00304654">
        <w:rPr>
          <w:lang w:val="fr-FR"/>
        </w:rPr>
        <w:t xml:space="preserve">Instruments </w:t>
      </w:r>
      <w:proofErr w:type="spellStart"/>
      <w:r w:rsidRPr="00304654">
        <w:rPr>
          <w:lang w:val="fr-FR"/>
        </w:rPr>
        <w:t>législtaifs</w:t>
      </w:r>
      <w:proofErr w:type="spellEnd"/>
      <w:r w:rsidRPr="00304654">
        <w:rPr>
          <w:lang w:val="fr-FR"/>
        </w:rPr>
        <w:t xml:space="preserve"> visant à incorporer les dispositions de la Convention (réponse à la question7).</w:t>
      </w:r>
    </w:p>
    <w:p w:rsidR="00304654" w:rsidRPr="00304654" w:rsidRDefault="00304654" w:rsidP="00304654">
      <w:pPr>
        <w:numPr>
          <w:ilvl w:val="0"/>
          <w:numId w:val="1"/>
        </w:numPr>
        <w:rPr>
          <w:lang w:val="fr-FR"/>
        </w:rPr>
      </w:pPr>
      <w:r w:rsidRPr="00304654">
        <w:rPr>
          <w:lang w:val="fr-FR"/>
        </w:rPr>
        <w:t xml:space="preserve">Les droits prévus par la loi relative aux personnes soumise à un </w:t>
      </w:r>
      <w:proofErr w:type="spellStart"/>
      <w:r w:rsidRPr="00304654">
        <w:rPr>
          <w:lang w:val="fr-FR"/>
        </w:rPr>
        <w:t>interrrogatoire</w:t>
      </w:r>
      <w:proofErr w:type="spellEnd"/>
      <w:r w:rsidRPr="00304654">
        <w:rPr>
          <w:lang w:val="fr-FR"/>
        </w:rPr>
        <w:t xml:space="preserve"> (question 8).</w:t>
      </w:r>
    </w:p>
    <w:p w:rsidR="00304654" w:rsidRPr="00304654" w:rsidRDefault="00304654" w:rsidP="00304654">
      <w:pPr>
        <w:numPr>
          <w:ilvl w:val="0"/>
          <w:numId w:val="1"/>
        </w:numPr>
        <w:rPr>
          <w:lang w:val="fr-FR"/>
        </w:rPr>
      </w:pPr>
      <w:r w:rsidRPr="00304654">
        <w:rPr>
          <w:lang w:val="fr-FR"/>
        </w:rPr>
        <w:t>Mesures mises en œuvre conformément au Plan d’action traite des êtres humains 2012-2014 (question 16).</w:t>
      </w:r>
    </w:p>
    <w:p w:rsidR="00304654" w:rsidRPr="00304654" w:rsidRDefault="00304654" w:rsidP="00304654">
      <w:pPr>
        <w:numPr>
          <w:ilvl w:val="0"/>
          <w:numId w:val="1"/>
        </w:numPr>
        <w:rPr>
          <w:lang w:val="fr-FR"/>
        </w:rPr>
      </w:pPr>
      <w:r w:rsidRPr="00304654">
        <w:rPr>
          <w:lang w:val="fr-FR"/>
        </w:rPr>
        <w:t>Chiffres dans des affaires de traite des êtres humains (réponse à la question 17).</w:t>
      </w:r>
    </w:p>
    <w:p w:rsidR="00304654" w:rsidRPr="00304654" w:rsidRDefault="00304654" w:rsidP="00304654">
      <w:pPr>
        <w:numPr>
          <w:ilvl w:val="0"/>
          <w:numId w:val="1"/>
        </w:numPr>
        <w:rPr>
          <w:lang w:val="fr-FR"/>
        </w:rPr>
      </w:pPr>
      <w:r w:rsidRPr="00304654">
        <w:rPr>
          <w:lang w:val="fr-FR"/>
        </w:rPr>
        <w:t xml:space="preserve">Statistiques en matière d’asile </w:t>
      </w:r>
      <w:proofErr w:type="gramStart"/>
      <w:r w:rsidRPr="00304654">
        <w:rPr>
          <w:lang w:val="fr-FR"/>
        </w:rPr>
        <w:t>2017  et</w:t>
      </w:r>
      <w:proofErr w:type="gramEnd"/>
      <w:r w:rsidRPr="00304654">
        <w:rPr>
          <w:lang w:val="fr-FR"/>
        </w:rPr>
        <w:t xml:space="preserve"> 8 </w:t>
      </w:r>
      <w:r w:rsidRPr="00304654">
        <w:rPr>
          <w:i/>
          <w:lang w:val="fr-FR"/>
        </w:rPr>
        <w:t xml:space="preserve">bis </w:t>
      </w:r>
      <w:r w:rsidRPr="00304654">
        <w:rPr>
          <w:lang w:val="fr-FR"/>
        </w:rPr>
        <w:t xml:space="preserve">2018 (question 21). </w:t>
      </w:r>
    </w:p>
    <w:p w:rsidR="00304654" w:rsidRPr="00304654" w:rsidRDefault="00304654" w:rsidP="00304654">
      <w:pPr>
        <w:numPr>
          <w:ilvl w:val="0"/>
          <w:numId w:val="1"/>
        </w:numPr>
        <w:rPr>
          <w:lang w:val="fr-FR"/>
        </w:rPr>
      </w:pPr>
      <w:proofErr w:type="spellStart"/>
      <w:r w:rsidRPr="00304654">
        <w:rPr>
          <w:lang w:val="fr-FR"/>
        </w:rPr>
        <w:t>Statiqtiques</w:t>
      </w:r>
      <w:proofErr w:type="spellEnd"/>
      <w:r w:rsidRPr="00304654">
        <w:rPr>
          <w:lang w:val="fr-FR"/>
        </w:rPr>
        <w:t xml:space="preserve"> refoulements, retours </w:t>
      </w:r>
      <w:proofErr w:type="spellStart"/>
      <w:r w:rsidRPr="00304654">
        <w:rPr>
          <w:lang w:val="fr-FR"/>
        </w:rPr>
        <w:t>forécs</w:t>
      </w:r>
      <w:proofErr w:type="spellEnd"/>
      <w:r w:rsidRPr="00304654">
        <w:rPr>
          <w:lang w:val="fr-FR"/>
        </w:rPr>
        <w:t>, retours volontaires (question 21).</w:t>
      </w:r>
    </w:p>
    <w:p w:rsidR="00304654" w:rsidRPr="00304654" w:rsidRDefault="00304654" w:rsidP="00304654">
      <w:pPr>
        <w:numPr>
          <w:ilvl w:val="0"/>
          <w:numId w:val="1"/>
        </w:numPr>
        <w:rPr>
          <w:lang w:val="fr-FR"/>
        </w:rPr>
      </w:pPr>
      <w:r w:rsidRPr="00304654">
        <w:rPr>
          <w:lang w:val="fr-FR"/>
        </w:rPr>
        <w:t>Formation CGRA (question 26).</w:t>
      </w:r>
    </w:p>
    <w:p w:rsidR="00304654" w:rsidRPr="00304654" w:rsidRDefault="00304654" w:rsidP="00304654">
      <w:pPr>
        <w:numPr>
          <w:ilvl w:val="0"/>
          <w:numId w:val="1"/>
        </w:numPr>
        <w:rPr>
          <w:lang w:val="fr-FR"/>
        </w:rPr>
      </w:pPr>
      <w:r w:rsidRPr="00304654">
        <w:rPr>
          <w:lang w:val="fr-FR"/>
        </w:rPr>
        <w:t xml:space="preserve">Etat des lieux de </w:t>
      </w:r>
      <w:proofErr w:type="spellStart"/>
      <w:r w:rsidRPr="00304654">
        <w:rPr>
          <w:lang w:val="fr-FR"/>
        </w:rPr>
        <w:t>sprojets</w:t>
      </w:r>
      <w:proofErr w:type="spellEnd"/>
      <w:r w:rsidRPr="00304654">
        <w:rPr>
          <w:lang w:val="fr-FR"/>
        </w:rPr>
        <w:t xml:space="preserve"> prévus par les </w:t>
      </w:r>
      <w:proofErr w:type="spellStart"/>
      <w:r w:rsidRPr="00304654">
        <w:rPr>
          <w:lang w:val="fr-FR"/>
        </w:rPr>
        <w:t>Masterplans</w:t>
      </w:r>
      <w:proofErr w:type="spellEnd"/>
      <w:r w:rsidRPr="00304654">
        <w:rPr>
          <w:lang w:val="fr-FR"/>
        </w:rPr>
        <w:t xml:space="preserve"> (question 29).</w:t>
      </w:r>
    </w:p>
    <w:p w:rsidR="00304654" w:rsidRPr="00304654" w:rsidRDefault="00304654" w:rsidP="00304654">
      <w:pPr>
        <w:numPr>
          <w:ilvl w:val="0"/>
          <w:numId w:val="1"/>
        </w:numPr>
        <w:rPr>
          <w:lang w:val="fr-FR"/>
        </w:rPr>
      </w:pPr>
      <w:r w:rsidRPr="00304654">
        <w:rPr>
          <w:lang w:val="fr-FR"/>
        </w:rPr>
        <w:t>Fouilles à corps (question 30).</w:t>
      </w:r>
    </w:p>
    <w:p w:rsidR="00304654" w:rsidRPr="00304654" w:rsidRDefault="00304654" w:rsidP="00304654">
      <w:pPr>
        <w:numPr>
          <w:ilvl w:val="0"/>
          <w:numId w:val="1"/>
        </w:numPr>
        <w:rPr>
          <w:lang w:val="fr-FR"/>
        </w:rPr>
      </w:pPr>
      <w:r w:rsidRPr="00304654">
        <w:rPr>
          <w:lang w:val="fr-FR"/>
        </w:rPr>
        <w:t xml:space="preserve">Statistiques </w:t>
      </w:r>
      <w:proofErr w:type="gramStart"/>
      <w:r w:rsidRPr="00304654">
        <w:rPr>
          <w:lang w:val="fr-FR"/>
        </w:rPr>
        <w:t>mauvais  traitements</w:t>
      </w:r>
      <w:proofErr w:type="gramEnd"/>
      <w:r w:rsidRPr="00304654">
        <w:rPr>
          <w:lang w:val="fr-FR"/>
        </w:rPr>
        <w:t xml:space="preserve"> dans les lieux de détention (question 37).</w:t>
      </w:r>
    </w:p>
    <w:p w:rsidR="00304654" w:rsidRPr="00304654" w:rsidRDefault="00304654" w:rsidP="00304654">
      <w:pPr>
        <w:numPr>
          <w:ilvl w:val="0"/>
          <w:numId w:val="1"/>
        </w:numPr>
        <w:rPr>
          <w:lang w:val="fr-FR"/>
        </w:rPr>
      </w:pPr>
      <w:r w:rsidRPr="00304654">
        <w:rPr>
          <w:lang w:val="fr-FR"/>
        </w:rPr>
        <w:t xml:space="preserve">Exemples concrets de condamnations prononcée </w:t>
      </w:r>
      <w:proofErr w:type="spellStart"/>
      <w:r w:rsidRPr="00304654">
        <w:rPr>
          <w:lang w:val="fr-FR"/>
        </w:rPr>
        <w:t>scontre</w:t>
      </w:r>
      <w:proofErr w:type="spellEnd"/>
      <w:r w:rsidRPr="00304654">
        <w:rPr>
          <w:lang w:val="fr-FR"/>
        </w:rPr>
        <w:t xml:space="preserve"> des policiers (question 37).</w:t>
      </w:r>
    </w:p>
    <w:p w:rsidR="00304654" w:rsidRPr="00304654" w:rsidRDefault="00304654" w:rsidP="00304654">
      <w:pPr>
        <w:numPr>
          <w:ilvl w:val="0"/>
          <w:numId w:val="1"/>
        </w:numPr>
        <w:rPr>
          <w:lang w:val="fr-FR"/>
        </w:rPr>
      </w:pPr>
      <w:r w:rsidRPr="00304654">
        <w:rPr>
          <w:lang w:val="fr-FR"/>
        </w:rPr>
        <w:t xml:space="preserve">Montants octroyés par la Commission pour l’aide financière aux victimes d’actes intentionnels de violence et aux sauveteurs occasionnels dans des </w:t>
      </w:r>
      <w:proofErr w:type="spellStart"/>
      <w:r w:rsidRPr="00304654">
        <w:rPr>
          <w:lang w:val="fr-FR"/>
        </w:rPr>
        <w:t>affires</w:t>
      </w:r>
      <w:proofErr w:type="spellEnd"/>
      <w:r w:rsidRPr="00304654">
        <w:rPr>
          <w:lang w:val="fr-FR"/>
        </w:rPr>
        <w:t xml:space="preserve"> de mauvais </w:t>
      </w:r>
      <w:proofErr w:type="gramStart"/>
      <w:r w:rsidRPr="00304654">
        <w:rPr>
          <w:lang w:val="fr-FR"/>
        </w:rPr>
        <w:t>traitements</w:t>
      </w:r>
      <w:proofErr w:type="gramEnd"/>
      <w:r w:rsidRPr="00304654">
        <w:rPr>
          <w:lang w:val="fr-FR"/>
        </w:rPr>
        <w:t xml:space="preserve"> (question 38).</w:t>
      </w:r>
    </w:p>
    <w:p w:rsidR="00304654" w:rsidRPr="00304654" w:rsidRDefault="00304654" w:rsidP="00304654">
      <w:pPr>
        <w:numPr>
          <w:ilvl w:val="0"/>
          <w:numId w:val="1"/>
        </w:numPr>
        <w:rPr>
          <w:lang w:val="fr-FR"/>
        </w:rPr>
      </w:pPr>
      <w:r w:rsidRPr="00304654">
        <w:rPr>
          <w:lang w:val="fr-FR"/>
        </w:rPr>
        <w:t xml:space="preserve">Législation pertinente en matière de </w:t>
      </w:r>
      <w:proofErr w:type="spellStart"/>
      <w:r w:rsidRPr="00304654">
        <w:rPr>
          <w:lang w:val="fr-FR"/>
        </w:rPr>
        <w:t>violenec</w:t>
      </w:r>
      <w:proofErr w:type="spellEnd"/>
      <w:r w:rsidRPr="00304654">
        <w:rPr>
          <w:lang w:val="fr-FR"/>
        </w:rPr>
        <w:t xml:space="preserve"> à l’égard des femmes (non-exhaustive) (question 42).</w:t>
      </w:r>
    </w:p>
    <w:p w:rsidR="00304654" w:rsidRPr="00304654" w:rsidRDefault="00304654" w:rsidP="00304654">
      <w:pPr>
        <w:numPr>
          <w:ilvl w:val="0"/>
          <w:numId w:val="1"/>
        </w:numPr>
        <w:rPr>
          <w:lang w:val="fr-FR"/>
        </w:rPr>
      </w:pPr>
      <w:r w:rsidRPr="00304654">
        <w:rPr>
          <w:lang w:val="fr-FR"/>
        </w:rPr>
        <w:t xml:space="preserve">Titre </w:t>
      </w:r>
      <w:proofErr w:type="spellStart"/>
      <w:r w:rsidRPr="00304654">
        <w:rPr>
          <w:lang w:val="fr-FR"/>
        </w:rPr>
        <w:t>Iter</w:t>
      </w:r>
      <w:proofErr w:type="spellEnd"/>
      <w:r w:rsidRPr="00304654">
        <w:rPr>
          <w:lang w:val="fr-FR"/>
        </w:rPr>
        <w:t xml:space="preserve"> du Code pénal : des infractions terroristes (question 45).</w:t>
      </w:r>
    </w:p>
    <w:p w:rsidR="00304654" w:rsidRPr="00304654" w:rsidRDefault="00304654" w:rsidP="00304654">
      <w:pPr>
        <w:numPr>
          <w:ilvl w:val="0"/>
          <w:numId w:val="1"/>
        </w:numPr>
        <w:rPr>
          <w:lang w:val="fr-FR"/>
        </w:rPr>
      </w:pPr>
      <w:r w:rsidRPr="00304654">
        <w:rPr>
          <w:lang w:val="fr-FR"/>
        </w:rPr>
        <w:t>Mesures de lutte contre le radicalisme et le terrorisme de l’Etat belge (question 45).</w:t>
      </w:r>
    </w:p>
    <w:p w:rsidR="00304654" w:rsidRPr="00304654" w:rsidRDefault="00304654" w:rsidP="00304654">
      <w:pPr>
        <w:numPr>
          <w:ilvl w:val="0"/>
          <w:numId w:val="1"/>
        </w:numPr>
        <w:rPr>
          <w:lang w:val="fr-FR"/>
        </w:rPr>
      </w:pPr>
      <w:r w:rsidRPr="00304654">
        <w:rPr>
          <w:lang w:val="fr-FR"/>
        </w:rPr>
        <w:t>Nombre et type de condamnations prononcées en application de la législation antiterroriste (question 45).</w:t>
      </w:r>
    </w:p>
    <w:p w:rsidR="00304654" w:rsidRPr="00304654" w:rsidRDefault="00304654" w:rsidP="00304654">
      <w:pPr>
        <w:numPr>
          <w:ilvl w:val="0"/>
          <w:numId w:val="1"/>
        </w:numPr>
        <w:rPr>
          <w:lang w:val="fr-FR"/>
        </w:rPr>
      </w:pPr>
      <w:r w:rsidRPr="00304654">
        <w:rPr>
          <w:lang w:val="fr-FR"/>
        </w:rPr>
        <w:t>Formation lutte contre le terrorisme IFJ (question 45).</w:t>
      </w:r>
    </w:p>
    <w:p w:rsidR="00200422" w:rsidRPr="00304654" w:rsidRDefault="00200422" w:rsidP="00304654">
      <w:pPr>
        <w:rPr>
          <w:lang w:val="fr-BE"/>
        </w:rPr>
      </w:pPr>
    </w:p>
    <w:sectPr w:rsidR="00200422" w:rsidRPr="003046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802AAC"/>
    <w:multiLevelType w:val="hybridMultilevel"/>
    <w:tmpl w:val="45B6ACAC"/>
    <w:lvl w:ilvl="0" w:tplc="1616B4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654"/>
    <w:rsid w:val="00200422"/>
    <w:rsid w:val="00235A57"/>
    <w:rsid w:val="00304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07CB93"/>
  <w15:chartTrackingRefBased/>
  <w15:docId w15:val="{5FBE59A8-6A33-4A8F-A954-DC9FB8D14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046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04654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D947CCDB8AC94983EB05E0C9A30A06" ma:contentTypeVersion="0" ma:contentTypeDescription="Create a new document." ma:contentTypeScope="" ma:versionID="e65f137c4a10a12c584d796621a3ee3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17D6CE-E5C1-4224-9716-204B7A80B368}"/>
</file>

<file path=customXml/itemProps2.xml><?xml version="1.0" encoding="utf-8"?>
<ds:datastoreItem xmlns:ds="http://schemas.openxmlformats.org/officeDocument/2006/customXml" ds:itemID="{FDD3550E-7CDE-43CC-B5D2-1A4C3F1665A7}"/>
</file>

<file path=customXml/itemProps3.xml><?xml version="1.0" encoding="utf-8"?>
<ds:datastoreItem xmlns:ds="http://schemas.openxmlformats.org/officeDocument/2006/customXml" ds:itemID="{83245C1D-93B8-4488-A7B5-652D717885B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FOD Justitie / SPF Justice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Isabelle Leclercq (FOD Justitie - SPF Justice)</dc:creator>
  <cp:keywords/>
  <dc:description/>
  <cp:lastModifiedBy>SAPRYKINA-HOUDEMER Viktoria</cp:lastModifiedBy>
  <cp:revision>2</cp:revision>
  <dcterms:created xsi:type="dcterms:W3CDTF">2018-08-31T07:46:00Z</dcterms:created>
  <dcterms:modified xsi:type="dcterms:W3CDTF">2018-10-30T07:33:00Z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0x01010067D947CCDB8AC94983EB05E0C9A30A06</vt:lpwstr>
  </property>
</Properties>
</file>